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BD97B" w14:textId="77777777" w:rsidR="0058677E" w:rsidRDefault="0058677E" w:rsidP="00B446DF">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83840" behindDoc="0" locked="0" layoutInCell="1" allowOverlap="1" wp14:anchorId="614BDB33" wp14:editId="614BDB34">
            <wp:simplePos x="0" y="0"/>
            <wp:positionH relativeFrom="column">
              <wp:posOffset>1616075</wp:posOffset>
            </wp:positionH>
            <wp:positionV relativeFrom="paragraph">
              <wp:posOffset>-883285</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614BD97C" w14:textId="77777777" w:rsidR="0058677E" w:rsidRDefault="0058677E" w:rsidP="00B446DF">
      <w:pPr>
        <w:pStyle w:val="Text"/>
        <w:ind w:left="-2410"/>
        <w:rPr>
          <w:rFonts w:ascii="Book Antiqua" w:hAnsi="Book Antiqua" w:cs="Arial"/>
          <w:b/>
          <w:sz w:val="32"/>
          <w:szCs w:val="32"/>
        </w:rPr>
      </w:pPr>
    </w:p>
    <w:p w14:paraId="614BD97D" w14:textId="77777777" w:rsidR="0058677E" w:rsidRDefault="0058677E" w:rsidP="00B446DF">
      <w:pPr>
        <w:pStyle w:val="Text"/>
        <w:ind w:left="-2410"/>
        <w:rPr>
          <w:rFonts w:ascii="Verdana" w:hAnsi="Verdana" w:cs="Arial"/>
          <w:b/>
          <w:sz w:val="32"/>
          <w:szCs w:val="32"/>
        </w:rPr>
      </w:pPr>
    </w:p>
    <w:p w14:paraId="614BD97E" w14:textId="77777777" w:rsidR="00B446DF" w:rsidRPr="0058677E" w:rsidRDefault="00686EF4" w:rsidP="00B446DF">
      <w:pPr>
        <w:pStyle w:val="Text"/>
        <w:ind w:left="-2410"/>
        <w:rPr>
          <w:rFonts w:ascii="Verdana" w:hAnsi="Verdana"/>
          <w:b/>
          <w:sz w:val="32"/>
          <w:szCs w:val="32"/>
        </w:rPr>
      </w:pPr>
      <w:r>
        <w:rPr>
          <w:noProof/>
        </w:rPr>
        <mc:AlternateContent>
          <mc:Choice Requires="wps">
            <w:drawing>
              <wp:anchor distT="0" distB="0" distL="114300" distR="114300" simplePos="0" relativeHeight="251631616" behindDoc="0" locked="0" layoutInCell="1" allowOverlap="1" wp14:anchorId="614BDB35" wp14:editId="3F4603A2">
                <wp:simplePos x="0" y="0"/>
                <wp:positionH relativeFrom="page">
                  <wp:posOffset>398834</wp:posOffset>
                </wp:positionH>
                <wp:positionV relativeFrom="page">
                  <wp:posOffset>2237361</wp:posOffset>
                </wp:positionV>
                <wp:extent cx="6743700" cy="8200417"/>
                <wp:effectExtent l="0" t="0" r="19050" b="1016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8200417"/>
                        </a:xfrm>
                        <a:prstGeom prst="rect">
                          <a:avLst/>
                        </a:prstGeom>
                        <a:solidFill>
                          <a:schemeClr val="bg1"/>
                        </a:solidFill>
                        <a:ln w="9525">
                          <a:solidFill>
                            <a:srgbClr val="000000"/>
                          </a:solidFill>
                          <a:miter lim="800000"/>
                          <a:headEnd/>
                          <a:tailEnd/>
                        </a:ln>
                      </wps:spPr>
                      <wps:txbx>
                        <w:txbxContent>
                          <w:p w14:paraId="614BDB8B" w14:textId="77777777" w:rsidR="007108F3" w:rsidRPr="00F933DC" w:rsidRDefault="007108F3"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614BDB8C" w14:textId="77777777" w:rsidR="007108F3" w:rsidRPr="00F933DC" w:rsidRDefault="007108F3" w:rsidP="00720A62">
                            <w:pPr>
                              <w:ind w:left="142"/>
                              <w:rPr>
                                <w:rFonts w:ascii="Verdana" w:hAnsi="Verdana"/>
                                <w:sz w:val="18"/>
                                <w:szCs w:val="18"/>
                              </w:rPr>
                            </w:pPr>
                            <w:r>
                              <w:rPr>
                                <w:rFonts w:ascii="Verdana" w:hAnsi="Verdana"/>
                                <w:sz w:val="18"/>
                                <w:szCs w:val="18"/>
                              </w:rPr>
                              <w:t>Providing the information requested in the Benchmark Administrator Application Form will enable you to:</w:t>
                            </w:r>
                            <w:r w:rsidRPr="00F933DC">
                              <w:rPr>
                                <w:rFonts w:ascii="Verdana" w:hAnsi="Verdana"/>
                                <w:sz w:val="18"/>
                                <w:szCs w:val="18"/>
                              </w:rPr>
                              <w:t xml:space="preserve"> </w:t>
                            </w:r>
                          </w:p>
                          <w:p w14:paraId="614BDB8D" w14:textId="77777777" w:rsidR="007108F3" w:rsidRPr="00BD7FE5" w:rsidRDefault="007108F3" w:rsidP="000C2806">
                            <w:pPr>
                              <w:numPr>
                                <w:ilvl w:val="0"/>
                                <w:numId w:val="6"/>
                              </w:numPr>
                              <w:rPr>
                                <w:rFonts w:ascii="Verdana" w:hAnsi="Verdana"/>
                                <w:sz w:val="18"/>
                                <w:szCs w:val="18"/>
                              </w:rPr>
                            </w:pPr>
                            <w:r>
                              <w:rPr>
                                <w:rFonts w:ascii="Verdana" w:hAnsi="Verdana"/>
                                <w:sz w:val="18"/>
                                <w:szCs w:val="18"/>
                              </w:rPr>
                              <w:t>Comply with your obligation to provide information under the</w:t>
                            </w:r>
                            <w:r w:rsidRPr="00BD7FE5">
                              <w:rPr>
                                <w:rFonts w:ascii="Verdana" w:hAnsi="Verdana"/>
                                <w:sz w:val="18"/>
                                <w:szCs w:val="18"/>
                              </w:rPr>
                              <w:t xml:space="preserve"> </w:t>
                            </w:r>
                            <w:r>
                              <w:rPr>
                                <w:rFonts w:ascii="Verdana" w:hAnsi="Verdana"/>
                                <w:sz w:val="18"/>
                                <w:szCs w:val="18"/>
                              </w:rPr>
                              <w:t>EU Benchmark Regulation (Regulation (EU)</w:t>
                            </w:r>
                            <w:r w:rsidRPr="00BD7FE5">
                              <w:rPr>
                                <w:rFonts w:ascii="Verdana" w:hAnsi="Verdana"/>
                                <w:sz w:val="18"/>
                                <w:szCs w:val="18"/>
                              </w:rPr>
                              <w:t xml:space="preserve"> </w:t>
                            </w:r>
                            <w:r>
                              <w:rPr>
                                <w:rFonts w:ascii="Verdana" w:hAnsi="Verdana"/>
                                <w:sz w:val="18"/>
                                <w:szCs w:val="18"/>
                              </w:rPr>
                              <w:t>2016/1011)</w:t>
                            </w:r>
                          </w:p>
                          <w:p w14:paraId="614BDB8E" w14:textId="77777777" w:rsidR="007108F3" w:rsidRPr="00BD7FE5" w:rsidRDefault="007108F3" w:rsidP="000C2806">
                            <w:pPr>
                              <w:numPr>
                                <w:ilvl w:val="0"/>
                                <w:numId w:val="6"/>
                              </w:numPr>
                              <w:rPr>
                                <w:rFonts w:ascii="Verdana" w:hAnsi="Verdana"/>
                                <w:sz w:val="18"/>
                                <w:szCs w:val="18"/>
                              </w:rPr>
                            </w:pPr>
                            <w:r>
                              <w:rPr>
                                <w:rFonts w:ascii="Verdana" w:hAnsi="Verdana"/>
                                <w:sz w:val="18"/>
                                <w:szCs w:val="18"/>
                              </w:rPr>
                              <w:t>Supply the FCA with everything we need to process the application and to prepare for the supervision of the firm (such as information relating to fees).</w:t>
                            </w:r>
                          </w:p>
                          <w:p w14:paraId="614BDB8F" w14:textId="77777777" w:rsidR="007108F3" w:rsidRPr="009B7751" w:rsidRDefault="007108F3"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Benchmark Administrator Application Form </w:t>
                            </w:r>
                            <w:r w:rsidRPr="009B7751">
                              <w:rPr>
                                <w:rFonts w:ascii="Verdana" w:hAnsi="Verdana"/>
                                <w:sz w:val="18"/>
                                <w:szCs w:val="18"/>
                              </w:rPr>
                              <w:t>correctly.</w:t>
                            </w:r>
                          </w:p>
                          <w:p w14:paraId="614BDB90" w14:textId="77777777" w:rsidR="007108F3" w:rsidRPr="009B7751" w:rsidRDefault="007108F3" w:rsidP="00E12638">
                            <w:pPr>
                              <w:ind w:left="142"/>
                              <w:rPr>
                                <w:rFonts w:ascii="Verdana" w:hAnsi="Verdana"/>
                                <w:sz w:val="18"/>
                                <w:szCs w:val="18"/>
                              </w:rPr>
                            </w:pPr>
                            <w:r w:rsidRPr="009B7751">
                              <w:rPr>
                                <w:rFonts w:ascii="Verdana" w:hAnsi="Verdana"/>
                                <w:sz w:val="18"/>
                                <w:szCs w:val="18"/>
                              </w:rPr>
                              <w:t xml:space="preserve">A link to the Handbook is here: </w:t>
                            </w:r>
                            <w:hyperlink r:id="rId14" w:history="1">
                              <w:r w:rsidRPr="00ED1014">
                                <w:rPr>
                                  <w:rStyle w:val="Hyperlink"/>
                                  <w:rFonts w:ascii="Verdana" w:hAnsi="Verdana"/>
                                  <w:sz w:val="18"/>
                                  <w:szCs w:val="18"/>
                                </w:rPr>
                                <w:t>https://www.handbook.fca.org.uk</w:t>
                              </w:r>
                            </w:hyperlink>
                            <w:r>
                              <w:rPr>
                                <w:rFonts w:ascii="Verdana" w:hAnsi="Verdana"/>
                                <w:sz w:val="18"/>
                                <w:szCs w:val="18"/>
                              </w:rPr>
                              <w:t xml:space="preserve">   </w:t>
                            </w:r>
                            <w:r w:rsidRPr="009B7751">
                              <w:rPr>
                                <w:rFonts w:ascii="Verdana" w:hAnsi="Verdana"/>
                                <w:sz w:val="18"/>
                                <w:szCs w:val="18"/>
                              </w:rPr>
                              <w:t xml:space="preserve"> </w:t>
                            </w:r>
                          </w:p>
                          <w:p w14:paraId="614BDB91" w14:textId="519DD328" w:rsidR="007108F3" w:rsidRDefault="007108F3" w:rsidP="007B5804">
                            <w:pPr>
                              <w:ind w:left="142"/>
                              <w:rPr>
                                <w:rFonts w:ascii="Verdana" w:hAnsi="Verdana"/>
                                <w:szCs w:val="18"/>
                              </w:rPr>
                            </w:pPr>
                            <w:r w:rsidRPr="0058677E">
                              <w:rPr>
                                <w:rFonts w:ascii="Verdana" w:hAnsi="Verdana"/>
                                <w:sz w:val="18"/>
                                <w:szCs w:val="18"/>
                              </w:rPr>
                              <w:t xml:space="preserve">A link to the </w:t>
                            </w:r>
                            <w:r w:rsidRPr="00E94777">
                              <w:rPr>
                                <w:rFonts w:ascii="Verdana" w:hAnsi="Verdana"/>
                                <w:sz w:val="18"/>
                                <w:szCs w:val="18"/>
                              </w:rPr>
                              <w:t>BMR</w:t>
                            </w:r>
                            <w:r w:rsidR="00A51B22" w:rsidRPr="00E94777">
                              <w:rPr>
                                <w:rFonts w:ascii="Verdana" w:hAnsi="Verdana"/>
                                <w:sz w:val="18"/>
                                <w:szCs w:val="18"/>
                              </w:rPr>
                              <w:t xml:space="preserve"> and amending regulations under the EU Withdrawal Act 2018: </w:t>
                            </w:r>
                            <w:hyperlink r:id="rId15" w:history="1">
                              <w:r w:rsidR="00A51B22" w:rsidRPr="00E94777">
                                <w:rPr>
                                  <w:rStyle w:val="Hyperlink"/>
                                  <w:rFonts w:ascii="Verdana" w:hAnsi="Verdana"/>
                                  <w:sz w:val="18"/>
                                  <w:szCs w:val="18"/>
                                </w:rPr>
                                <w:t>https://www.legislation.gov.uk/eur/2016/1011/contents</w:t>
                              </w:r>
                            </w:hyperlink>
                            <w:r w:rsidR="00A51B22" w:rsidRPr="00E94777" w:rsidDel="008D3136">
                              <w:rPr>
                                <w:rFonts w:ascii="Verdana" w:hAnsi="Verdana"/>
                                <w:sz w:val="18"/>
                                <w:szCs w:val="18"/>
                              </w:rPr>
                              <w:t xml:space="preserve"> </w:t>
                            </w:r>
                            <w:r w:rsidR="00A51B22" w:rsidRPr="00E94777">
                              <w:rPr>
                                <w:rFonts w:ascii="Verdana" w:hAnsi="Verdana"/>
                                <w:sz w:val="18"/>
                                <w:szCs w:val="18"/>
                              </w:rPr>
                              <w:t>and</w:t>
                            </w:r>
                            <w:r w:rsidR="00261D18">
                              <w:rPr>
                                <w:rFonts w:ascii="Verdana" w:hAnsi="Verdana"/>
                                <w:sz w:val="18"/>
                                <w:szCs w:val="18"/>
                              </w:rPr>
                              <w:t xml:space="preserve"> </w:t>
                            </w:r>
                            <w:hyperlink r:id="rId16" w:history="1">
                              <w:r w:rsidR="00261D18" w:rsidRPr="00200733">
                                <w:rPr>
                                  <w:rStyle w:val="Hyperlink"/>
                                  <w:rFonts w:ascii="Verdana" w:hAnsi="Verdana"/>
                                  <w:sz w:val="18"/>
                                  <w:szCs w:val="18"/>
                                </w:rPr>
                                <w:t>https://www.legislation.gov.uk/uksi/2019/657</w:t>
                              </w:r>
                            </w:hyperlink>
                          </w:p>
                          <w:p w14:paraId="614BDB92" w14:textId="77777777" w:rsidR="007108F3" w:rsidRPr="009B7751" w:rsidRDefault="007108F3"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614BDB93"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17" w:history="1">
                              <w:r w:rsidRPr="009B7751">
                                <w:rPr>
                                  <w:rStyle w:val="Hyperlink"/>
                                  <w:rFonts w:ascii="Verdana" w:hAnsi="Verdana"/>
                                  <w:sz w:val="18"/>
                                </w:rPr>
                                <w:t>www.fca.org.uk/</w:t>
                              </w:r>
                            </w:hyperlink>
                            <w:r w:rsidRPr="009B7751">
                              <w:rPr>
                                <w:rFonts w:ascii="Verdana" w:hAnsi="Verdana"/>
                                <w:sz w:val="18"/>
                                <w:szCs w:val="18"/>
                              </w:rPr>
                              <w:t xml:space="preserve">  </w:t>
                            </w:r>
                          </w:p>
                          <w:p w14:paraId="614BDB94"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614BDB95"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18" w:history="1">
                              <w:r w:rsidRPr="009B7751">
                                <w:rPr>
                                  <w:rStyle w:val="Hyperlink"/>
                                  <w:rFonts w:ascii="Verdana" w:hAnsi="Verdana"/>
                                  <w:sz w:val="18"/>
                                </w:rPr>
                                <w:t>Firm.Queries@fca.org.uk</w:t>
                              </w:r>
                            </w:hyperlink>
                            <w:r w:rsidRPr="009B7751">
                              <w:rPr>
                                <w:rFonts w:ascii="Verdana" w:hAnsi="Verdana"/>
                                <w:sz w:val="18"/>
                                <w:szCs w:val="18"/>
                              </w:rPr>
                              <w:t xml:space="preserve">   </w:t>
                            </w:r>
                          </w:p>
                          <w:p w14:paraId="614BDB96" w14:textId="77777777" w:rsidR="007108F3" w:rsidRPr="00167160" w:rsidRDefault="007108F3"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614BDB97" w14:textId="77777777" w:rsidR="007108F3" w:rsidRPr="00E33904" w:rsidRDefault="007108F3" w:rsidP="00E33904">
                            <w:pPr>
                              <w:spacing w:before="360"/>
                              <w:ind w:left="142"/>
                              <w:jc w:val="both"/>
                              <w:rPr>
                                <w:rFonts w:ascii="Verdana" w:hAnsi="Verdana"/>
                                <w:b/>
                                <w:u w:val="single"/>
                              </w:rPr>
                            </w:pPr>
                            <w:r w:rsidRPr="00E33904">
                              <w:rPr>
                                <w:rFonts w:ascii="Verdana" w:hAnsi="Verdana"/>
                                <w:b/>
                                <w:u w:val="single"/>
                              </w:rPr>
                              <w:t>Terms in this application pack</w:t>
                            </w:r>
                          </w:p>
                          <w:p w14:paraId="614BDB98" w14:textId="77777777" w:rsidR="007108F3" w:rsidRPr="000C3730" w:rsidRDefault="007108F3" w:rsidP="00E33904">
                            <w:pPr>
                              <w:ind w:left="76"/>
                              <w:rPr>
                                <w:rFonts w:ascii="Verdana" w:hAnsi="Verdana"/>
                                <w:sz w:val="18"/>
                                <w:szCs w:val="18"/>
                              </w:rPr>
                            </w:pPr>
                            <w:r w:rsidRPr="000C3730">
                              <w:rPr>
                                <w:rFonts w:ascii="Verdana" w:hAnsi="Verdana"/>
                                <w:sz w:val="18"/>
                                <w:szCs w:val="18"/>
                              </w:rPr>
                              <w:t>In this application pack we use the following terms:</w:t>
                            </w:r>
                          </w:p>
                          <w:p w14:paraId="614BDB99"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'you' refers to the person(s) signing the form on behalf of the applicant firm</w:t>
                            </w:r>
                          </w:p>
                          <w:p w14:paraId="614BDB9A"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'the applicant firm' refers to the firm applying for registration</w:t>
                            </w:r>
                          </w:p>
                          <w:p w14:paraId="614BDB9B"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‘we’, ‘us’, ‘our’ or ‘FCA’ refers to the Financial Conduct Authority</w:t>
                            </w:r>
                          </w:p>
                          <w:p w14:paraId="614BDB9C"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‘FSMA’ refers to the Financial Services and Markets Act 2000</w:t>
                            </w:r>
                          </w:p>
                          <w:p w14:paraId="614BDB9E" w14:textId="723A0CBB" w:rsidR="007108F3" w:rsidRPr="00C86AC8" w:rsidRDefault="004012AA" w:rsidP="00E33904">
                            <w:pPr>
                              <w:numPr>
                                <w:ilvl w:val="0"/>
                                <w:numId w:val="14"/>
                              </w:numPr>
                              <w:spacing w:before="0"/>
                              <w:ind w:left="431" w:hanging="357"/>
                              <w:rPr>
                                <w:rFonts w:ascii="Verdana" w:hAnsi="Verdana"/>
                                <w:sz w:val="18"/>
                                <w:szCs w:val="18"/>
                              </w:rPr>
                            </w:pPr>
                            <w:r w:rsidRPr="00E94777">
                              <w:rPr>
                                <w:rFonts w:ascii="Verdana" w:hAnsi="Verdana"/>
                                <w:sz w:val="18"/>
                                <w:szCs w:val="18"/>
                              </w:rPr>
                              <w:t xml:space="preserve">‘the Regulation’ refers to the </w:t>
                            </w:r>
                            <w:hyperlink r:id="rId19" w:history="1">
                              <w:r w:rsidRPr="00E94777">
                                <w:rPr>
                                  <w:rFonts w:ascii="Verdana" w:hAnsi="Verdana"/>
                                  <w:sz w:val="18"/>
                                  <w:szCs w:val="18"/>
                                </w:rPr>
                                <w:t>UK</w:t>
                              </w:r>
                            </w:hyperlink>
                            <w:r w:rsidRPr="00E94777">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0" w:history="1">
                              <w:r w:rsidRPr="00E94777">
                                <w:rPr>
                                  <w:rFonts w:ascii="Verdana" w:hAnsi="Verdana"/>
                                  <w:sz w:val="18"/>
                                  <w:szCs w:val="18"/>
                                </w:rPr>
                                <w:t>UK</w:t>
                              </w:r>
                            </w:hyperlink>
                            <w:r w:rsidRPr="00E94777">
                              <w:rPr>
                                <w:rFonts w:ascii="Verdana" w:hAnsi="Verdana"/>
                                <w:sz w:val="18"/>
                                <w:szCs w:val="18"/>
                              </w:rPr>
                              <w:t xml:space="preserve"> law by virtue of the </w:t>
                            </w:r>
                            <w:hyperlink r:id="rId21" w:history="1">
                              <w:r w:rsidRPr="00E94777">
                                <w:rPr>
                                  <w:rFonts w:ascii="Verdana" w:hAnsi="Verdana"/>
                                  <w:sz w:val="18"/>
                                  <w:szCs w:val="18"/>
                                </w:rPr>
                                <w:t>EUWA</w:t>
                              </w:r>
                            </w:hyperlink>
                            <w:r w:rsidRPr="00E94777">
                              <w:rPr>
                                <w:rFonts w:ascii="Verdana" w:hAnsi="Verdana"/>
                                <w:sz w:val="18"/>
                                <w:szCs w:val="18"/>
                              </w:rPr>
                              <w:t xml:space="preserve">. </w:t>
                            </w:r>
                            <w:r w:rsidR="007108F3" w:rsidRPr="00C86AC8">
                              <w:rPr>
                                <w:rFonts w:ascii="Verdana" w:hAnsi="Verdana"/>
                                <w:sz w:val="18"/>
                                <w:szCs w:val="18"/>
                              </w:rPr>
                              <w:t>‘Registration’ refers to the process of registering as an administrator of a benchmark described under article 34 of the Regulation.</w:t>
                            </w:r>
                          </w:p>
                          <w:p w14:paraId="1196FF95" w14:textId="77777777" w:rsidR="00832A58" w:rsidRDefault="0053177F" w:rsidP="00E33904">
                            <w:pPr>
                              <w:numPr>
                                <w:ilvl w:val="0"/>
                                <w:numId w:val="14"/>
                              </w:numPr>
                              <w:spacing w:before="0"/>
                              <w:ind w:left="431" w:hanging="357"/>
                              <w:rPr>
                                <w:rFonts w:ascii="Verdana" w:hAnsi="Verdana"/>
                                <w:sz w:val="18"/>
                                <w:szCs w:val="18"/>
                              </w:rPr>
                            </w:pPr>
                            <w:r w:rsidRPr="00E94777">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2E1C65" w:rsidDel="00102E00">
                              <w:rPr>
                                <w:rFonts w:ascii="Verdana" w:hAnsi="Verdana"/>
                                <w:sz w:val="18"/>
                                <w:szCs w:val="18"/>
                              </w:rPr>
                              <w:t xml:space="preserve"> </w:t>
                            </w:r>
                          </w:p>
                          <w:p w14:paraId="614BDBA0" w14:textId="53EBA147" w:rsidR="007108F3" w:rsidRPr="00C86AC8" w:rsidRDefault="007108F3" w:rsidP="00E33904">
                            <w:pPr>
                              <w:numPr>
                                <w:ilvl w:val="0"/>
                                <w:numId w:val="14"/>
                              </w:numPr>
                              <w:spacing w:before="0"/>
                              <w:ind w:left="431" w:hanging="357"/>
                              <w:rPr>
                                <w:rFonts w:ascii="Verdana" w:hAnsi="Verdana"/>
                                <w:sz w:val="18"/>
                                <w:szCs w:val="18"/>
                              </w:rPr>
                            </w:pPr>
                            <w:r w:rsidRPr="00C86AC8">
                              <w:rPr>
                                <w:rFonts w:ascii="Verdana" w:hAnsi="Verdana"/>
                                <w:sz w:val="18"/>
                                <w:szCs w:val="18"/>
                              </w:rPr>
                              <w:t xml:space="preserve">‘Supervised Entity’ has the meaning set out in the Regulation. </w:t>
                            </w:r>
                          </w:p>
                          <w:p w14:paraId="614BDBA1" w14:textId="77777777" w:rsidR="007108F3" w:rsidRDefault="007108F3" w:rsidP="00E33904">
                            <w:pPr>
                              <w:numPr>
                                <w:ilvl w:val="0"/>
                                <w:numId w:val="14"/>
                              </w:numPr>
                              <w:spacing w:before="0"/>
                              <w:ind w:left="431" w:hanging="357"/>
                              <w:rPr>
                                <w:rFonts w:ascii="Verdana" w:hAnsi="Verdana"/>
                                <w:sz w:val="18"/>
                                <w:szCs w:val="18"/>
                              </w:rPr>
                            </w:pPr>
                            <w:r w:rsidRPr="00D7097D">
                              <w:rPr>
                                <w:rFonts w:ascii="Verdana" w:hAnsi="Verdana"/>
                                <w:sz w:val="18"/>
                                <w:szCs w:val="18"/>
                              </w:rPr>
                              <w:t>‘Significant’, ‘Non-significant’, and ‘Critical’ are terms used (and defined) in the Regulation to describe</w:t>
                            </w:r>
                            <w:r w:rsidRPr="000C3730">
                              <w:rPr>
                                <w:rFonts w:ascii="Verdana" w:hAnsi="Verdana"/>
                                <w:sz w:val="18"/>
                                <w:szCs w:val="18"/>
                              </w:rPr>
                              <w:t xml:space="preserve"> </w:t>
                            </w:r>
                            <w:r>
                              <w:rPr>
                                <w:rFonts w:ascii="Verdana" w:hAnsi="Verdana"/>
                                <w:sz w:val="18"/>
                                <w:szCs w:val="18"/>
                              </w:rPr>
                              <w:t xml:space="preserve">different categories of benchmark. </w:t>
                            </w:r>
                          </w:p>
                          <w:p w14:paraId="614BDBA2" w14:textId="77777777" w:rsidR="007108F3" w:rsidRPr="00D82CF3" w:rsidRDefault="007108F3" w:rsidP="00E33904">
                            <w:pPr>
                              <w:numPr>
                                <w:ilvl w:val="0"/>
                                <w:numId w:val="14"/>
                              </w:numPr>
                              <w:spacing w:before="0"/>
                              <w:ind w:left="431" w:hanging="357"/>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614BDBA3" w14:textId="77777777" w:rsidR="007108F3" w:rsidRDefault="007108F3" w:rsidP="00313ED5">
                            <w:pPr>
                              <w:numPr>
                                <w:ilvl w:val="0"/>
                                <w:numId w:val="14"/>
                              </w:numPr>
                              <w:tabs>
                                <w:tab w:val="num" w:pos="426"/>
                              </w:tabs>
                              <w:spacing w:before="0" w:line="240" w:lineRule="auto"/>
                              <w:rPr>
                                <w:rFonts w:ascii="Verdana" w:hAnsi="Verdana"/>
                                <w:sz w:val="18"/>
                                <w:szCs w:val="18"/>
                              </w:rPr>
                            </w:pPr>
                            <w:r>
                              <w:rPr>
                                <w:rFonts w:ascii="Verdana" w:hAnsi="Verdana"/>
                                <w:sz w:val="18"/>
                                <w:szCs w:val="18"/>
                              </w:rPr>
                              <w:t>‘Annex I benchmark’ means an interest rate benchmark subject to Annex I of the Regulation.</w:t>
                            </w:r>
                          </w:p>
                          <w:p w14:paraId="614BDBA4" w14:textId="77777777" w:rsidR="007108F3" w:rsidRDefault="007108F3" w:rsidP="00E33904">
                            <w:pPr>
                              <w:numPr>
                                <w:ilvl w:val="0"/>
                                <w:numId w:val="14"/>
                              </w:numPr>
                              <w:spacing w:before="0"/>
                              <w:ind w:left="431" w:hanging="357"/>
                              <w:rPr>
                                <w:rFonts w:ascii="Verdana" w:hAnsi="Verdana"/>
                                <w:sz w:val="18"/>
                                <w:szCs w:val="18"/>
                              </w:rPr>
                            </w:pPr>
                            <w:r>
                              <w:rPr>
                                <w:rFonts w:ascii="Verdana" w:hAnsi="Verdana"/>
                                <w:sz w:val="18"/>
                                <w:szCs w:val="18"/>
                              </w:rPr>
                              <w:t>‘</w:t>
                            </w:r>
                            <w:r w:rsidRPr="002E346F">
                              <w:rPr>
                                <w:rFonts w:ascii="Verdana" w:hAnsi="Verdana"/>
                                <w:sz w:val="18"/>
                                <w:szCs w:val="18"/>
                              </w:rPr>
                              <w:t xml:space="preserve">Annex II benchmark </w:t>
                            </w:r>
                            <w:r w:rsidRPr="00EF41CC">
                              <w:rPr>
                                <w:rFonts w:ascii="Verdana" w:hAnsi="Verdana"/>
                                <w:sz w:val="18"/>
                                <w:szCs w:val="18"/>
                              </w:rPr>
                              <w:t>means a commodity benchmark to which the requirements in Annex II to the Regulation apply as a result of Article 19 of the Regulation</w:t>
                            </w:r>
                          </w:p>
                          <w:p w14:paraId="614BDBA5" w14:textId="77777777" w:rsidR="007108F3" w:rsidRPr="00EE117B" w:rsidRDefault="007108F3" w:rsidP="00AC7C7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BDB35" id="Rectangle 124" o:spid="_x0000_s1026" style="position:absolute;left:0;text-align:left;margin-left:31.4pt;margin-top:176.15pt;width:531pt;height:645.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" fillcolor="white [3212]">
                <v:textbox inset="8mm,0,5mm,0">
                  <w:txbxContent>
                    <w:p w14:paraId="614BDB8B" w14:textId="77777777" w:rsidR="007108F3" w:rsidRPr="00F933DC" w:rsidRDefault="007108F3"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614BDB8C" w14:textId="77777777" w:rsidR="007108F3" w:rsidRPr="00F933DC" w:rsidRDefault="007108F3" w:rsidP="00720A62">
                      <w:pPr>
                        <w:ind w:left="142"/>
                        <w:rPr>
                          <w:rFonts w:ascii="Verdana" w:hAnsi="Verdana"/>
                          <w:sz w:val="18"/>
                          <w:szCs w:val="18"/>
                        </w:rPr>
                      </w:pPr>
                      <w:r>
                        <w:rPr>
                          <w:rFonts w:ascii="Verdana" w:hAnsi="Verdana"/>
                          <w:sz w:val="18"/>
                          <w:szCs w:val="18"/>
                        </w:rPr>
                        <w:t>Providing the information requested in the Benchmark Administrator Application Form will enable you to:</w:t>
                      </w:r>
                      <w:r w:rsidRPr="00F933DC">
                        <w:rPr>
                          <w:rFonts w:ascii="Verdana" w:hAnsi="Verdana"/>
                          <w:sz w:val="18"/>
                          <w:szCs w:val="18"/>
                        </w:rPr>
                        <w:t xml:space="preserve"> </w:t>
                      </w:r>
                    </w:p>
                    <w:p w14:paraId="614BDB8D" w14:textId="77777777" w:rsidR="007108F3" w:rsidRPr="00BD7FE5" w:rsidRDefault="007108F3" w:rsidP="000C2806">
                      <w:pPr>
                        <w:numPr>
                          <w:ilvl w:val="0"/>
                          <w:numId w:val="6"/>
                        </w:numPr>
                        <w:rPr>
                          <w:rFonts w:ascii="Verdana" w:hAnsi="Verdana"/>
                          <w:sz w:val="18"/>
                          <w:szCs w:val="18"/>
                        </w:rPr>
                      </w:pPr>
                      <w:r>
                        <w:rPr>
                          <w:rFonts w:ascii="Verdana" w:hAnsi="Verdana"/>
                          <w:sz w:val="18"/>
                          <w:szCs w:val="18"/>
                        </w:rPr>
                        <w:t>Comply with your obligation to provide information under the</w:t>
                      </w:r>
                      <w:r w:rsidRPr="00BD7FE5">
                        <w:rPr>
                          <w:rFonts w:ascii="Verdana" w:hAnsi="Verdana"/>
                          <w:sz w:val="18"/>
                          <w:szCs w:val="18"/>
                        </w:rPr>
                        <w:t xml:space="preserve"> </w:t>
                      </w:r>
                      <w:r>
                        <w:rPr>
                          <w:rFonts w:ascii="Verdana" w:hAnsi="Verdana"/>
                          <w:sz w:val="18"/>
                          <w:szCs w:val="18"/>
                        </w:rPr>
                        <w:t>EU Benchmark Regulation (Regulation (EU)</w:t>
                      </w:r>
                      <w:r w:rsidRPr="00BD7FE5">
                        <w:rPr>
                          <w:rFonts w:ascii="Verdana" w:hAnsi="Verdana"/>
                          <w:sz w:val="18"/>
                          <w:szCs w:val="18"/>
                        </w:rPr>
                        <w:t xml:space="preserve"> </w:t>
                      </w:r>
                      <w:r>
                        <w:rPr>
                          <w:rFonts w:ascii="Verdana" w:hAnsi="Verdana"/>
                          <w:sz w:val="18"/>
                          <w:szCs w:val="18"/>
                        </w:rPr>
                        <w:t>2016/1011)</w:t>
                      </w:r>
                    </w:p>
                    <w:p w14:paraId="614BDB8E" w14:textId="77777777" w:rsidR="007108F3" w:rsidRPr="00BD7FE5" w:rsidRDefault="007108F3" w:rsidP="000C2806">
                      <w:pPr>
                        <w:numPr>
                          <w:ilvl w:val="0"/>
                          <w:numId w:val="6"/>
                        </w:numPr>
                        <w:rPr>
                          <w:rFonts w:ascii="Verdana" w:hAnsi="Verdana"/>
                          <w:sz w:val="18"/>
                          <w:szCs w:val="18"/>
                        </w:rPr>
                      </w:pPr>
                      <w:r>
                        <w:rPr>
                          <w:rFonts w:ascii="Verdana" w:hAnsi="Verdana"/>
                          <w:sz w:val="18"/>
                          <w:szCs w:val="18"/>
                        </w:rPr>
                        <w:t>Supply the FCA with everything we need to process the application and to prepare for the supervision of the firm (such as information relating to fees).</w:t>
                      </w:r>
                    </w:p>
                    <w:p w14:paraId="614BDB8F" w14:textId="77777777" w:rsidR="007108F3" w:rsidRPr="009B7751" w:rsidRDefault="007108F3"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Benchmark Administrator Application Form </w:t>
                      </w:r>
                      <w:r w:rsidRPr="009B7751">
                        <w:rPr>
                          <w:rFonts w:ascii="Verdana" w:hAnsi="Verdana"/>
                          <w:sz w:val="18"/>
                          <w:szCs w:val="18"/>
                        </w:rPr>
                        <w:t>correctly.</w:t>
                      </w:r>
                    </w:p>
                    <w:p w14:paraId="614BDB90" w14:textId="77777777" w:rsidR="007108F3" w:rsidRPr="009B7751" w:rsidRDefault="007108F3" w:rsidP="00E12638">
                      <w:pPr>
                        <w:ind w:left="142"/>
                        <w:rPr>
                          <w:rFonts w:ascii="Verdana" w:hAnsi="Verdana"/>
                          <w:sz w:val="18"/>
                          <w:szCs w:val="18"/>
                        </w:rPr>
                      </w:pPr>
                      <w:r w:rsidRPr="009B7751">
                        <w:rPr>
                          <w:rFonts w:ascii="Verdana" w:hAnsi="Verdana"/>
                          <w:sz w:val="18"/>
                          <w:szCs w:val="18"/>
                        </w:rPr>
                        <w:t xml:space="preserve">A link to the Handbook is here: </w:t>
                      </w:r>
                      <w:hyperlink r:id="rId22" w:history="1">
                        <w:r w:rsidRPr="00ED1014">
                          <w:rPr>
                            <w:rStyle w:val="Hyperlink"/>
                            <w:rFonts w:ascii="Verdana" w:hAnsi="Verdana"/>
                            <w:sz w:val="18"/>
                            <w:szCs w:val="18"/>
                          </w:rPr>
                          <w:t>https://www.handbook.fca.org.uk</w:t>
                        </w:r>
                      </w:hyperlink>
                      <w:r>
                        <w:rPr>
                          <w:rFonts w:ascii="Verdana" w:hAnsi="Verdana"/>
                          <w:sz w:val="18"/>
                          <w:szCs w:val="18"/>
                        </w:rPr>
                        <w:t xml:space="preserve">   </w:t>
                      </w:r>
                      <w:r w:rsidRPr="009B7751">
                        <w:rPr>
                          <w:rFonts w:ascii="Verdana" w:hAnsi="Verdana"/>
                          <w:sz w:val="18"/>
                          <w:szCs w:val="18"/>
                        </w:rPr>
                        <w:t xml:space="preserve"> </w:t>
                      </w:r>
                    </w:p>
                    <w:p w14:paraId="614BDB91" w14:textId="519DD328" w:rsidR="007108F3" w:rsidRDefault="007108F3" w:rsidP="007B5804">
                      <w:pPr>
                        <w:ind w:left="142"/>
                        <w:rPr>
                          <w:rFonts w:ascii="Verdana" w:hAnsi="Verdana"/>
                          <w:szCs w:val="18"/>
                        </w:rPr>
                      </w:pPr>
                      <w:r w:rsidRPr="0058677E">
                        <w:rPr>
                          <w:rFonts w:ascii="Verdana" w:hAnsi="Verdana"/>
                          <w:sz w:val="18"/>
                          <w:szCs w:val="18"/>
                        </w:rPr>
                        <w:t xml:space="preserve">A link to the </w:t>
                      </w:r>
                      <w:r w:rsidRPr="00E94777">
                        <w:rPr>
                          <w:rFonts w:ascii="Verdana" w:hAnsi="Verdana"/>
                          <w:sz w:val="18"/>
                          <w:szCs w:val="18"/>
                        </w:rPr>
                        <w:t>BMR</w:t>
                      </w:r>
                      <w:r w:rsidR="00A51B22" w:rsidRPr="00E94777">
                        <w:rPr>
                          <w:rFonts w:ascii="Verdana" w:hAnsi="Verdana"/>
                          <w:sz w:val="18"/>
                          <w:szCs w:val="18"/>
                        </w:rPr>
                        <w:t xml:space="preserve"> and amending regulations under the EU Withdrawal Act 2018: </w:t>
                      </w:r>
                      <w:hyperlink r:id="rId23" w:history="1">
                        <w:r w:rsidR="00A51B22" w:rsidRPr="00E94777">
                          <w:rPr>
                            <w:rStyle w:val="Hyperlink"/>
                            <w:rFonts w:ascii="Verdana" w:hAnsi="Verdana"/>
                            <w:sz w:val="18"/>
                            <w:szCs w:val="18"/>
                          </w:rPr>
                          <w:t>https://www.legislation.gov.uk/eur/2016/1011/contents</w:t>
                        </w:r>
                      </w:hyperlink>
                      <w:r w:rsidR="00A51B22" w:rsidRPr="00E94777" w:rsidDel="008D3136">
                        <w:rPr>
                          <w:rFonts w:ascii="Verdana" w:hAnsi="Verdana"/>
                          <w:sz w:val="18"/>
                          <w:szCs w:val="18"/>
                        </w:rPr>
                        <w:t xml:space="preserve"> </w:t>
                      </w:r>
                      <w:r w:rsidR="00A51B22" w:rsidRPr="00E94777">
                        <w:rPr>
                          <w:rFonts w:ascii="Verdana" w:hAnsi="Verdana"/>
                          <w:sz w:val="18"/>
                          <w:szCs w:val="18"/>
                        </w:rPr>
                        <w:t>and</w:t>
                      </w:r>
                      <w:r w:rsidR="00261D18">
                        <w:rPr>
                          <w:rFonts w:ascii="Verdana" w:hAnsi="Verdana"/>
                          <w:sz w:val="18"/>
                          <w:szCs w:val="18"/>
                        </w:rPr>
                        <w:t xml:space="preserve"> </w:t>
                      </w:r>
                      <w:hyperlink r:id="rId24" w:history="1">
                        <w:r w:rsidR="00261D18" w:rsidRPr="00200733">
                          <w:rPr>
                            <w:rStyle w:val="Hyperlink"/>
                            <w:rFonts w:ascii="Verdana" w:hAnsi="Verdana"/>
                            <w:sz w:val="18"/>
                            <w:szCs w:val="18"/>
                          </w:rPr>
                          <w:t>https://www.legislation.gov.uk/uksi/2019/657</w:t>
                        </w:r>
                      </w:hyperlink>
                    </w:p>
                    <w:p w14:paraId="614BDB92" w14:textId="77777777" w:rsidR="007108F3" w:rsidRPr="009B7751" w:rsidRDefault="007108F3"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614BDB93"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25" w:history="1">
                        <w:r w:rsidRPr="009B7751">
                          <w:rPr>
                            <w:rStyle w:val="Hyperlink"/>
                            <w:rFonts w:ascii="Verdana" w:hAnsi="Verdana"/>
                            <w:sz w:val="18"/>
                          </w:rPr>
                          <w:t>www.fca.org.uk/</w:t>
                        </w:r>
                      </w:hyperlink>
                      <w:r w:rsidRPr="009B7751">
                        <w:rPr>
                          <w:rFonts w:ascii="Verdana" w:hAnsi="Verdana"/>
                          <w:sz w:val="18"/>
                          <w:szCs w:val="18"/>
                        </w:rPr>
                        <w:t xml:space="preserve">  </w:t>
                      </w:r>
                    </w:p>
                    <w:p w14:paraId="614BDB94"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614BDB95" w14:textId="77777777" w:rsidR="007108F3" w:rsidRPr="009B7751" w:rsidRDefault="007108F3"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26" w:history="1">
                        <w:r w:rsidRPr="009B7751">
                          <w:rPr>
                            <w:rStyle w:val="Hyperlink"/>
                            <w:rFonts w:ascii="Verdana" w:hAnsi="Verdana"/>
                            <w:sz w:val="18"/>
                          </w:rPr>
                          <w:t>Firm.Queries@fca.org.uk</w:t>
                        </w:r>
                      </w:hyperlink>
                      <w:r w:rsidRPr="009B7751">
                        <w:rPr>
                          <w:rFonts w:ascii="Verdana" w:hAnsi="Verdana"/>
                          <w:sz w:val="18"/>
                          <w:szCs w:val="18"/>
                        </w:rPr>
                        <w:t xml:space="preserve">   </w:t>
                      </w:r>
                    </w:p>
                    <w:p w14:paraId="614BDB96" w14:textId="77777777" w:rsidR="007108F3" w:rsidRPr="00167160" w:rsidRDefault="007108F3"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614BDB97" w14:textId="77777777" w:rsidR="007108F3" w:rsidRPr="00E33904" w:rsidRDefault="007108F3" w:rsidP="00E33904">
                      <w:pPr>
                        <w:spacing w:before="360"/>
                        <w:ind w:left="142"/>
                        <w:jc w:val="both"/>
                        <w:rPr>
                          <w:rFonts w:ascii="Verdana" w:hAnsi="Verdana"/>
                          <w:b/>
                          <w:u w:val="single"/>
                        </w:rPr>
                      </w:pPr>
                      <w:r w:rsidRPr="00E33904">
                        <w:rPr>
                          <w:rFonts w:ascii="Verdana" w:hAnsi="Verdana"/>
                          <w:b/>
                          <w:u w:val="single"/>
                        </w:rPr>
                        <w:t>Terms in this application pack</w:t>
                      </w:r>
                    </w:p>
                    <w:p w14:paraId="614BDB98" w14:textId="77777777" w:rsidR="007108F3" w:rsidRPr="000C3730" w:rsidRDefault="007108F3" w:rsidP="00E33904">
                      <w:pPr>
                        <w:ind w:left="76"/>
                        <w:rPr>
                          <w:rFonts w:ascii="Verdana" w:hAnsi="Verdana"/>
                          <w:sz w:val="18"/>
                          <w:szCs w:val="18"/>
                        </w:rPr>
                      </w:pPr>
                      <w:r w:rsidRPr="000C3730">
                        <w:rPr>
                          <w:rFonts w:ascii="Verdana" w:hAnsi="Verdana"/>
                          <w:sz w:val="18"/>
                          <w:szCs w:val="18"/>
                        </w:rPr>
                        <w:t>In this application pack we use the following terms:</w:t>
                      </w:r>
                    </w:p>
                    <w:p w14:paraId="614BDB99"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'you' refers to the person(s) signing the form on behalf of the applicant firm</w:t>
                      </w:r>
                    </w:p>
                    <w:p w14:paraId="614BDB9A"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'the applicant firm' refers to the firm applying for registration</w:t>
                      </w:r>
                    </w:p>
                    <w:p w14:paraId="614BDB9B"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‘we’, ‘us’, ‘our’ or ‘FCA’ refers to the Financial Conduct Authority</w:t>
                      </w:r>
                    </w:p>
                    <w:p w14:paraId="614BDB9C" w14:textId="77777777" w:rsidR="007108F3" w:rsidRPr="000C3730" w:rsidRDefault="007108F3" w:rsidP="00E33904">
                      <w:pPr>
                        <w:numPr>
                          <w:ilvl w:val="0"/>
                          <w:numId w:val="14"/>
                        </w:numPr>
                        <w:spacing w:before="0"/>
                        <w:ind w:left="431" w:hanging="357"/>
                        <w:rPr>
                          <w:rFonts w:ascii="Verdana" w:hAnsi="Verdana"/>
                          <w:sz w:val="18"/>
                          <w:szCs w:val="18"/>
                        </w:rPr>
                      </w:pPr>
                      <w:r w:rsidRPr="000C3730">
                        <w:rPr>
                          <w:rFonts w:ascii="Verdana" w:hAnsi="Verdana"/>
                          <w:sz w:val="18"/>
                          <w:szCs w:val="18"/>
                        </w:rPr>
                        <w:t>‘FSMA’ refers to the Financial Services and Markets Act 2000</w:t>
                      </w:r>
                    </w:p>
                    <w:p w14:paraId="614BDB9E" w14:textId="723A0CBB" w:rsidR="007108F3" w:rsidRPr="00C86AC8" w:rsidRDefault="004012AA" w:rsidP="00E33904">
                      <w:pPr>
                        <w:numPr>
                          <w:ilvl w:val="0"/>
                          <w:numId w:val="14"/>
                        </w:numPr>
                        <w:spacing w:before="0"/>
                        <w:ind w:left="431" w:hanging="357"/>
                        <w:rPr>
                          <w:rFonts w:ascii="Verdana" w:hAnsi="Verdana"/>
                          <w:sz w:val="18"/>
                          <w:szCs w:val="18"/>
                        </w:rPr>
                      </w:pPr>
                      <w:r w:rsidRPr="00E94777">
                        <w:rPr>
                          <w:rFonts w:ascii="Verdana" w:hAnsi="Verdana"/>
                          <w:sz w:val="18"/>
                          <w:szCs w:val="18"/>
                        </w:rPr>
                        <w:t xml:space="preserve">‘the Regulation’ refers to the </w:t>
                      </w:r>
                      <w:hyperlink r:id="rId27" w:history="1">
                        <w:r w:rsidRPr="00E94777">
                          <w:rPr>
                            <w:rFonts w:ascii="Verdana" w:hAnsi="Verdana"/>
                            <w:sz w:val="18"/>
                            <w:szCs w:val="18"/>
                          </w:rPr>
                          <w:t>UK</w:t>
                        </w:r>
                      </w:hyperlink>
                      <w:r w:rsidRPr="00E94777">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8" w:history="1">
                        <w:r w:rsidRPr="00E94777">
                          <w:rPr>
                            <w:rFonts w:ascii="Verdana" w:hAnsi="Verdana"/>
                            <w:sz w:val="18"/>
                            <w:szCs w:val="18"/>
                          </w:rPr>
                          <w:t>UK</w:t>
                        </w:r>
                      </w:hyperlink>
                      <w:r w:rsidRPr="00E94777">
                        <w:rPr>
                          <w:rFonts w:ascii="Verdana" w:hAnsi="Verdana"/>
                          <w:sz w:val="18"/>
                          <w:szCs w:val="18"/>
                        </w:rPr>
                        <w:t xml:space="preserve"> law by virtue of the </w:t>
                      </w:r>
                      <w:hyperlink r:id="rId29" w:history="1">
                        <w:r w:rsidRPr="00E94777">
                          <w:rPr>
                            <w:rFonts w:ascii="Verdana" w:hAnsi="Verdana"/>
                            <w:sz w:val="18"/>
                            <w:szCs w:val="18"/>
                          </w:rPr>
                          <w:t>EUWA</w:t>
                        </w:r>
                      </w:hyperlink>
                      <w:r w:rsidRPr="00E94777">
                        <w:rPr>
                          <w:rFonts w:ascii="Verdana" w:hAnsi="Verdana"/>
                          <w:sz w:val="18"/>
                          <w:szCs w:val="18"/>
                        </w:rPr>
                        <w:t xml:space="preserve">. </w:t>
                      </w:r>
                      <w:r w:rsidR="007108F3" w:rsidRPr="00C86AC8">
                        <w:rPr>
                          <w:rFonts w:ascii="Verdana" w:hAnsi="Verdana"/>
                          <w:sz w:val="18"/>
                          <w:szCs w:val="18"/>
                        </w:rPr>
                        <w:t>‘Registration’ refers to the process of registering as an administrator of a benchmark described under article 34 of the Regulation.</w:t>
                      </w:r>
                    </w:p>
                    <w:p w14:paraId="1196FF95" w14:textId="77777777" w:rsidR="00832A58" w:rsidRDefault="0053177F" w:rsidP="00E33904">
                      <w:pPr>
                        <w:numPr>
                          <w:ilvl w:val="0"/>
                          <w:numId w:val="14"/>
                        </w:numPr>
                        <w:spacing w:before="0"/>
                        <w:ind w:left="431" w:hanging="357"/>
                        <w:rPr>
                          <w:rFonts w:ascii="Verdana" w:hAnsi="Verdana"/>
                          <w:sz w:val="18"/>
                          <w:szCs w:val="18"/>
                        </w:rPr>
                      </w:pPr>
                      <w:r w:rsidRPr="00E94777">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2E1C65" w:rsidDel="00102E00">
                        <w:rPr>
                          <w:rFonts w:ascii="Verdana" w:hAnsi="Verdana"/>
                          <w:sz w:val="18"/>
                          <w:szCs w:val="18"/>
                        </w:rPr>
                        <w:t xml:space="preserve"> </w:t>
                      </w:r>
                    </w:p>
                    <w:p w14:paraId="614BDBA0" w14:textId="53EBA147" w:rsidR="007108F3" w:rsidRPr="00C86AC8" w:rsidRDefault="007108F3" w:rsidP="00E33904">
                      <w:pPr>
                        <w:numPr>
                          <w:ilvl w:val="0"/>
                          <w:numId w:val="14"/>
                        </w:numPr>
                        <w:spacing w:before="0"/>
                        <w:ind w:left="431" w:hanging="357"/>
                        <w:rPr>
                          <w:rFonts w:ascii="Verdana" w:hAnsi="Verdana"/>
                          <w:sz w:val="18"/>
                          <w:szCs w:val="18"/>
                        </w:rPr>
                      </w:pPr>
                      <w:r w:rsidRPr="00C86AC8">
                        <w:rPr>
                          <w:rFonts w:ascii="Verdana" w:hAnsi="Verdana"/>
                          <w:sz w:val="18"/>
                          <w:szCs w:val="18"/>
                        </w:rPr>
                        <w:t xml:space="preserve">‘Supervised Entity’ has the meaning set out in the Regulation. </w:t>
                      </w:r>
                    </w:p>
                    <w:p w14:paraId="614BDBA1" w14:textId="77777777" w:rsidR="007108F3" w:rsidRDefault="007108F3" w:rsidP="00E33904">
                      <w:pPr>
                        <w:numPr>
                          <w:ilvl w:val="0"/>
                          <w:numId w:val="14"/>
                        </w:numPr>
                        <w:spacing w:before="0"/>
                        <w:ind w:left="431" w:hanging="357"/>
                        <w:rPr>
                          <w:rFonts w:ascii="Verdana" w:hAnsi="Verdana"/>
                          <w:sz w:val="18"/>
                          <w:szCs w:val="18"/>
                        </w:rPr>
                      </w:pPr>
                      <w:r w:rsidRPr="00D7097D">
                        <w:rPr>
                          <w:rFonts w:ascii="Verdana" w:hAnsi="Verdana"/>
                          <w:sz w:val="18"/>
                          <w:szCs w:val="18"/>
                        </w:rPr>
                        <w:t>‘Significant’, ‘Non-significant’, and ‘Critical’ are terms used (and defined) in the Regulation to describe</w:t>
                      </w:r>
                      <w:r w:rsidRPr="000C3730">
                        <w:rPr>
                          <w:rFonts w:ascii="Verdana" w:hAnsi="Verdana"/>
                          <w:sz w:val="18"/>
                          <w:szCs w:val="18"/>
                        </w:rPr>
                        <w:t xml:space="preserve"> </w:t>
                      </w:r>
                      <w:r>
                        <w:rPr>
                          <w:rFonts w:ascii="Verdana" w:hAnsi="Verdana"/>
                          <w:sz w:val="18"/>
                          <w:szCs w:val="18"/>
                        </w:rPr>
                        <w:t xml:space="preserve">different categories of benchmark. </w:t>
                      </w:r>
                    </w:p>
                    <w:p w14:paraId="614BDBA2" w14:textId="77777777" w:rsidR="007108F3" w:rsidRPr="00D82CF3" w:rsidRDefault="007108F3" w:rsidP="00E33904">
                      <w:pPr>
                        <w:numPr>
                          <w:ilvl w:val="0"/>
                          <w:numId w:val="14"/>
                        </w:numPr>
                        <w:spacing w:before="0"/>
                        <w:ind w:left="431" w:hanging="357"/>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614BDBA3" w14:textId="77777777" w:rsidR="007108F3" w:rsidRDefault="007108F3" w:rsidP="00313ED5">
                      <w:pPr>
                        <w:numPr>
                          <w:ilvl w:val="0"/>
                          <w:numId w:val="14"/>
                        </w:numPr>
                        <w:tabs>
                          <w:tab w:val="num" w:pos="426"/>
                        </w:tabs>
                        <w:spacing w:before="0" w:line="240" w:lineRule="auto"/>
                        <w:rPr>
                          <w:rFonts w:ascii="Verdana" w:hAnsi="Verdana"/>
                          <w:sz w:val="18"/>
                          <w:szCs w:val="18"/>
                        </w:rPr>
                      </w:pPr>
                      <w:r>
                        <w:rPr>
                          <w:rFonts w:ascii="Verdana" w:hAnsi="Verdana"/>
                          <w:sz w:val="18"/>
                          <w:szCs w:val="18"/>
                        </w:rPr>
                        <w:t>‘Annex I benchmark’ means an interest rate benchmark subject to Annex I of the Regulation.</w:t>
                      </w:r>
                    </w:p>
                    <w:p w14:paraId="614BDBA4" w14:textId="77777777" w:rsidR="007108F3" w:rsidRDefault="007108F3" w:rsidP="00E33904">
                      <w:pPr>
                        <w:numPr>
                          <w:ilvl w:val="0"/>
                          <w:numId w:val="14"/>
                        </w:numPr>
                        <w:spacing w:before="0"/>
                        <w:ind w:left="431" w:hanging="357"/>
                        <w:rPr>
                          <w:rFonts w:ascii="Verdana" w:hAnsi="Verdana"/>
                          <w:sz w:val="18"/>
                          <w:szCs w:val="18"/>
                        </w:rPr>
                      </w:pPr>
                      <w:r>
                        <w:rPr>
                          <w:rFonts w:ascii="Verdana" w:hAnsi="Verdana"/>
                          <w:sz w:val="18"/>
                          <w:szCs w:val="18"/>
                        </w:rPr>
                        <w:t>‘</w:t>
                      </w:r>
                      <w:r w:rsidRPr="002E346F">
                        <w:rPr>
                          <w:rFonts w:ascii="Verdana" w:hAnsi="Verdana"/>
                          <w:sz w:val="18"/>
                          <w:szCs w:val="18"/>
                        </w:rPr>
                        <w:t xml:space="preserve">Annex II benchmark </w:t>
                      </w:r>
                      <w:r w:rsidRPr="00EF41CC">
                        <w:rPr>
                          <w:rFonts w:ascii="Verdana" w:hAnsi="Verdana"/>
                          <w:sz w:val="18"/>
                          <w:szCs w:val="18"/>
                        </w:rPr>
                        <w:t>means a commodity benchmark to which the requirements in Annex II to the Regulation apply as a result of Article 19 of the Regulation</w:t>
                      </w:r>
                    </w:p>
                    <w:p w14:paraId="614BDBA5" w14:textId="77777777" w:rsidR="007108F3" w:rsidRPr="00EE117B" w:rsidRDefault="007108F3" w:rsidP="00AC7C7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B446DF" w:rsidRPr="0058677E">
        <w:rPr>
          <w:rFonts w:ascii="Verdana" w:hAnsi="Verdana" w:cs="Arial"/>
          <w:b/>
          <w:sz w:val="32"/>
          <w:szCs w:val="32"/>
        </w:rPr>
        <w:t xml:space="preserve">Application for </w:t>
      </w:r>
      <w:r w:rsidR="00921F06" w:rsidRPr="0058677E">
        <w:rPr>
          <w:rFonts w:ascii="Verdana" w:hAnsi="Verdana" w:cs="Arial"/>
          <w:b/>
          <w:sz w:val="32"/>
          <w:szCs w:val="32"/>
        </w:rPr>
        <w:t>Registration</w:t>
      </w:r>
      <w:r w:rsidR="00B446DF" w:rsidRPr="0058677E">
        <w:rPr>
          <w:rFonts w:ascii="Verdana" w:hAnsi="Verdana" w:cs="Arial"/>
          <w:b/>
          <w:sz w:val="32"/>
          <w:szCs w:val="32"/>
        </w:rPr>
        <w:br/>
      </w:r>
      <w:r w:rsidR="00B446DF" w:rsidRPr="0058677E">
        <w:rPr>
          <w:rFonts w:ascii="Verdana" w:hAnsi="Verdana" w:cs="Arial"/>
          <w:b/>
          <w:sz w:val="32"/>
          <w:szCs w:val="32"/>
        </w:rPr>
        <w:br/>
      </w:r>
      <w:r w:rsidR="00C77018" w:rsidRPr="0058677E">
        <w:rPr>
          <w:rFonts w:ascii="Verdana" w:hAnsi="Verdana" w:cs="Arial"/>
          <w:b/>
          <w:sz w:val="28"/>
          <w:szCs w:val="28"/>
        </w:rPr>
        <w:t>Benchmark</w:t>
      </w:r>
      <w:r w:rsidR="00755DCA" w:rsidRPr="0058677E">
        <w:rPr>
          <w:rFonts w:ascii="Verdana" w:hAnsi="Verdana" w:cs="Arial"/>
          <w:b/>
          <w:sz w:val="28"/>
          <w:szCs w:val="28"/>
        </w:rPr>
        <w:t xml:space="preserve"> Administrator</w:t>
      </w:r>
      <w:r w:rsidR="00C77018" w:rsidRPr="0058677E">
        <w:rPr>
          <w:rFonts w:ascii="Verdana" w:hAnsi="Verdana" w:cs="Arial"/>
          <w:b/>
          <w:sz w:val="28"/>
          <w:szCs w:val="28"/>
        </w:rPr>
        <w:t xml:space="preserve"> Application </w:t>
      </w:r>
      <w:r w:rsidR="00E12638" w:rsidRPr="0058677E">
        <w:rPr>
          <w:rFonts w:ascii="Verdana" w:hAnsi="Verdana" w:cs="Arial"/>
          <w:b/>
          <w:sz w:val="28"/>
          <w:szCs w:val="28"/>
        </w:rPr>
        <w:t>Notes</w:t>
      </w:r>
    </w:p>
    <w:p w14:paraId="614BD97F" w14:textId="77777777" w:rsidR="009528D1" w:rsidRPr="00842101" w:rsidRDefault="009528D1">
      <w:r w:rsidRPr="00842101">
        <w:br w:type="page"/>
      </w:r>
    </w:p>
    <w:p w14:paraId="614BD980" w14:textId="77777777" w:rsidR="00377266" w:rsidRDefault="00313ED5">
      <w:r>
        <w:rPr>
          <w:noProof/>
        </w:rPr>
        <w:lastRenderedPageBreak/>
        <mc:AlternateContent>
          <mc:Choice Requires="wps">
            <w:drawing>
              <wp:anchor distT="0" distB="0" distL="114300" distR="114300" simplePos="0" relativeHeight="251632640" behindDoc="0" locked="0" layoutInCell="1" allowOverlap="1" wp14:anchorId="614BDB37" wp14:editId="614BDB38">
                <wp:simplePos x="0" y="0"/>
                <wp:positionH relativeFrom="page">
                  <wp:posOffset>549910</wp:posOffset>
                </wp:positionH>
                <wp:positionV relativeFrom="page">
                  <wp:posOffset>1735455</wp:posOffset>
                </wp:positionV>
                <wp:extent cx="6743700" cy="8229600"/>
                <wp:effectExtent l="0" t="0" r="19050"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229600"/>
                        </a:xfrm>
                        <a:prstGeom prst="rect">
                          <a:avLst/>
                        </a:prstGeom>
                        <a:noFill/>
                        <a:ln w="9525">
                          <a:solidFill>
                            <a:srgbClr val="000000"/>
                          </a:solidFill>
                          <a:miter lim="800000"/>
                          <a:headEnd/>
                          <a:tailEnd/>
                        </a:ln>
                      </wps:spPr>
                      <wps:txbx>
                        <w:txbxContent>
                          <w:p w14:paraId="614BDBA6" w14:textId="77777777" w:rsidR="007108F3" w:rsidRPr="00C743AA" w:rsidRDefault="007108F3"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614BDBA7" w14:textId="77777777" w:rsidR="007108F3" w:rsidRPr="00B901D6" w:rsidRDefault="007108F3" w:rsidP="00E12638">
                            <w:pPr>
                              <w:ind w:left="567"/>
                              <w:jc w:val="both"/>
                              <w:rPr>
                                <w:rFonts w:ascii="Verdana" w:hAnsi="Verdana"/>
                                <w:sz w:val="18"/>
                                <w:szCs w:val="18"/>
                              </w:rPr>
                            </w:pPr>
                            <w:r w:rsidRPr="00864F11">
                              <w:rPr>
                                <w:rFonts w:ascii="Verdana" w:hAnsi="Verdana"/>
                                <w:sz w:val="18"/>
                                <w:szCs w:val="18"/>
                              </w:rPr>
                              <w:t>At t</w:t>
                            </w:r>
                            <w:r w:rsidRPr="00B901D6">
                              <w:rPr>
                                <w:rFonts w:ascii="Verdana" w:hAnsi="Verdana"/>
                                <w:sz w:val="18"/>
                                <w:szCs w:val="18"/>
                              </w:rPr>
                              <w:t>he point of registration we expect the applicant firm to be ready, willing and organised to start business.</w:t>
                            </w:r>
                          </w:p>
                          <w:p w14:paraId="614BDBA8" w14:textId="77777777" w:rsidR="007108F3" w:rsidRPr="00864F11" w:rsidRDefault="007108F3" w:rsidP="00E12638">
                            <w:pPr>
                              <w:ind w:left="567"/>
                              <w:jc w:val="both"/>
                              <w:rPr>
                                <w:rFonts w:ascii="Verdana" w:hAnsi="Verdana"/>
                                <w:sz w:val="18"/>
                                <w:szCs w:val="18"/>
                              </w:rPr>
                            </w:pPr>
                            <w:r w:rsidRPr="00B901D6">
                              <w:rPr>
                                <w:rFonts w:ascii="Verdana" w:hAnsi="Verdana"/>
                                <w:sz w:val="18"/>
                                <w:szCs w:val="18"/>
                              </w:rPr>
                              <w:t>Once registered the</w:t>
                            </w:r>
                            <w:r w:rsidRPr="00864F11">
                              <w:rPr>
                                <w:rFonts w:ascii="Verdana" w:hAnsi="Verdana"/>
                                <w:sz w:val="18"/>
                                <w:szCs w:val="18"/>
                              </w:rPr>
                              <w:t xml:space="preserve"> applicant firm is required to pay regulatory fees even if it is </w:t>
                            </w:r>
                            <w:r w:rsidRPr="002E7D43">
                              <w:rPr>
                                <w:rFonts w:ascii="Verdana" w:hAnsi="Verdana"/>
                                <w:sz w:val="18"/>
                                <w:szCs w:val="18"/>
                              </w:rPr>
                              <w:t xml:space="preserve">not trading. </w:t>
                            </w:r>
                          </w:p>
                          <w:p w14:paraId="614BDBA9" w14:textId="77777777" w:rsidR="007108F3" w:rsidRDefault="007108F3" w:rsidP="00E12638">
                            <w:pPr>
                              <w:ind w:left="567"/>
                              <w:jc w:val="both"/>
                              <w:rPr>
                                <w:rFonts w:ascii="Verdana" w:hAnsi="Verdana"/>
                                <w:sz w:val="18"/>
                                <w:szCs w:val="18"/>
                              </w:rPr>
                            </w:pPr>
                            <w:r w:rsidRPr="002E7D43">
                              <w:rPr>
                                <w:rFonts w:ascii="Verdana" w:hAnsi="Verdana"/>
                                <w:sz w:val="18"/>
                                <w:szCs w:val="18"/>
                              </w:rPr>
                              <w:t>Firms must notify us immediately if any of their static data changes.</w:t>
                            </w:r>
                          </w:p>
                          <w:p w14:paraId="614BDBAA" w14:textId="77777777" w:rsidR="007108F3" w:rsidRDefault="007108F3" w:rsidP="00E12638">
                            <w:pPr>
                              <w:ind w:left="567"/>
                              <w:jc w:val="both"/>
                              <w:rPr>
                                <w:rFonts w:ascii="Verdana" w:hAnsi="Verdana"/>
                                <w:sz w:val="18"/>
                                <w:szCs w:val="18"/>
                              </w:rPr>
                            </w:pPr>
                          </w:p>
                          <w:p w14:paraId="614BDBAB" w14:textId="77777777" w:rsidR="007108F3" w:rsidRPr="00E33904" w:rsidRDefault="007108F3" w:rsidP="00E33904">
                            <w:pPr>
                              <w:spacing w:before="360"/>
                              <w:ind w:left="142" w:firstLine="425"/>
                              <w:rPr>
                                <w:rFonts w:ascii="Verdana" w:hAnsi="Verdana"/>
                                <w:b/>
                                <w:sz w:val="22"/>
                                <w:u w:val="single"/>
                              </w:rPr>
                            </w:pPr>
                            <w:r w:rsidRPr="00E33904">
                              <w:rPr>
                                <w:rFonts w:ascii="Verdana" w:hAnsi="Verdana"/>
                                <w:b/>
                                <w:sz w:val="22"/>
                                <w:u w:val="single"/>
                              </w:rPr>
                              <w:t>Contents</w:t>
                            </w:r>
                          </w:p>
                          <w:p w14:paraId="614BDBAC" w14:textId="77777777"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614BDBAD" w14:textId="7265244D" w:rsidR="007108F3" w:rsidRPr="009032D4" w:rsidRDefault="007108F3"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2  Organisation</w:t>
                            </w:r>
                            <w:r>
                              <w:rPr>
                                <w:rFonts w:ascii="Verdana" w:hAnsi="Verdana"/>
                                <w:sz w:val="18"/>
                                <w:szCs w:val="18"/>
                              </w:rPr>
                              <w:t>al structure and governance</w:t>
                            </w:r>
                            <w:r>
                              <w:rPr>
                                <w:rFonts w:ascii="Verdana" w:hAnsi="Verdana"/>
                                <w:sz w:val="18"/>
                                <w:szCs w:val="18"/>
                              </w:rPr>
                              <w:tab/>
                            </w:r>
                            <w:r>
                              <w:rPr>
                                <w:rFonts w:ascii="Verdana" w:hAnsi="Verdana"/>
                                <w:sz w:val="18"/>
                                <w:szCs w:val="18"/>
                              </w:rPr>
                              <w:tab/>
                            </w:r>
                            <w:r>
                              <w:rPr>
                                <w:rFonts w:ascii="Verdana" w:hAnsi="Verdana"/>
                                <w:sz w:val="18"/>
                                <w:szCs w:val="18"/>
                              </w:rPr>
                              <w:tab/>
                            </w:r>
                            <w:r w:rsidR="002C5B2D">
                              <w:rPr>
                                <w:rFonts w:ascii="Verdana" w:hAnsi="Verdana"/>
                                <w:sz w:val="18"/>
                                <w:szCs w:val="18"/>
                              </w:rPr>
                              <w:t>7</w:t>
                            </w:r>
                          </w:p>
                          <w:p w14:paraId="614BDBAE" w14:textId="6EF5C76C"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2C5B2D">
                              <w:rPr>
                                <w:rFonts w:ascii="Verdana" w:hAnsi="Verdana"/>
                                <w:sz w:val="18"/>
                                <w:szCs w:val="18"/>
                              </w:rPr>
                              <w:t>0</w:t>
                            </w:r>
                          </w:p>
                          <w:p w14:paraId="614BDBAF" w14:textId="30C35392" w:rsidR="007108F3" w:rsidRPr="009032D4" w:rsidRDefault="007108F3" w:rsidP="000635CB">
                            <w:pPr>
                              <w:tabs>
                                <w:tab w:val="right" w:pos="4253"/>
                              </w:tabs>
                              <w:spacing w:before="120" w:line="240" w:lineRule="exact"/>
                              <w:ind w:left="426" w:right="-203"/>
                              <w:rPr>
                                <w:rFonts w:ascii="Verdana" w:hAnsi="Verdana"/>
                                <w:sz w:val="18"/>
                                <w:szCs w:val="18"/>
                              </w:rPr>
                            </w:pPr>
                            <w:r w:rsidRPr="009032D4">
                              <w:rPr>
                                <w:rFonts w:ascii="Verdana" w:hAnsi="Verdana"/>
                                <w:sz w:val="18"/>
                                <w:szCs w:val="18"/>
                              </w:rPr>
                              <w:t>4  Internal control structure, oversight and ac</w:t>
                            </w:r>
                            <w:r>
                              <w:rPr>
                                <w:rFonts w:ascii="Verdana" w:hAnsi="Verdana"/>
                                <w:sz w:val="18"/>
                                <w:szCs w:val="18"/>
                              </w:rPr>
                              <w:t>countability</w:t>
                            </w:r>
                            <w:r>
                              <w:rPr>
                                <w:rFonts w:ascii="Verdana" w:hAnsi="Verdana"/>
                                <w:sz w:val="18"/>
                                <w:szCs w:val="18"/>
                              </w:rPr>
                              <w:br/>
                              <w:t xml:space="preserve">   framework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1</w:t>
                            </w:r>
                          </w:p>
                          <w:p w14:paraId="614BDBB0" w14:textId="0595EE3F"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5  Description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3</w:t>
                            </w:r>
                          </w:p>
                          <w:p w14:paraId="614BDBB1" w14:textId="1E28CF20" w:rsidR="007108F3" w:rsidRPr="009032D4" w:rsidRDefault="007108F3" w:rsidP="00720A62">
                            <w:pPr>
                              <w:ind w:left="426"/>
                              <w:rPr>
                                <w:rFonts w:ascii="Verdana" w:hAnsi="Verdana"/>
                                <w:sz w:val="18"/>
                                <w:szCs w:val="18"/>
                              </w:rPr>
                            </w:pPr>
                            <w:r w:rsidRPr="009032D4">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5</w:t>
                            </w:r>
                          </w:p>
                          <w:p w14:paraId="614BDBB2" w14:textId="6158EE8A" w:rsidR="007108F3" w:rsidRPr="009032D4" w:rsidRDefault="007108F3" w:rsidP="007F6163">
                            <w:pPr>
                              <w:ind w:left="426"/>
                              <w:rPr>
                                <w:sz w:val="18"/>
                                <w:szCs w:val="18"/>
                              </w:rPr>
                            </w:pPr>
                            <w:r>
                              <w:rPr>
                                <w:rFonts w:ascii="Verdana" w:hAnsi="Verdana"/>
                                <w:sz w:val="18"/>
                                <w:szCs w:val="18"/>
                              </w:rPr>
                              <w:t>7</w:t>
                            </w:r>
                            <w:r w:rsidRPr="009032D4">
                              <w:rPr>
                                <w:rFonts w:ascii="Verdana" w:hAnsi="Verdana"/>
                                <w:sz w:val="18"/>
                                <w:szCs w:val="18"/>
                              </w:rPr>
                              <w:t xml:space="preserve">  </w:t>
                            </w:r>
                            <w:r>
                              <w:rPr>
                                <w:rFonts w:ascii="Verdana" w:hAnsi="Verdana"/>
                                <w:sz w:val="18"/>
                                <w:szCs w:val="18"/>
                              </w:rPr>
                              <w:t>Outsourcing</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1</w:t>
                            </w:r>
                            <w:r w:rsidR="001B2528">
                              <w:rPr>
                                <w:rFonts w:ascii="Verdana" w:hAnsi="Verdana"/>
                                <w:sz w:val="18"/>
                                <w:szCs w:val="18"/>
                              </w:rPr>
                              <w:t>7</w:t>
                            </w:r>
                          </w:p>
                          <w:p w14:paraId="614BDBB3" w14:textId="49F8178C" w:rsidR="007108F3" w:rsidRDefault="007108F3" w:rsidP="00720A62">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8</w:t>
                            </w:r>
                          </w:p>
                          <w:p w14:paraId="614BDBB4" w14:textId="61E8351C" w:rsidR="007108F3" w:rsidRPr="009032D4" w:rsidRDefault="007108F3" w:rsidP="007F6163">
                            <w:pPr>
                              <w:ind w:left="426"/>
                              <w:rPr>
                                <w:sz w:val="18"/>
                                <w:szCs w:val="18"/>
                              </w:rPr>
                            </w:pPr>
                            <w:r>
                              <w:rPr>
                                <w:rFonts w:ascii="Verdana" w:hAnsi="Verdana"/>
                                <w:sz w:val="18"/>
                                <w:szCs w:val="18"/>
                              </w:rPr>
                              <w:t>9</w:t>
                            </w:r>
                            <w:r w:rsidRPr="009032D4">
                              <w:rPr>
                                <w:rFonts w:ascii="Verdana" w:hAnsi="Verdana"/>
                                <w:sz w:val="18"/>
                                <w:szCs w:val="18"/>
                              </w:rPr>
                              <w:t xml:space="preserve">  </w:t>
                            </w:r>
                            <w:r>
                              <w:rPr>
                                <w:rFonts w:ascii="Verdana" w:hAnsi="Verdana"/>
                                <w:sz w:val="18"/>
                                <w:szCs w:val="18"/>
                              </w:rPr>
                              <w:t>Fees and Levies</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2</w:t>
                            </w:r>
                            <w:r w:rsidR="001B2528">
                              <w:rPr>
                                <w:rFonts w:ascii="Verdana" w:hAnsi="Verdana"/>
                                <w:sz w:val="18"/>
                                <w:szCs w:val="18"/>
                              </w:rPr>
                              <w:t>0</w:t>
                            </w:r>
                          </w:p>
                          <w:p w14:paraId="614BDBB5" w14:textId="77777777" w:rsidR="007108F3" w:rsidRPr="0055122A" w:rsidRDefault="007108F3" w:rsidP="00E33904">
                            <w:pPr>
                              <w:spacing w:before="180" w:line="240" w:lineRule="exact"/>
                              <w:ind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BDB37" id="_x0000_t202" coordsize="21600,21600" o:spt="202" path="m,l,21600r21600,l21600,xe">
                <v:stroke joinstyle="miter"/>
                <v:path gradientshapeok="t" o:connecttype="rect"/>
              </v:shapetype>
              <v:shape id="Text Box 105" o:spid="_x0000_s1027" type="#_x0000_t202" style="position:absolute;margin-left:43.3pt;margin-top:136.65pt;width:531pt;height:9in;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" filled="f">
                <v:textbox inset="0,3mm">
                  <w:txbxContent>
                    <w:p w14:paraId="614BDBA6" w14:textId="77777777" w:rsidR="007108F3" w:rsidRPr="00C743AA" w:rsidRDefault="007108F3"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614BDBA7" w14:textId="77777777" w:rsidR="007108F3" w:rsidRPr="00B901D6" w:rsidRDefault="007108F3" w:rsidP="00E12638">
                      <w:pPr>
                        <w:ind w:left="567"/>
                        <w:jc w:val="both"/>
                        <w:rPr>
                          <w:rFonts w:ascii="Verdana" w:hAnsi="Verdana"/>
                          <w:sz w:val="18"/>
                          <w:szCs w:val="18"/>
                        </w:rPr>
                      </w:pPr>
                      <w:r w:rsidRPr="00864F11">
                        <w:rPr>
                          <w:rFonts w:ascii="Verdana" w:hAnsi="Verdana"/>
                          <w:sz w:val="18"/>
                          <w:szCs w:val="18"/>
                        </w:rPr>
                        <w:t>At t</w:t>
                      </w:r>
                      <w:r w:rsidRPr="00B901D6">
                        <w:rPr>
                          <w:rFonts w:ascii="Verdana" w:hAnsi="Verdana"/>
                          <w:sz w:val="18"/>
                          <w:szCs w:val="18"/>
                        </w:rPr>
                        <w:t>he point of registration we expect the applicant firm to be ready, willing and organised to start business.</w:t>
                      </w:r>
                    </w:p>
                    <w:p w14:paraId="614BDBA8" w14:textId="77777777" w:rsidR="007108F3" w:rsidRPr="00864F11" w:rsidRDefault="007108F3" w:rsidP="00E12638">
                      <w:pPr>
                        <w:ind w:left="567"/>
                        <w:jc w:val="both"/>
                        <w:rPr>
                          <w:rFonts w:ascii="Verdana" w:hAnsi="Verdana"/>
                          <w:sz w:val="18"/>
                          <w:szCs w:val="18"/>
                        </w:rPr>
                      </w:pPr>
                      <w:r w:rsidRPr="00B901D6">
                        <w:rPr>
                          <w:rFonts w:ascii="Verdana" w:hAnsi="Verdana"/>
                          <w:sz w:val="18"/>
                          <w:szCs w:val="18"/>
                        </w:rPr>
                        <w:t>Once registered the</w:t>
                      </w:r>
                      <w:r w:rsidRPr="00864F11">
                        <w:rPr>
                          <w:rFonts w:ascii="Verdana" w:hAnsi="Verdana"/>
                          <w:sz w:val="18"/>
                          <w:szCs w:val="18"/>
                        </w:rPr>
                        <w:t xml:space="preserve"> applicant firm is required to pay regulatory fees even if it is </w:t>
                      </w:r>
                      <w:r w:rsidRPr="002E7D43">
                        <w:rPr>
                          <w:rFonts w:ascii="Verdana" w:hAnsi="Verdana"/>
                          <w:sz w:val="18"/>
                          <w:szCs w:val="18"/>
                        </w:rPr>
                        <w:t xml:space="preserve">not trading. </w:t>
                      </w:r>
                    </w:p>
                    <w:p w14:paraId="614BDBA9" w14:textId="77777777" w:rsidR="007108F3" w:rsidRDefault="007108F3" w:rsidP="00E12638">
                      <w:pPr>
                        <w:ind w:left="567"/>
                        <w:jc w:val="both"/>
                        <w:rPr>
                          <w:rFonts w:ascii="Verdana" w:hAnsi="Verdana"/>
                          <w:sz w:val="18"/>
                          <w:szCs w:val="18"/>
                        </w:rPr>
                      </w:pPr>
                      <w:r w:rsidRPr="002E7D43">
                        <w:rPr>
                          <w:rFonts w:ascii="Verdana" w:hAnsi="Verdana"/>
                          <w:sz w:val="18"/>
                          <w:szCs w:val="18"/>
                        </w:rPr>
                        <w:t>Firms must notify us immediately if any of their static data changes.</w:t>
                      </w:r>
                    </w:p>
                    <w:p w14:paraId="614BDBAA" w14:textId="77777777" w:rsidR="007108F3" w:rsidRDefault="007108F3" w:rsidP="00E12638">
                      <w:pPr>
                        <w:ind w:left="567"/>
                        <w:jc w:val="both"/>
                        <w:rPr>
                          <w:rFonts w:ascii="Verdana" w:hAnsi="Verdana"/>
                          <w:sz w:val="18"/>
                          <w:szCs w:val="18"/>
                        </w:rPr>
                      </w:pPr>
                    </w:p>
                    <w:p w14:paraId="614BDBAB" w14:textId="77777777" w:rsidR="007108F3" w:rsidRPr="00E33904" w:rsidRDefault="007108F3" w:rsidP="00E33904">
                      <w:pPr>
                        <w:spacing w:before="360"/>
                        <w:ind w:left="142" w:firstLine="425"/>
                        <w:rPr>
                          <w:rFonts w:ascii="Verdana" w:hAnsi="Verdana"/>
                          <w:b/>
                          <w:sz w:val="22"/>
                          <w:u w:val="single"/>
                        </w:rPr>
                      </w:pPr>
                      <w:r w:rsidRPr="00E33904">
                        <w:rPr>
                          <w:rFonts w:ascii="Verdana" w:hAnsi="Verdana"/>
                          <w:b/>
                          <w:sz w:val="22"/>
                          <w:u w:val="single"/>
                        </w:rPr>
                        <w:t>Contents</w:t>
                      </w:r>
                    </w:p>
                    <w:p w14:paraId="614BDBAC" w14:textId="77777777"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614BDBAD" w14:textId="7265244D" w:rsidR="007108F3" w:rsidRPr="009032D4" w:rsidRDefault="007108F3"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2  Organisation</w:t>
                      </w:r>
                      <w:r>
                        <w:rPr>
                          <w:rFonts w:ascii="Verdana" w:hAnsi="Verdana"/>
                          <w:sz w:val="18"/>
                          <w:szCs w:val="18"/>
                        </w:rPr>
                        <w:t>al structure and governance</w:t>
                      </w:r>
                      <w:r>
                        <w:rPr>
                          <w:rFonts w:ascii="Verdana" w:hAnsi="Verdana"/>
                          <w:sz w:val="18"/>
                          <w:szCs w:val="18"/>
                        </w:rPr>
                        <w:tab/>
                      </w:r>
                      <w:r>
                        <w:rPr>
                          <w:rFonts w:ascii="Verdana" w:hAnsi="Verdana"/>
                          <w:sz w:val="18"/>
                          <w:szCs w:val="18"/>
                        </w:rPr>
                        <w:tab/>
                      </w:r>
                      <w:r>
                        <w:rPr>
                          <w:rFonts w:ascii="Verdana" w:hAnsi="Verdana"/>
                          <w:sz w:val="18"/>
                          <w:szCs w:val="18"/>
                        </w:rPr>
                        <w:tab/>
                      </w:r>
                      <w:r w:rsidR="002C5B2D">
                        <w:rPr>
                          <w:rFonts w:ascii="Verdana" w:hAnsi="Verdana"/>
                          <w:sz w:val="18"/>
                          <w:szCs w:val="18"/>
                        </w:rPr>
                        <w:t>7</w:t>
                      </w:r>
                    </w:p>
                    <w:p w14:paraId="614BDBAE" w14:textId="6EF5C76C"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2C5B2D">
                        <w:rPr>
                          <w:rFonts w:ascii="Verdana" w:hAnsi="Verdana"/>
                          <w:sz w:val="18"/>
                          <w:szCs w:val="18"/>
                        </w:rPr>
                        <w:t>0</w:t>
                      </w:r>
                    </w:p>
                    <w:p w14:paraId="614BDBAF" w14:textId="30C35392" w:rsidR="007108F3" w:rsidRPr="009032D4" w:rsidRDefault="007108F3" w:rsidP="000635CB">
                      <w:pPr>
                        <w:tabs>
                          <w:tab w:val="right" w:pos="4253"/>
                        </w:tabs>
                        <w:spacing w:before="120" w:line="240" w:lineRule="exact"/>
                        <w:ind w:left="426" w:right="-203"/>
                        <w:rPr>
                          <w:rFonts w:ascii="Verdana" w:hAnsi="Verdana"/>
                          <w:sz w:val="18"/>
                          <w:szCs w:val="18"/>
                        </w:rPr>
                      </w:pPr>
                      <w:r w:rsidRPr="009032D4">
                        <w:rPr>
                          <w:rFonts w:ascii="Verdana" w:hAnsi="Verdana"/>
                          <w:sz w:val="18"/>
                          <w:szCs w:val="18"/>
                        </w:rPr>
                        <w:t>4  Internal control structure, oversight and ac</w:t>
                      </w:r>
                      <w:r>
                        <w:rPr>
                          <w:rFonts w:ascii="Verdana" w:hAnsi="Verdana"/>
                          <w:sz w:val="18"/>
                          <w:szCs w:val="18"/>
                        </w:rPr>
                        <w:t>countability</w:t>
                      </w:r>
                      <w:r>
                        <w:rPr>
                          <w:rFonts w:ascii="Verdana" w:hAnsi="Verdana"/>
                          <w:sz w:val="18"/>
                          <w:szCs w:val="18"/>
                        </w:rPr>
                        <w:br/>
                        <w:t xml:space="preserve">   framework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1</w:t>
                      </w:r>
                    </w:p>
                    <w:p w14:paraId="614BDBB0" w14:textId="0595EE3F" w:rsidR="007108F3" w:rsidRPr="009032D4" w:rsidRDefault="007108F3" w:rsidP="00720A62">
                      <w:pPr>
                        <w:tabs>
                          <w:tab w:val="right" w:pos="4253"/>
                        </w:tabs>
                        <w:spacing w:before="120" w:line="240" w:lineRule="exact"/>
                        <w:ind w:left="426" w:right="-203"/>
                        <w:rPr>
                          <w:rFonts w:ascii="Verdana" w:hAnsi="Verdana"/>
                          <w:sz w:val="18"/>
                          <w:szCs w:val="18"/>
                        </w:rPr>
                      </w:pPr>
                      <w:r>
                        <w:rPr>
                          <w:rFonts w:ascii="Verdana" w:hAnsi="Verdana"/>
                          <w:sz w:val="18"/>
                          <w:szCs w:val="18"/>
                        </w:rPr>
                        <w:t>5  Description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3</w:t>
                      </w:r>
                    </w:p>
                    <w:p w14:paraId="614BDBB1" w14:textId="1E28CF20" w:rsidR="007108F3" w:rsidRPr="009032D4" w:rsidRDefault="007108F3" w:rsidP="00720A62">
                      <w:pPr>
                        <w:ind w:left="426"/>
                        <w:rPr>
                          <w:rFonts w:ascii="Verdana" w:hAnsi="Verdana"/>
                          <w:sz w:val="18"/>
                          <w:szCs w:val="18"/>
                        </w:rPr>
                      </w:pPr>
                      <w:r w:rsidRPr="009032D4">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5</w:t>
                      </w:r>
                    </w:p>
                    <w:p w14:paraId="614BDBB2" w14:textId="6158EE8A" w:rsidR="007108F3" w:rsidRPr="009032D4" w:rsidRDefault="007108F3" w:rsidP="007F6163">
                      <w:pPr>
                        <w:ind w:left="426"/>
                        <w:rPr>
                          <w:sz w:val="18"/>
                          <w:szCs w:val="18"/>
                        </w:rPr>
                      </w:pPr>
                      <w:r>
                        <w:rPr>
                          <w:rFonts w:ascii="Verdana" w:hAnsi="Verdana"/>
                          <w:sz w:val="18"/>
                          <w:szCs w:val="18"/>
                        </w:rPr>
                        <w:t>7</w:t>
                      </w:r>
                      <w:r w:rsidRPr="009032D4">
                        <w:rPr>
                          <w:rFonts w:ascii="Verdana" w:hAnsi="Verdana"/>
                          <w:sz w:val="18"/>
                          <w:szCs w:val="18"/>
                        </w:rPr>
                        <w:t xml:space="preserve">  </w:t>
                      </w:r>
                      <w:r>
                        <w:rPr>
                          <w:rFonts w:ascii="Verdana" w:hAnsi="Verdana"/>
                          <w:sz w:val="18"/>
                          <w:szCs w:val="18"/>
                        </w:rPr>
                        <w:t>Outsourcing</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1</w:t>
                      </w:r>
                      <w:r w:rsidR="001B2528">
                        <w:rPr>
                          <w:rFonts w:ascii="Verdana" w:hAnsi="Verdana"/>
                          <w:sz w:val="18"/>
                          <w:szCs w:val="18"/>
                        </w:rPr>
                        <w:t>7</w:t>
                      </w:r>
                    </w:p>
                    <w:p w14:paraId="614BDBB3" w14:textId="49F8178C" w:rsidR="007108F3" w:rsidRDefault="007108F3" w:rsidP="00720A62">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1B2528">
                        <w:rPr>
                          <w:rFonts w:ascii="Verdana" w:hAnsi="Verdana"/>
                          <w:sz w:val="18"/>
                          <w:szCs w:val="18"/>
                        </w:rPr>
                        <w:t>8</w:t>
                      </w:r>
                    </w:p>
                    <w:p w14:paraId="614BDBB4" w14:textId="61E8351C" w:rsidR="007108F3" w:rsidRPr="009032D4" w:rsidRDefault="007108F3" w:rsidP="007F6163">
                      <w:pPr>
                        <w:ind w:left="426"/>
                        <w:rPr>
                          <w:sz w:val="18"/>
                          <w:szCs w:val="18"/>
                        </w:rPr>
                      </w:pPr>
                      <w:r>
                        <w:rPr>
                          <w:rFonts w:ascii="Verdana" w:hAnsi="Verdana"/>
                          <w:sz w:val="18"/>
                          <w:szCs w:val="18"/>
                        </w:rPr>
                        <w:t>9</w:t>
                      </w:r>
                      <w:r w:rsidRPr="009032D4">
                        <w:rPr>
                          <w:rFonts w:ascii="Verdana" w:hAnsi="Verdana"/>
                          <w:sz w:val="18"/>
                          <w:szCs w:val="18"/>
                        </w:rPr>
                        <w:t xml:space="preserve">  </w:t>
                      </w:r>
                      <w:r>
                        <w:rPr>
                          <w:rFonts w:ascii="Verdana" w:hAnsi="Verdana"/>
                          <w:sz w:val="18"/>
                          <w:szCs w:val="18"/>
                        </w:rPr>
                        <w:t>Fees and Levies</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2</w:t>
                      </w:r>
                      <w:r w:rsidR="001B2528">
                        <w:rPr>
                          <w:rFonts w:ascii="Verdana" w:hAnsi="Verdana"/>
                          <w:sz w:val="18"/>
                          <w:szCs w:val="18"/>
                        </w:rPr>
                        <w:t>0</w:t>
                      </w:r>
                    </w:p>
                    <w:p w14:paraId="614BDBB5" w14:textId="77777777" w:rsidR="007108F3" w:rsidRPr="0055122A" w:rsidRDefault="007108F3" w:rsidP="00E33904">
                      <w:pPr>
                        <w:spacing w:before="180" w:line="240" w:lineRule="exact"/>
                        <w:ind w:right="310"/>
                        <w:rPr>
                          <w:rFonts w:ascii="Verdana" w:hAnsi="Verdana"/>
                          <w:color w:val="FF0000"/>
                          <w:sz w:val="18"/>
                        </w:rPr>
                      </w:pPr>
                    </w:p>
                  </w:txbxContent>
                </v:textbox>
                <w10:wrap anchorx="page" anchory="page"/>
              </v:shape>
            </w:pict>
          </mc:Fallback>
        </mc:AlternateContent>
      </w:r>
      <w:r w:rsidR="0058677E">
        <w:rPr>
          <w:rFonts w:ascii="Book Antiqua" w:hAnsi="Book Antiqua" w:cs="Arial"/>
          <w:b/>
          <w:noProof/>
          <w:sz w:val="32"/>
          <w:szCs w:val="32"/>
        </w:rPr>
        <w:drawing>
          <wp:anchor distT="0" distB="0" distL="114300" distR="114300" simplePos="0" relativeHeight="251684864" behindDoc="0" locked="0" layoutInCell="1" allowOverlap="1" wp14:anchorId="614BDB39" wp14:editId="614BDB3A">
            <wp:simplePos x="0" y="0"/>
            <wp:positionH relativeFrom="column">
              <wp:posOffset>1644650</wp:posOffset>
            </wp:positionH>
            <wp:positionV relativeFrom="paragraph">
              <wp:posOffset>-725170</wp:posOffset>
            </wp:positionV>
            <wp:extent cx="3463290" cy="1480185"/>
            <wp:effectExtent l="0" t="0" r="381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14BD985" w14:textId="77777777" w:rsidTr="00C83484">
        <w:trPr>
          <w:trHeight w:val="1418"/>
        </w:trPr>
        <w:tc>
          <w:tcPr>
            <w:tcW w:w="2268" w:type="dxa"/>
            <w:shd w:val="clear" w:color="auto" w:fill="701B45"/>
          </w:tcPr>
          <w:p w14:paraId="614BD981" w14:textId="77777777" w:rsidR="000442C8" w:rsidRPr="00842101" w:rsidRDefault="00DC447C" w:rsidP="00E62E77">
            <w:pPr>
              <w:pStyle w:val="Sectionnumber"/>
            </w:pPr>
            <w:r>
              <w:lastRenderedPageBreak/>
              <w:br w:type="page"/>
            </w:r>
          </w:p>
        </w:tc>
        <w:tc>
          <w:tcPr>
            <w:tcW w:w="7825" w:type="dxa"/>
            <w:shd w:val="clear" w:color="auto" w:fill="701B45"/>
          </w:tcPr>
          <w:p w14:paraId="614BD982" w14:textId="77777777" w:rsidR="00816349" w:rsidRPr="0058677E" w:rsidRDefault="00D10D8B" w:rsidP="00816349">
            <w:pPr>
              <w:pStyle w:val="Sectionheading"/>
              <w:rPr>
                <w:rFonts w:ascii="Verdana" w:hAnsi="Verdana"/>
                <w:sz w:val="28"/>
                <w:szCs w:val="28"/>
              </w:rPr>
            </w:pPr>
            <w:r>
              <w:rPr>
                <w:rFonts w:ascii="Verdana" w:hAnsi="Verdana"/>
                <w:sz w:val="28"/>
                <w:szCs w:val="28"/>
              </w:rPr>
              <w:t>Reference Material</w:t>
            </w:r>
          </w:p>
          <w:p w14:paraId="614BD983" w14:textId="77777777" w:rsidR="00816349" w:rsidRDefault="00816349" w:rsidP="00A20E85">
            <w:pPr>
              <w:pStyle w:val="ListParagraph"/>
              <w:spacing w:before="0" w:line="240" w:lineRule="auto"/>
              <w:ind w:left="0"/>
              <w:rPr>
                <w:rFonts w:ascii="Verdana" w:hAnsi="Verdana"/>
              </w:rPr>
            </w:pPr>
          </w:p>
          <w:p w14:paraId="614BD984" w14:textId="77777777" w:rsidR="000442C8" w:rsidRPr="00443DF6" w:rsidRDefault="000442C8" w:rsidP="00E12638">
            <w:pPr>
              <w:pStyle w:val="ListParagraph"/>
              <w:spacing w:before="0" w:line="240" w:lineRule="auto"/>
              <w:ind w:left="0" w:right="595"/>
              <w:rPr>
                <w:rFonts w:ascii="Verdana" w:hAnsi="Verdana"/>
              </w:rPr>
            </w:pPr>
          </w:p>
        </w:tc>
      </w:tr>
    </w:tbl>
    <w:p w14:paraId="614BD986" w14:textId="77777777" w:rsidR="00D10D8B" w:rsidRDefault="00D10D8B" w:rsidP="00D10D8B">
      <w:pPr>
        <w:ind w:left="-1871"/>
        <w:jc w:val="both"/>
        <w:rPr>
          <w:rFonts w:ascii="Verdana" w:hAnsi="Verdana"/>
          <w:b/>
        </w:rPr>
      </w:pPr>
    </w:p>
    <w:p w14:paraId="614BD987" w14:textId="77777777" w:rsidR="00D10D8B" w:rsidRDefault="00D10D8B" w:rsidP="00D10D8B">
      <w:pPr>
        <w:ind w:left="-1871"/>
        <w:jc w:val="both"/>
        <w:rPr>
          <w:rFonts w:ascii="Verdana" w:hAnsi="Verdana"/>
          <w:b/>
        </w:rPr>
      </w:pPr>
    </w:p>
    <w:p w14:paraId="614BD988" w14:textId="77777777" w:rsidR="00D10D8B" w:rsidRPr="00C743AA" w:rsidRDefault="00D10D8B" w:rsidP="00D10D8B">
      <w:pPr>
        <w:ind w:left="-1871"/>
        <w:jc w:val="both"/>
        <w:rPr>
          <w:rFonts w:ascii="Verdana" w:hAnsi="Verdana"/>
          <w:b/>
        </w:rPr>
      </w:pPr>
      <w:r>
        <w:rPr>
          <w:rFonts w:ascii="Verdana" w:hAnsi="Verdana"/>
          <w:b/>
        </w:rPr>
        <w:t>FCA Handbook</w:t>
      </w:r>
    </w:p>
    <w:p w14:paraId="614BD989" w14:textId="77777777" w:rsidR="00D10D8B" w:rsidRPr="00282698" w:rsidRDefault="00D10D8B" w:rsidP="00D10D8B">
      <w:pPr>
        <w:ind w:left="-1871"/>
        <w:rPr>
          <w:rFonts w:ascii="Verdana" w:hAnsi="Verdana"/>
          <w:sz w:val="18"/>
          <w:szCs w:val="18"/>
        </w:rPr>
      </w:pPr>
      <w:r w:rsidRPr="00282698">
        <w:rPr>
          <w:rFonts w:ascii="Verdana" w:hAnsi="Verdana"/>
          <w:sz w:val="18"/>
          <w:szCs w:val="18"/>
        </w:rPr>
        <w:t>The FCA Handbook sets out our legislative powers and other provisions made under powers given to us by the Financial Services and Markets Act 2000(FSMA).</w:t>
      </w:r>
    </w:p>
    <w:p w14:paraId="614BD98A" w14:textId="77777777" w:rsidR="00D10D8B" w:rsidRPr="00313ED5" w:rsidRDefault="00D10D8B" w:rsidP="00D10D8B">
      <w:pPr>
        <w:ind w:left="-1871"/>
        <w:rPr>
          <w:rFonts w:ascii="Verdana" w:hAnsi="Verdana"/>
          <w:sz w:val="18"/>
          <w:szCs w:val="18"/>
        </w:rPr>
      </w:pPr>
      <w:r w:rsidRPr="00313ED5">
        <w:rPr>
          <w:rFonts w:ascii="Verdana" w:hAnsi="Verdana"/>
          <w:sz w:val="18"/>
          <w:szCs w:val="18"/>
        </w:rPr>
        <w:t xml:space="preserve">For more information on the FCA Handbook, please see the Handbook reader’s guide: </w:t>
      </w:r>
      <w:hyperlink r:id="rId30" w:history="1">
        <w:r w:rsidRPr="00313ED5">
          <w:rPr>
            <w:rStyle w:val="Hyperlink"/>
            <w:rFonts w:ascii="Verdana" w:hAnsi="Verdana"/>
            <w:sz w:val="18"/>
            <w:szCs w:val="18"/>
          </w:rPr>
          <w:t>http://www.fca.org.uk/your-fca/documents/handbook/handbook-readers-guide</w:t>
        </w:r>
      </w:hyperlink>
    </w:p>
    <w:p w14:paraId="614BD98B" w14:textId="77777777" w:rsidR="00D10D8B" w:rsidRDefault="00D10D8B" w:rsidP="00D10D8B">
      <w:pPr>
        <w:ind w:left="-1871"/>
        <w:rPr>
          <w:rFonts w:ascii="Verdana" w:hAnsi="Verdana"/>
          <w:sz w:val="18"/>
          <w:szCs w:val="18"/>
        </w:rPr>
      </w:pPr>
    </w:p>
    <w:p w14:paraId="614BD98C" w14:textId="77777777" w:rsidR="00D10D8B" w:rsidRPr="009B7751" w:rsidRDefault="00D10D8B" w:rsidP="00D10D8B">
      <w:pPr>
        <w:ind w:left="-1871"/>
        <w:rPr>
          <w:rFonts w:ascii="Verdana" w:hAnsi="Verdana"/>
          <w:sz w:val="18"/>
          <w:szCs w:val="18"/>
        </w:rPr>
      </w:pPr>
      <w:r w:rsidRPr="009B7751">
        <w:rPr>
          <w:rFonts w:ascii="Verdana" w:hAnsi="Verdana"/>
          <w:sz w:val="18"/>
          <w:szCs w:val="18"/>
        </w:rPr>
        <w:t xml:space="preserve">Applicant firms should be aware that the FCA Handbook will be amended as part of the implementation of </w:t>
      </w:r>
      <w:r>
        <w:rPr>
          <w:rFonts w:ascii="Verdana" w:hAnsi="Verdana"/>
          <w:sz w:val="18"/>
          <w:szCs w:val="18"/>
        </w:rPr>
        <w:t xml:space="preserve">EU </w:t>
      </w:r>
      <w:r w:rsidRPr="00E47340">
        <w:rPr>
          <w:rFonts w:ascii="Verdana" w:hAnsi="Verdana"/>
          <w:sz w:val="18"/>
          <w:szCs w:val="18"/>
        </w:rPr>
        <w:t>Benchmark</w:t>
      </w:r>
      <w:r>
        <w:rPr>
          <w:rFonts w:ascii="Verdana" w:hAnsi="Verdana"/>
          <w:sz w:val="18"/>
          <w:szCs w:val="18"/>
        </w:rPr>
        <w:t xml:space="preserve"> Regulation</w:t>
      </w:r>
      <w:r w:rsidRPr="009B7751">
        <w:rPr>
          <w:rFonts w:ascii="Verdana" w:hAnsi="Verdana"/>
          <w:sz w:val="18"/>
          <w:szCs w:val="18"/>
        </w:rPr>
        <w:t xml:space="preserve">.  These amendments will in the main not be made until </w:t>
      </w:r>
      <w:r w:rsidR="00313ED5">
        <w:rPr>
          <w:rFonts w:ascii="Verdana" w:hAnsi="Verdana"/>
          <w:sz w:val="18"/>
          <w:szCs w:val="18"/>
        </w:rPr>
        <w:t xml:space="preserve">we have the necessary legislative authority to do so. </w:t>
      </w:r>
    </w:p>
    <w:p w14:paraId="614BD98D" w14:textId="77777777" w:rsidR="00D10D8B" w:rsidRDefault="00D10D8B" w:rsidP="00D10D8B">
      <w:pPr>
        <w:ind w:left="-1871"/>
        <w:rPr>
          <w:rFonts w:ascii="Verdana" w:hAnsi="Verdana"/>
          <w:sz w:val="18"/>
          <w:szCs w:val="18"/>
        </w:rPr>
      </w:pPr>
    </w:p>
    <w:p w14:paraId="614BD98E" w14:textId="77777777" w:rsidR="00D10D8B" w:rsidRDefault="00D10D8B" w:rsidP="00D10D8B">
      <w:pPr>
        <w:ind w:left="-1871"/>
        <w:rPr>
          <w:rFonts w:ascii="Verdana" w:hAnsi="Verdana"/>
          <w:b/>
          <w:sz w:val="18"/>
          <w:szCs w:val="18"/>
        </w:rPr>
      </w:pPr>
      <w:r>
        <w:rPr>
          <w:rFonts w:ascii="Verdana" w:hAnsi="Verdana"/>
          <w:b/>
          <w:sz w:val="18"/>
          <w:szCs w:val="18"/>
        </w:rPr>
        <w:t xml:space="preserve">Benchmark </w:t>
      </w:r>
      <w:r w:rsidRPr="00826313">
        <w:rPr>
          <w:rFonts w:ascii="Verdana" w:hAnsi="Verdana"/>
          <w:b/>
          <w:sz w:val="18"/>
          <w:szCs w:val="18"/>
        </w:rPr>
        <w:t>Documents</w:t>
      </w:r>
    </w:p>
    <w:p w14:paraId="70495B21" w14:textId="77777777" w:rsidR="00661BBB" w:rsidRPr="001801F9" w:rsidRDefault="00661BBB" w:rsidP="00661BBB">
      <w:pPr>
        <w:ind w:left="-1871"/>
        <w:rPr>
          <w:rFonts w:ascii="Verdana" w:hAnsi="Verdana"/>
          <w:sz w:val="18"/>
          <w:szCs w:val="18"/>
        </w:rPr>
      </w:pPr>
      <w:r w:rsidRPr="004C21D3">
        <w:rPr>
          <w:rFonts w:ascii="Verdana" w:hAnsi="Verdana"/>
          <w:sz w:val="18"/>
          <w:szCs w:val="18"/>
        </w:rPr>
        <w:t xml:space="preserve">A link to the BMR and amending regulations under the EU Withdrawal Act 2018: </w:t>
      </w:r>
      <w:hyperlink r:id="rId31" w:history="1">
        <w:r w:rsidRPr="004C21D3">
          <w:rPr>
            <w:rStyle w:val="Hyperlink"/>
            <w:rFonts w:ascii="Verdana" w:hAnsi="Verdana"/>
            <w:sz w:val="18"/>
            <w:szCs w:val="18"/>
          </w:rPr>
          <w:t>https://www.legislation.gov.uk/eur/2016/1011/contents</w:t>
        </w:r>
      </w:hyperlink>
      <w:r w:rsidRPr="004C21D3" w:rsidDel="008D3136">
        <w:rPr>
          <w:rFonts w:ascii="Verdana" w:hAnsi="Verdana"/>
          <w:sz w:val="18"/>
          <w:szCs w:val="18"/>
        </w:rPr>
        <w:t xml:space="preserve"> </w:t>
      </w:r>
      <w:r w:rsidRPr="004C21D3">
        <w:rPr>
          <w:rFonts w:ascii="Verdana" w:hAnsi="Verdana"/>
          <w:sz w:val="18"/>
          <w:szCs w:val="18"/>
        </w:rPr>
        <w:t xml:space="preserve">and </w:t>
      </w:r>
      <w:hyperlink w:history="1"/>
      <w:r w:rsidRPr="00B0237D">
        <w:rPr>
          <w:rStyle w:val="Hyperlink"/>
          <w:rFonts w:ascii="Verdana" w:hAnsi="Verdana"/>
          <w:sz w:val="18"/>
          <w:szCs w:val="18"/>
        </w:rPr>
        <w:t>https://www.legislation.gov.uk/uksi/2019/657</w:t>
      </w:r>
      <w:r w:rsidRPr="008D3136">
        <w:rPr>
          <w:rStyle w:val="Hyperlink"/>
          <w:rFonts w:ascii="Verdana" w:hAnsi="Verdana"/>
          <w:sz w:val="18"/>
          <w:szCs w:val="18"/>
          <w:highlight w:val="yellow"/>
        </w:rPr>
        <w:t xml:space="preserve"> </w:t>
      </w:r>
    </w:p>
    <w:p w14:paraId="614BD990" w14:textId="77777777" w:rsidR="00D10D8B" w:rsidRDefault="00D10D8B" w:rsidP="00D10D8B">
      <w:pPr>
        <w:ind w:left="-1871"/>
        <w:rPr>
          <w:rFonts w:ascii="Verdana" w:hAnsi="Verdana" w:cs="Arial"/>
          <w:sz w:val="18"/>
          <w:szCs w:val="18"/>
        </w:rPr>
        <w:sectPr w:rsidR="00D10D8B" w:rsidSect="00EA7215">
          <w:headerReference w:type="default" r:id="rId32"/>
          <w:footerReference w:type="default" r:id="rId33"/>
          <w:footerReference w:type="first" r:id="rId34"/>
          <w:type w:val="continuous"/>
          <w:pgSz w:w="11901" w:h="16846" w:code="9"/>
          <w:pgMar w:top="1418" w:right="680" w:bottom="907" w:left="3402" w:header="567" w:footer="680" w:gutter="0"/>
          <w:cols w:space="720"/>
          <w:titlePg/>
        </w:sectPr>
      </w:pPr>
    </w:p>
    <w:p w14:paraId="614BD991" w14:textId="4A3D622B" w:rsidR="00686EF4" w:rsidRDefault="00686EF4" w:rsidP="00686EF4">
      <w:pPr>
        <w:ind w:left="-1871"/>
        <w:rPr>
          <w:rFonts w:ascii="Verdana" w:hAnsi="Verdana" w:cs="Arial"/>
          <w:sz w:val="18"/>
          <w:szCs w:val="18"/>
        </w:rPr>
      </w:pPr>
      <w:r w:rsidRPr="001801F9">
        <w:rPr>
          <w:rFonts w:ascii="Verdana" w:hAnsi="Verdana" w:cs="Arial"/>
          <w:sz w:val="18"/>
          <w:szCs w:val="18"/>
        </w:rPr>
        <w:t xml:space="preserve">A link to the RTS: </w:t>
      </w:r>
      <w:hyperlink r:id="rId35" w:history="1">
        <w:r w:rsidR="0058362A" w:rsidRPr="00200733">
          <w:rPr>
            <w:rStyle w:val="Hyperlink"/>
            <w:rFonts w:ascii="Verdana" w:hAnsi="Verdana" w:cs="Arial"/>
            <w:sz w:val="18"/>
            <w:szCs w:val="18"/>
          </w:rPr>
          <w:t>https://www.handbook.fca.org.uk/techstandards/BMR/2018/reg_del_2018_1646_oj/?view=chapter</w:t>
        </w:r>
      </w:hyperlink>
      <w:r w:rsidR="0058362A">
        <w:rPr>
          <w:rFonts w:ascii="Verdana" w:hAnsi="Verdana" w:cs="Arial"/>
          <w:sz w:val="18"/>
          <w:szCs w:val="18"/>
        </w:rPr>
        <w:t xml:space="preserve"> </w:t>
      </w:r>
    </w:p>
    <w:p w14:paraId="614BD992" w14:textId="77777777" w:rsidR="00686EF4" w:rsidRDefault="00686EF4" w:rsidP="00686EF4">
      <w:pPr>
        <w:ind w:left="-1871"/>
        <w:rPr>
          <w:rFonts w:ascii="Verdana" w:hAnsi="Verdana" w:cs="Arial"/>
          <w:sz w:val="18"/>
          <w:szCs w:val="18"/>
        </w:rPr>
      </w:pPr>
    </w:p>
    <w:p w14:paraId="614BD994" w14:textId="77777777" w:rsidR="00686EF4" w:rsidRDefault="00686EF4" w:rsidP="00686EF4">
      <w:pPr>
        <w:ind w:left="-1871"/>
        <w:rPr>
          <w:rFonts w:ascii="Verdana" w:hAnsi="Verdana" w:cs="Arial"/>
          <w:sz w:val="18"/>
          <w:szCs w:val="18"/>
        </w:rPr>
      </w:pPr>
    </w:p>
    <w:p w14:paraId="614BD995" w14:textId="77777777" w:rsidR="0081432D" w:rsidRDefault="0081432D" w:rsidP="0081432D">
      <w:pPr>
        <w:ind w:left="-1871"/>
        <w:rPr>
          <w:rFonts w:ascii="Verdana" w:hAnsi="Verdana" w:cs="Arial"/>
          <w:sz w:val="18"/>
          <w:szCs w:val="18"/>
        </w:rPr>
      </w:pPr>
      <w:r>
        <w:rPr>
          <w:rFonts w:ascii="Verdana" w:hAnsi="Verdana" w:cs="Arial"/>
          <w:sz w:val="18"/>
          <w:szCs w:val="18"/>
        </w:rPr>
        <w:t>Throughout this form you will be asked to provide policies and procedures.  Please ensure you consider Article 3 of the RTS as set out below:</w:t>
      </w:r>
    </w:p>
    <w:p w14:paraId="614BD996" w14:textId="550A3DE4" w:rsidR="0081432D" w:rsidRDefault="0081432D" w:rsidP="0081432D">
      <w:pPr>
        <w:ind w:left="-1871"/>
        <w:rPr>
          <w:rFonts w:ascii="Verdana" w:hAnsi="Verdana" w:cs="Arial"/>
          <w:sz w:val="18"/>
          <w:szCs w:val="18"/>
        </w:rPr>
      </w:pPr>
      <w:r>
        <w:rPr>
          <w:rFonts w:ascii="Verdana" w:hAnsi="Verdana" w:cs="Arial"/>
          <w:sz w:val="18"/>
          <w:szCs w:val="18"/>
        </w:rPr>
        <w:t>1. Any policies and procedures established for f</w:t>
      </w:r>
      <w:r w:rsidR="00313ED5">
        <w:rPr>
          <w:rFonts w:ascii="Verdana" w:hAnsi="Verdana" w:cs="Arial"/>
          <w:sz w:val="18"/>
          <w:szCs w:val="18"/>
        </w:rPr>
        <w:t xml:space="preserve">ulfilling the requirements of </w:t>
      </w:r>
      <w:r w:rsidR="00CB308B">
        <w:rPr>
          <w:rFonts w:ascii="Verdana" w:hAnsi="Verdana" w:cs="Arial"/>
          <w:sz w:val="18"/>
          <w:szCs w:val="18"/>
        </w:rPr>
        <w:t xml:space="preserve">Benchmark </w:t>
      </w:r>
      <w:r w:rsidR="00313ED5">
        <w:rPr>
          <w:rFonts w:ascii="Verdana" w:hAnsi="Verdana" w:cs="Arial"/>
          <w:sz w:val="18"/>
          <w:szCs w:val="18"/>
        </w:rPr>
        <w:t>R</w:t>
      </w:r>
      <w:r>
        <w:rPr>
          <w:rFonts w:ascii="Verdana" w:hAnsi="Verdana" w:cs="Arial"/>
          <w:sz w:val="18"/>
          <w:szCs w:val="18"/>
        </w:rPr>
        <w:t xml:space="preserve">egulation </w:t>
      </w:r>
      <w:r w:rsidR="00CB308B">
        <w:rPr>
          <w:rFonts w:ascii="Verdana" w:hAnsi="Verdana" w:cs="Arial"/>
          <w:sz w:val="18"/>
          <w:szCs w:val="18"/>
        </w:rPr>
        <w:t xml:space="preserve">(the UK version of regulation </w:t>
      </w:r>
      <w:r>
        <w:rPr>
          <w:rFonts w:ascii="Verdana" w:hAnsi="Verdana" w:cs="Arial"/>
          <w:sz w:val="18"/>
          <w:szCs w:val="18"/>
        </w:rPr>
        <w:t>(EU) 2016/1011</w:t>
      </w:r>
      <w:r w:rsidR="00CB308B">
        <w:rPr>
          <w:rFonts w:ascii="Verdana" w:hAnsi="Verdana" w:cs="Arial"/>
          <w:sz w:val="18"/>
          <w:szCs w:val="18"/>
        </w:rPr>
        <w:t>)</w:t>
      </w:r>
      <w:r>
        <w:rPr>
          <w:rFonts w:ascii="Verdana" w:hAnsi="Verdana" w:cs="Arial"/>
          <w:sz w:val="18"/>
          <w:szCs w:val="18"/>
        </w:rPr>
        <w:t xml:space="preserve"> and described in an application shall contain or be accompanied by:</w:t>
      </w:r>
    </w:p>
    <w:p w14:paraId="614BD997" w14:textId="77777777" w:rsidR="0081432D" w:rsidRDefault="0081432D" w:rsidP="0081432D">
      <w:pPr>
        <w:pStyle w:val="ListParagraph"/>
        <w:numPr>
          <w:ilvl w:val="0"/>
          <w:numId w:val="30"/>
        </w:numPr>
        <w:rPr>
          <w:rFonts w:ascii="Verdana" w:hAnsi="Verdana" w:cs="Arial"/>
          <w:sz w:val="18"/>
          <w:szCs w:val="18"/>
        </w:rPr>
      </w:pPr>
      <w:r>
        <w:rPr>
          <w:rFonts w:ascii="Verdana" w:hAnsi="Verdana" w:cs="Arial"/>
          <w:sz w:val="18"/>
          <w:szCs w:val="18"/>
        </w:rPr>
        <w:t xml:space="preserve">an indication of the identity of the person or persons responsible for the approval and maintenance of the policies and procedures. </w:t>
      </w:r>
    </w:p>
    <w:p w14:paraId="614BD998" w14:textId="77777777" w:rsidR="0081432D" w:rsidRDefault="0081432D" w:rsidP="0081432D">
      <w:pPr>
        <w:pStyle w:val="ListParagraph"/>
        <w:numPr>
          <w:ilvl w:val="0"/>
          <w:numId w:val="30"/>
        </w:numPr>
        <w:rPr>
          <w:rFonts w:ascii="Verdana" w:hAnsi="Verdana" w:cs="Arial"/>
          <w:sz w:val="18"/>
          <w:szCs w:val="18"/>
        </w:rPr>
      </w:pPr>
      <w:r>
        <w:rPr>
          <w:rFonts w:ascii="Verdana" w:hAnsi="Verdana" w:cs="Arial"/>
          <w:sz w:val="18"/>
          <w:szCs w:val="18"/>
        </w:rPr>
        <w:t>a description of how compliance with the policies and procedures is monitored and the identity of the person or persons responsible for this monitoring.</w:t>
      </w:r>
    </w:p>
    <w:p w14:paraId="614BD999" w14:textId="77777777" w:rsidR="0081432D" w:rsidRDefault="0081432D" w:rsidP="0081432D">
      <w:pPr>
        <w:pStyle w:val="ListParagraph"/>
        <w:numPr>
          <w:ilvl w:val="0"/>
          <w:numId w:val="30"/>
        </w:numPr>
        <w:rPr>
          <w:rFonts w:ascii="Verdana" w:hAnsi="Verdana" w:cs="Arial"/>
          <w:sz w:val="18"/>
          <w:szCs w:val="18"/>
        </w:rPr>
      </w:pPr>
      <w:r>
        <w:rPr>
          <w:rFonts w:ascii="Verdana" w:hAnsi="Verdana" w:cs="Arial"/>
          <w:sz w:val="18"/>
          <w:szCs w:val="18"/>
        </w:rPr>
        <w:t xml:space="preserve">a description of the measures to be undertaken in the event of a breach of the policies </w:t>
      </w:r>
      <w:r w:rsidR="003E7C89">
        <w:rPr>
          <w:rFonts w:ascii="Verdana" w:hAnsi="Verdana" w:cs="Arial"/>
          <w:sz w:val="18"/>
          <w:szCs w:val="18"/>
        </w:rPr>
        <w:t>and</w:t>
      </w:r>
      <w:r>
        <w:rPr>
          <w:rFonts w:ascii="Verdana" w:hAnsi="Verdana" w:cs="Arial"/>
          <w:sz w:val="18"/>
          <w:szCs w:val="18"/>
        </w:rPr>
        <w:t xml:space="preserve"> procedures.</w:t>
      </w:r>
    </w:p>
    <w:p w14:paraId="614BD99A" w14:textId="77777777" w:rsidR="0081432D" w:rsidRDefault="0081432D" w:rsidP="0081432D">
      <w:pPr>
        <w:ind w:left="-1871"/>
        <w:rPr>
          <w:rFonts w:ascii="Verdana" w:hAnsi="Verdana" w:cs="Arial"/>
          <w:sz w:val="18"/>
          <w:szCs w:val="18"/>
        </w:rPr>
      </w:pPr>
      <w:r>
        <w:rPr>
          <w:rFonts w:ascii="Verdana" w:hAnsi="Verdana" w:cs="Arial"/>
          <w:sz w:val="18"/>
          <w:szCs w:val="18"/>
        </w:rPr>
        <w:t>2. An applicant that is part of a group may comply with paragraph 1 by submitting the policies and procedures of its group, to the extent that they relate to the provision of benchmarks.</w:t>
      </w:r>
    </w:p>
    <w:p w14:paraId="614BD99B" w14:textId="77777777" w:rsidR="00D10D8B" w:rsidRPr="009B7751" w:rsidRDefault="00D10D8B" w:rsidP="00D10D8B">
      <w:pPr>
        <w:ind w:left="-1871"/>
        <w:rPr>
          <w:rFonts w:ascii="Verdana" w:hAnsi="Verdana" w:cs="Arial"/>
          <w:sz w:val="18"/>
          <w:szCs w:val="18"/>
        </w:rPr>
      </w:pPr>
    </w:p>
    <w:p w14:paraId="614BD99C" w14:textId="77777777" w:rsidR="00D10D8B" w:rsidRDefault="00D10D8B" w:rsidP="00E12638">
      <w:pPr>
        <w:ind w:left="-1871"/>
        <w:jc w:val="both"/>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12638" w:rsidRPr="00842101" w14:paraId="614BD9A1" w14:textId="77777777" w:rsidTr="00C83484">
        <w:trPr>
          <w:trHeight w:val="1851"/>
        </w:trPr>
        <w:tc>
          <w:tcPr>
            <w:tcW w:w="2268" w:type="dxa"/>
            <w:shd w:val="clear" w:color="auto" w:fill="701B45"/>
          </w:tcPr>
          <w:p w14:paraId="614BD99D" w14:textId="77777777" w:rsidR="00E12638" w:rsidRPr="00842101" w:rsidRDefault="00E12638" w:rsidP="00E12638">
            <w:pPr>
              <w:pStyle w:val="Sectionnumber"/>
            </w:pPr>
            <w:r>
              <w:lastRenderedPageBreak/>
              <w:br w:type="page"/>
              <w:t>1</w:t>
            </w:r>
          </w:p>
        </w:tc>
        <w:tc>
          <w:tcPr>
            <w:tcW w:w="7825" w:type="dxa"/>
            <w:shd w:val="clear" w:color="auto" w:fill="701B45"/>
          </w:tcPr>
          <w:p w14:paraId="614BD99E" w14:textId="77777777" w:rsidR="00E12638" w:rsidRPr="0058677E" w:rsidRDefault="00E12638" w:rsidP="00E12638">
            <w:pPr>
              <w:pStyle w:val="Sectionheading"/>
              <w:rPr>
                <w:rFonts w:ascii="Verdana" w:hAnsi="Verdana"/>
                <w:sz w:val="28"/>
                <w:szCs w:val="28"/>
              </w:rPr>
            </w:pPr>
            <w:r w:rsidRPr="0058677E">
              <w:rPr>
                <w:rFonts w:ascii="Verdana" w:hAnsi="Verdana"/>
                <w:sz w:val="28"/>
                <w:szCs w:val="28"/>
              </w:rPr>
              <w:t>General Information</w:t>
            </w:r>
          </w:p>
          <w:p w14:paraId="614BD99F" w14:textId="77777777" w:rsidR="00E12638" w:rsidRDefault="00E12638" w:rsidP="00E12638">
            <w:pPr>
              <w:pStyle w:val="ListParagraph"/>
              <w:spacing w:before="0" w:line="240" w:lineRule="auto"/>
              <w:ind w:left="0"/>
              <w:rPr>
                <w:rFonts w:ascii="Verdana" w:hAnsi="Verdana"/>
              </w:rPr>
            </w:pPr>
          </w:p>
          <w:p w14:paraId="614BD9A0" w14:textId="77777777" w:rsidR="00E12638" w:rsidRPr="00443DF6" w:rsidRDefault="00E12638" w:rsidP="00E12638">
            <w:pPr>
              <w:pStyle w:val="ListParagraph"/>
              <w:spacing w:before="0" w:line="240" w:lineRule="auto"/>
              <w:ind w:left="0" w:right="595"/>
              <w:rPr>
                <w:rFonts w:ascii="Verdana" w:hAnsi="Verdana"/>
              </w:rPr>
            </w:pPr>
          </w:p>
        </w:tc>
      </w:tr>
    </w:tbl>
    <w:p w14:paraId="614BD9A2" w14:textId="77777777" w:rsidR="00E12638" w:rsidRPr="0058677E" w:rsidRDefault="00E12638" w:rsidP="00E12638">
      <w:pPr>
        <w:pStyle w:val="Qsheading1"/>
        <w:outlineLvl w:val="0"/>
        <w:rPr>
          <w:rFonts w:ascii="Verdana" w:hAnsi="Verdana"/>
          <w:szCs w:val="22"/>
        </w:rPr>
      </w:pPr>
      <w:r w:rsidRPr="0058677E">
        <w:rPr>
          <w:rFonts w:ascii="Verdana" w:hAnsi="Verdana"/>
          <w:szCs w:val="22"/>
        </w:rPr>
        <w:t>Applicant firm names</w:t>
      </w:r>
    </w:p>
    <w:p w14:paraId="614BD9A3" w14:textId="77777777" w:rsidR="00385410" w:rsidRPr="00F04FF7" w:rsidRDefault="00385410" w:rsidP="00385410">
      <w:pPr>
        <w:pStyle w:val="Questionnote"/>
        <w:rPr>
          <w:rFonts w:ascii="Verdana" w:hAnsi="Verdana"/>
          <w:szCs w:val="18"/>
        </w:rPr>
      </w:pPr>
      <w:r w:rsidRPr="00F04FF7">
        <w:rPr>
          <w:rFonts w:ascii="Verdana" w:hAnsi="Verdana"/>
        </w:rPr>
        <w:t xml:space="preserve">For more information about the Company, Limited Liability partnership and Business Names (Sensitive Words and Expressions) Regulations 2014, see </w:t>
      </w:r>
      <w:hyperlink r:id="rId36"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  </w:t>
      </w:r>
    </w:p>
    <w:p w14:paraId="614BD9A4" w14:textId="77777777" w:rsidR="00385410" w:rsidRPr="00F04FF7" w:rsidRDefault="00385410" w:rsidP="00385410">
      <w:pPr>
        <w:pStyle w:val="Questionnote"/>
        <w:rPr>
          <w:rFonts w:ascii="Verdana" w:hAnsi="Verdana"/>
          <w:sz w:val="20"/>
        </w:rPr>
      </w:pPr>
      <w:r w:rsidRPr="00F04FF7">
        <w:rPr>
          <w:rFonts w:ascii="Verdana" w:hAnsi="Verdana"/>
          <w:szCs w:val="18"/>
        </w:rPr>
        <w:t xml:space="preserve">There is also some help on our website at: </w:t>
      </w:r>
      <w:hyperlink r:id="rId37" w:history="1">
        <w:r w:rsidRPr="00F04FF7">
          <w:rPr>
            <w:rStyle w:val="Hyperlink"/>
            <w:rFonts w:ascii="Verdana" w:hAnsi="Verdana"/>
            <w:szCs w:val="18"/>
          </w:rPr>
          <w:t>https://www.fca.org.uk/firms/standing-data/sensitive-business-names</w:t>
        </w:r>
      </w:hyperlink>
    </w:p>
    <w:p w14:paraId="614BD9A5"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2D74F4">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C83484">
        <w:rPr>
          <w:rFonts w:ascii="Verdana" w:hAnsi="Verdana"/>
          <w:b/>
        </w:rPr>
        <w:t xml:space="preserve">legal entity </w:t>
      </w:r>
      <w:r w:rsidRPr="00EF3638">
        <w:rPr>
          <w:rFonts w:ascii="Verdana" w:hAnsi="Verdana"/>
          <w:b/>
        </w:rPr>
        <w:t>name given on the front of this form?</w:t>
      </w:r>
    </w:p>
    <w:p w14:paraId="614BD9A6" w14:textId="0109DBE3" w:rsidR="00385410" w:rsidRPr="00F04FF7" w:rsidRDefault="00385410" w:rsidP="00385410">
      <w:pPr>
        <w:pStyle w:val="Questionnote"/>
        <w:rPr>
          <w:rFonts w:ascii="Verdana" w:hAnsi="Verdana"/>
        </w:rPr>
      </w:pPr>
      <w:r w:rsidRPr="009B7751">
        <w:rPr>
          <w:rFonts w:ascii="Verdana" w:hAnsi="Verdana"/>
        </w:rPr>
        <w:t xml:space="preserve">See </w:t>
      </w:r>
      <w:r>
        <w:rPr>
          <w:rFonts w:ascii="Verdana" w:hAnsi="Verdana"/>
        </w:rPr>
        <w:t xml:space="preserve">Annex </w:t>
      </w:r>
      <w:r w:rsidR="00262371">
        <w:rPr>
          <w:rFonts w:ascii="Verdana" w:hAnsi="Verdana"/>
        </w:rPr>
        <w:t>II</w:t>
      </w:r>
      <w:r w:rsidR="00692395">
        <w:rPr>
          <w:rFonts w:ascii="Verdana" w:hAnsi="Verdana"/>
        </w:rPr>
        <w:t xml:space="preserve"> </w:t>
      </w:r>
      <w:r w:rsidRPr="009B7751">
        <w:rPr>
          <w:rFonts w:ascii="Verdana" w:hAnsi="Verdana"/>
        </w:rPr>
        <w:t>1(a) of the RTS.  This is important for the applicant firm’s ongoing supervision so we can track a firm's activity thro</w:t>
      </w:r>
      <w:r w:rsidR="009D722B">
        <w:rPr>
          <w:rFonts w:ascii="Verdana" w:hAnsi="Verdana"/>
        </w:rPr>
        <w:t>ugh any financial promotions, e</w:t>
      </w:r>
      <w:r w:rsidRPr="009B7751">
        <w:rPr>
          <w:rFonts w:ascii="Verdana" w:hAnsi="Verdana"/>
        </w:rPr>
        <w:t>g adverts. It may also help us in handling any complaints against the applicant firm.</w:t>
      </w:r>
    </w:p>
    <w:p w14:paraId="614BD9A7" w14:textId="77777777" w:rsidR="00AF5D40" w:rsidRPr="0058677E" w:rsidRDefault="00AF5D40" w:rsidP="00AF5D40">
      <w:pPr>
        <w:pStyle w:val="Qsheading1"/>
        <w:outlineLvl w:val="0"/>
        <w:rPr>
          <w:rFonts w:ascii="Verdana" w:hAnsi="Verdana"/>
          <w:szCs w:val="22"/>
        </w:rPr>
      </w:pPr>
      <w:r w:rsidRPr="0058677E">
        <w:rPr>
          <w:rFonts w:ascii="Verdana" w:hAnsi="Verdana"/>
          <w:szCs w:val="22"/>
        </w:rPr>
        <w:t>Legal Entity Identifier (LEI)</w:t>
      </w:r>
    </w:p>
    <w:p w14:paraId="614BD9A8" w14:textId="77777777" w:rsidR="00AF5D40" w:rsidRDefault="00AF5D40" w:rsidP="00AF5D40">
      <w:pPr>
        <w:pStyle w:val="Question"/>
        <w:keepNext/>
        <w:spacing w:after="0"/>
        <w:rPr>
          <w:rFonts w:ascii="Verdana" w:hAnsi="Verdana"/>
          <w:b/>
        </w:rPr>
      </w:pPr>
      <w:r>
        <w:rPr>
          <w:rFonts w:ascii="Verdana" w:hAnsi="Verdana"/>
          <w:b/>
        </w:rPr>
        <w:tab/>
        <w:t>1.</w:t>
      </w:r>
      <w:r w:rsidR="002D74F4">
        <w:rPr>
          <w:rFonts w:ascii="Verdana" w:hAnsi="Verdana"/>
          <w:b/>
        </w:rPr>
        <w:t>2</w:t>
      </w:r>
      <w:r>
        <w:rPr>
          <w:rFonts w:ascii="Verdana" w:hAnsi="Verdana"/>
          <w:b/>
        </w:rPr>
        <w:tab/>
        <w:t>Applicant firm’s LEI (if applicable)</w:t>
      </w:r>
    </w:p>
    <w:p w14:paraId="614BD9A9" w14:textId="77777777" w:rsidR="00385410" w:rsidRPr="00F04FF7" w:rsidRDefault="00385410" w:rsidP="00385410">
      <w:pPr>
        <w:pStyle w:val="Questionnote"/>
        <w:rPr>
          <w:rFonts w:ascii="Verdana" w:hAnsi="Verdana"/>
          <w:b/>
        </w:rPr>
      </w:pPr>
      <w:r w:rsidRPr="00F04FF7">
        <w:rPr>
          <w:rFonts w:ascii="Verdana" w:hAnsi="Verdana"/>
        </w:rPr>
        <w:t xml:space="preserve">See </w:t>
      </w:r>
      <w:r>
        <w:rPr>
          <w:rFonts w:ascii="Verdana" w:hAnsi="Verdana"/>
        </w:rPr>
        <w:t>Annex</w:t>
      </w:r>
      <w:r w:rsidR="00262371">
        <w:rPr>
          <w:rFonts w:ascii="Verdana" w:hAnsi="Verdana"/>
        </w:rPr>
        <w:t xml:space="preserve"> II</w:t>
      </w:r>
      <w:r w:rsidR="00692395">
        <w:rPr>
          <w:rFonts w:ascii="Verdana" w:hAnsi="Verdana"/>
        </w:rPr>
        <w:t xml:space="preserve"> 1</w:t>
      </w:r>
      <w:r w:rsidRPr="00F04FF7">
        <w:rPr>
          <w:rFonts w:ascii="Verdana" w:hAnsi="Verdana"/>
        </w:rPr>
        <w:t>(a) of the RTS.</w:t>
      </w:r>
    </w:p>
    <w:p w14:paraId="614BD9AA" w14:textId="77777777" w:rsidR="00385410" w:rsidRPr="009B7751" w:rsidRDefault="00385410" w:rsidP="00385410">
      <w:pPr>
        <w:pStyle w:val="Questionnote"/>
        <w:rPr>
          <w:rFonts w:ascii="Verdana" w:hAnsi="Verdana" w:cs="Arial"/>
          <w:color w:val="000000"/>
          <w:lang w:val="en"/>
        </w:rPr>
      </w:pPr>
      <w:r w:rsidRPr="009B7751">
        <w:rPr>
          <w:rFonts w:ascii="Verdana" w:hAnsi="Verdana" w:cs="Arial"/>
          <w:color w:val="000000"/>
          <w:lang w:val="en"/>
        </w:rPr>
        <w:t>A LEI is a 20 character reference code. The LEI initiative is designed to create a global reference data system that uniquely identifies every legal entity or structure, in any jurisdiction, that is party to a financial transaction.</w:t>
      </w:r>
    </w:p>
    <w:p w14:paraId="614BD9AB" w14:textId="77777777" w:rsidR="00C77018" w:rsidRPr="0058677E" w:rsidRDefault="00692395" w:rsidP="00C77018">
      <w:pPr>
        <w:pStyle w:val="Qsheading1"/>
        <w:outlineLvl w:val="0"/>
        <w:rPr>
          <w:rFonts w:ascii="Verdana" w:hAnsi="Verdana"/>
          <w:szCs w:val="22"/>
        </w:rPr>
      </w:pPr>
      <w:r w:rsidRPr="0058677E">
        <w:rPr>
          <w:rFonts w:ascii="Verdana" w:hAnsi="Verdana"/>
          <w:szCs w:val="22"/>
        </w:rPr>
        <w:t>Addresses</w:t>
      </w:r>
    </w:p>
    <w:p w14:paraId="614BD9AC" w14:textId="77777777" w:rsidR="00C77018" w:rsidRPr="0058677E" w:rsidRDefault="00C77018" w:rsidP="00C77018">
      <w:pPr>
        <w:pStyle w:val="Question"/>
        <w:keepNext/>
        <w:rPr>
          <w:rFonts w:ascii="Verdana" w:hAnsi="Verdana"/>
          <w:b/>
        </w:rPr>
      </w:pPr>
      <w:r w:rsidRPr="0058677E">
        <w:rPr>
          <w:rFonts w:ascii="Verdana" w:hAnsi="Verdana"/>
          <w:b/>
        </w:rPr>
        <w:tab/>
        <w:t>1.</w:t>
      </w:r>
      <w:r w:rsidR="002D74F4" w:rsidRPr="0058677E">
        <w:rPr>
          <w:rFonts w:ascii="Verdana" w:hAnsi="Verdana"/>
          <w:b/>
        </w:rPr>
        <w:t>3</w:t>
      </w:r>
      <w:r w:rsidRPr="0058677E">
        <w:rPr>
          <w:rFonts w:ascii="Verdana" w:hAnsi="Verdana"/>
          <w:b/>
        </w:rPr>
        <w:tab/>
      </w:r>
      <w:r w:rsidR="00692395" w:rsidRPr="0058677E">
        <w:rPr>
          <w:rFonts w:ascii="Verdana" w:hAnsi="Verdana"/>
          <w:b/>
        </w:rPr>
        <w:t>Registered Office or other official address</w:t>
      </w:r>
    </w:p>
    <w:p w14:paraId="614BD9AD" w14:textId="77777777" w:rsidR="00385410" w:rsidRDefault="00385410" w:rsidP="00385410">
      <w:pPr>
        <w:pStyle w:val="Questionnote"/>
        <w:rPr>
          <w:rFonts w:ascii="Verdana" w:hAnsi="Verdana"/>
        </w:rPr>
      </w:pPr>
      <w:r w:rsidRPr="0058677E">
        <w:rPr>
          <w:rFonts w:ascii="Verdana" w:hAnsi="Verdana"/>
        </w:rPr>
        <w:t xml:space="preserve">See Annex </w:t>
      </w:r>
      <w:r w:rsidR="00262371">
        <w:rPr>
          <w:rFonts w:ascii="Verdana" w:hAnsi="Verdana"/>
        </w:rPr>
        <w:t>II</w:t>
      </w:r>
      <w:r w:rsidR="00692395" w:rsidRPr="0058677E">
        <w:rPr>
          <w:rFonts w:ascii="Verdana" w:hAnsi="Verdana"/>
        </w:rPr>
        <w:t xml:space="preserve"> 1(</w:t>
      </w:r>
      <w:r w:rsidRPr="0058677E">
        <w:rPr>
          <w:rFonts w:ascii="Verdana" w:hAnsi="Verdana"/>
        </w:rPr>
        <w:t>b) of the RTS.</w:t>
      </w:r>
    </w:p>
    <w:p w14:paraId="614BD9AE" w14:textId="77777777" w:rsidR="00D446B6" w:rsidRPr="0058677E" w:rsidRDefault="00D446B6" w:rsidP="00385410">
      <w:pPr>
        <w:pStyle w:val="Questionnote"/>
        <w:rPr>
          <w:rFonts w:ascii="Verdana" w:hAnsi="Verdana"/>
        </w:rPr>
      </w:pPr>
      <w:r w:rsidRPr="00313ED5">
        <w:rPr>
          <w:rFonts w:ascii="Verdana" w:hAnsi="Verdana"/>
        </w:rPr>
        <w:t>This should be in the Union (see Annex 1, para</w:t>
      </w:r>
      <w:r w:rsidR="00313ED5">
        <w:rPr>
          <w:rFonts w:ascii="Verdana" w:hAnsi="Verdana"/>
        </w:rPr>
        <w:t>graph</w:t>
      </w:r>
      <w:r w:rsidRPr="00313ED5">
        <w:rPr>
          <w:rFonts w:ascii="Verdana" w:hAnsi="Verdana"/>
        </w:rPr>
        <w:t xml:space="preserve"> 1(b) of the RTS, and art</w:t>
      </w:r>
      <w:r w:rsidR="00313ED5">
        <w:rPr>
          <w:rFonts w:ascii="Verdana" w:hAnsi="Verdana"/>
        </w:rPr>
        <w:t>icle</w:t>
      </w:r>
      <w:r w:rsidRPr="00313ED5">
        <w:rPr>
          <w:rFonts w:ascii="Verdana" w:hAnsi="Verdana"/>
        </w:rPr>
        <w:t xml:space="preserve"> 34 of the BMR</w:t>
      </w:r>
      <w:r>
        <w:rPr>
          <w:rFonts w:ascii="Verdana" w:hAnsi="Verdana"/>
        </w:rPr>
        <w:t>)</w:t>
      </w:r>
      <w:r w:rsidR="00D72F8D">
        <w:rPr>
          <w:rFonts w:ascii="Verdana" w:hAnsi="Verdana"/>
        </w:rPr>
        <w:t>.</w:t>
      </w:r>
    </w:p>
    <w:p w14:paraId="614BD9AF" w14:textId="77777777" w:rsidR="00692395" w:rsidRPr="0058677E" w:rsidRDefault="00692395" w:rsidP="00692395">
      <w:pPr>
        <w:pStyle w:val="Question"/>
        <w:keepNext/>
        <w:spacing w:after="0"/>
        <w:rPr>
          <w:rFonts w:ascii="Verdana" w:hAnsi="Verdana"/>
          <w:b/>
        </w:rPr>
      </w:pPr>
      <w:r w:rsidRPr="0058677E">
        <w:rPr>
          <w:rFonts w:ascii="Verdana" w:hAnsi="Verdana"/>
          <w:b/>
        </w:rPr>
        <w:tab/>
        <w:t>1.4</w:t>
      </w:r>
      <w:r w:rsidRPr="0058677E">
        <w:rPr>
          <w:rFonts w:ascii="Verdana" w:hAnsi="Verdana"/>
          <w:b/>
        </w:rPr>
        <w:tab/>
        <w:t>Does the applicant firm have a website address?</w:t>
      </w:r>
    </w:p>
    <w:p w14:paraId="614BD9B0" w14:textId="77777777" w:rsidR="00692395" w:rsidRPr="0058677E" w:rsidRDefault="00692395" w:rsidP="00692395">
      <w:pPr>
        <w:pStyle w:val="Questionnote"/>
        <w:rPr>
          <w:rFonts w:ascii="Verdana" w:hAnsi="Verdana"/>
        </w:rPr>
      </w:pPr>
      <w:r w:rsidRPr="0058677E">
        <w:rPr>
          <w:rFonts w:ascii="Verdana" w:hAnsi="Verdana"/>
        </w:rPr>
        <w:t xml:space="preserve">See Annex </w:t>
      </w:r>
      <w:r w:rsidR="00262371">
        <w:rPr>
          <w:rFonts w:ascii="Verdana" w:hAnsi="Verdana"/>
        </w:rPr>
        <w:t>II</w:t>
      </w:r>
      <w:r w:rsidRPr="0058677E">
        <w:rPr>
          <w:rFonts w:ascii="Verdana" w:hAnsi="Verdana"/>
        </w:rPr>
        <w:t xml:space="preserve"> 1(d) of the RTS. </w:t>
      </w:r>
    </w:p>
    <w:p w14:paraId="614BD9B1" w14:textId="77777777" w:rsidR="00692395" w:rsidRPr="0058677E" w:rsidRDefault="00692395" w:rsidP="00692395">
      <w:pPr>
        <w:pStyle w:val="Questionnote"/>
        <w:rPr>
          <w:rFonts w:ascii="Verdana" w:hAnsi="Verdana"/>
        </w:rPr>
      </w:pPr>
      <w:r w:rsidRPr="0058677E">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614BD9B2" w14:textId="77777777" w:rsidR="002A6680" w:rsidRPr="0058677E" w:rsidRDefault="002A6680" w:rsidP="002A6680">
      <w:pPr>
        <w:pStyle w:val="Qsheading1"/>
        <w:outlineLvl w:val="0"/>
        <w:rPr>
          <w:rFonts w:ascii="Verdana" w:hAnsi="Verdana"/>
          <w:szCs w:val="22"/>
        </w:rPr>
      </w:pPr>
      <w:r w:rsidRPr="0058677E">
        <w:rPr>
          <w:rFonts w:ascii="Verdana" w:hAnsi="Verdana"/>
          <w:szCs w:val="22"/>
        </w:rPr>
        <w:t>Legal status of the applicant firm</w:t>
      </w:r>
    </w:p>
    <w:p w14:paraId="614BD9B3" w14:textId="77777777" w:rsidR="00BA144F" w:rsidRPr="0058677E" w:rsidRDefault="00BA144F" w:rsidP="00BA144F">
      <w:pPr>
        <w:pStyle w:val="Question"/>
        <w:keepNext/>
        <w:rPr>
          <w:rFonts w:ascii="Verdana" w:hAnsi="Verdana"/>
          <w:b/>
        </w:rPr>
      </w:pPr>
      <w:r w:rsidRPr="0058677E">
        <w:rPr>
          <w:rFonts w:ascii="Verdana" w:hAnsi="Verdana"/>
          <w:b/>
        </w:rPr>
        <w:tab/>
        <w:t>1.</w:t>
      </w:r>
      <w:r w:rsidR="00692395" w:rsidRPr="0058677E">
        <w:rPr>
          <w:rFonts w:ascii="Verdana" w:hAnsi="Verdana"/>
          <w:b/>
        </w:rPr>
        <w:t>5</w:t>
      </w:r>
      <w:r w:rsidRPr="0058677E">
        <w:rPr>
          <w:rFonts w:ascii="Verdana" w:hAnsi="Verdana"/>
          <w:b/>
        </w:rPr>
        <w:tab/>
        <w:t>What type of firm is the applicant firm?</w:t>
      </w:r>
    </w:p>
    <w:p w14:paraId="614BD9B4" w14:textId="77777777" w:rsidR="00385410" w:rsidRPr="0058677E" w:rsidRDefault="00385410" w:rsidP="00385410">
      <w:pPr>
        <w:pStyle w:val="Questionnote"/>
        <w:rPr>
          <w:rFonts w:ascii="Verdana" w:hAnsi="Verdana"/>
        </w:rPr>
      </w:pPr>
      <w:r w:rsidRPr="0058677E">
        <w:rPr>
          <w:rFonts w:ascii="Verdana" w:hAnsi="Verdana"/>
        </w:rPr>
        <w:t xml:space="preserve">See Annex </w:t>
      </w:r>
      <w:r w:rsidR="00262371">
        <w:rPr>
          <w:rFonts w:ascii="Verdana" w:hAnsi="Verdana"/>
        </w:rPr>
        <w:t>II</w:t>
      </w:r>
      <w:r w:rsidR="00692395" w:rsidRPr="0058677E">
        <w:rPr>
          <w:rFonts w:ascii="Verdana" w:hAnsi="Verdana"/>
        </w:rPr>
        <w:t xml:space="preserve"> </w:t>
      </w:r>
      <w:r w:rsidRPr="0058677E">
        <w:rPr>
          <w:rFonts w:ascii="Verdana" w:hAnsi="Verdana"/>
        </w:rPr>
        <w:t>1(c</w:t>
      </w:r>
      <w:r w:rsidR="00921F06" w:rsidRPr="0058677E">
        <w:rPr>
          <w:rFonts w:ascii="Verdana" w:hAnsi="Verdana"/>
        </w:rPr>
        <w:t>) of the RTS.</w:t>
      </w:r>
    </w:p>
    <w:p w14:paraId="614BD9B5" w14:textId="77777777" w:rsidR="00921F06" w:rsidRPr="0058677E" w:rsidRDefault="00385410" w:rsidP="00B901D6">
      <w:pPr>
        <w:pStyle w:val="Questionnote"/>
        <w:rPr>
          <w:rFonts w:ascii="Verdana" w:hAnsi="Verdana"/>
        </w:rPr>
      </w:pPr>
      <w:r w:rsidRPr="0058677E">
        <w:rPr>
          <w:rFonts w:ascii="Verdana" w:hAnsi="Verdana"/>
        </w:rPr>
        <w:t xml:space="preserve">The applicant firm must fall into one of the categories listed in the question to apply for </w:t>
      </w:r>
      <w:r w:rsidR="00921F06" w:rsidRPr="0058677E">
        <w:rPr>
          <w:rFonts w:ascii="Verdana" w:hAnsi="Verdana"/>
        </w:rPr>
        <w:t>registration</w:t>
      </w:r>
      <w:r w:rsidRPr="0058677E">
        <w:rPr>
          <w:rFonts w:ascii="Verdana" w:hAnsi="Verdana"/>
        </w:rPr>
        <w:t xml:space="preserve">. </w:t>
      </w:r>
    </w:p>
    <w:p w14:paraId="614BD9B6" w14:textId="77777777" w:rsidR="001E4BC0" w:rsidRPr="0058677E" w:rsidRDefault="001E4BC0" w:rsidP="001E4BC0">
      <w:pPr>
        <w:pStyle w:val="Question"/>
        <w:keepNext/>
        <w:rPr>
          <w:rFonts w:ascii="Verdana" w:hAnsi="Verdana"/>
          <w:b/>
        </w:rPr>
      </w:pPr>
      <w:r w:rsidRPr="0058677E">
        <w:rPr>
          <w:rFonts w:ascii="Verdana" w:hAnsi="Verdana"/>
          <w:b/>
        </w:rPr>
        <w:tab/>
        <w:t>1.6</w:t>
      </w:r>
      <w:r w:rsidRPr="0058677E">
        <w:rPr>
          <w:rFonts w:ascii="Verdana" w:hAnsi="Verdana"/>
          <w:b/>
        </w:rPr>
        <w:tab/>
        <w:t>Date of incorporation or formation (dd/mm/yyyy)</w:t>
      </w:r>
    </w:p>
    <w:p w14:paraId="614BD9B7" w14:textId="77777777" w:rsidR="001E4BC0" w:rsidRPr="0058677E" w:rsidRDefault="001E4BC0" w:rsidP="001E4BC0">
      <w:pPr>
        <w:pStyle w:val="Questionnote"/>
        <w:rPr>
          <w:rFonts w:ascii="Verdana" w:hAnsi="Verdana"/>
          <w:sz w:val="4"/>
        </w:rPr>
      </w:pPr>
      <w:r w:rsidRPr="0058677E">
        <w:rPr>
          <w:rFonts w:ascii="Verdana" w:hAnsi="Verdana"/>
        </w:rPr>
        <w:t>We ask for this information to understand whether there is any previous history that could affect the application. To be completed only if the firm is a legal entity. This does not apply to sole trader (natural person)</w:t>
      </w:r>
      <w:r w:rsidR="00D72F8D">
        <w:rPr>
          <w:rFonts w:ascii="Verdana" w:hAnsi="Verdana"/>
        </w:rPr>
        <w:t>.</w:t>
      </w:r>
    </w:p>
    <w:p w14:paraId="614BD9B8" w14:textId="77777777" w:rsidR="001E4BC0" w:rsidRPr="0058677E" w:rsidRDefault="001E4BC0" w:rsidP="00921F06">
      <w:pPr>
        <w:pStyle w:val="Question"/>
        <w:keepNext/>
        <w:rPr>
          <w:rFonts w:ascii="Verdana" w:hAnsi="Verdana"/>
          <w:b/>
        </w:rPr>
      </w:pPr>
    </w:p>
    <w:p w14:paraId="614BD9B9" w14:textId="77777777" w:rsidR="00BA144F" w:rsidRPr="0058677E" w:rsidRDefault="00BA144F" w:rsidP="00921F06">
      <w:pPr>
        <w:pStyle w:val="Question"/>
        <w:keepNext/>
        <w:rPr>
          <w:rFonts w:ascii="Verdana" w:hAnsi="Verdana"/>
          <w:b/>
        </w:rPr>
      </w:pPr>
      <w:r w:rsidRPr="0058677E">
        <w:rPr>
          <w:rFonts w:ascii="Verdana" w:hAnsi="Verdana"/>
          <w:b/>
        </w:rPr>
        <w:tab/>
        <w:t>1.</w:t>
      </w:r>
      <w:r w:rsidR="00692395" w:rsidRPr="0058677E">
        <w:rPr>
          <w:rFonts w:ascii="Verdana" w:hAnsi="Verdana"/>
          <w:b/>
        </w:rPr>
        <w:t>7</w:t>
      </w:r>
      <w:r w:rsidRPr="0058677E">
        <w:rPr>
          <w:rFonts w:ascii="Verdana" w:hAnsi="Verdana"/>
          <w:b/>
        </w:rPr>
        <w:tab/>
        <w:t>Where was the applicant firm incorporated or formed?</w:t>
      </w:r>
    </w:p>
    <w:p w14:paraId="614BD9BA" w14:textId="77777777" w:rsidR="00385410" w:rsidRDefault="00385410" w:rsidP="00385410">
      <w:pPr>
        <w:pStyle w:val="Questionnote"/>
        <w:rPr>
          <w:rFonts w:ascii="Verdana" w:hAnsi="Verdana"/>
        </w:rPr>
      </w:pPr>
      <w:r w:rsidRPr="0058677E">
        <w:rPr>
          <w:rFonts w:ascii="Verdana" w:hAnsi="Verdana"/>
        </w:rPr>
        <w:t>We ask for this information to assess possible links to other jurisdictions.  To be completed if the firm is a legal entity. This does not apply to sole traders</w:t>
      </w:r>
      <w:r w:rsidR="00692395" w:rsidRPr="0058677E">
        <w:rPr>
          <w:rFonts w:ascii="Verdana" w:hAnsi="Verdana"/>
        </w:rPr>
        <w:t xml:space="preserve"> (natural persons).</w:t>
      </w:r>
    </w:p>
    <w:p w14:paraId="614BD9BB" w14:textId="118F9FE8" w:rsidR="00313ED5" w:rsidRPr="0058677E" w:rsidRDefault="00313ED5" w:rsidP="00385410">
      <w:pPr>
        <w:pStyle w:val="Questionnote"/>
        <w:rPr>
          <w:rFonts w:ascii="Verdana" w:hAnsi="Verdana"/>
        </w:rPr>
      </w:pPr>
      <w:r>
        <w:rPr>
          <w:rFonts w:ascii="Verdana" w:hAnsi="Verdana"/>
        </w:rPr>
        <w:t xml:space="preserve">Please note that only an administrator ‘located’ in the </w:t>
      </w:r>
      <w:r w:rsidR="0068426A">
        <w:rPr>
          <w:rFonts w:ascii="Verdana" w:hAnsi="Verdana"/>
        </w:rPr>
        <w:t xml:space="preserve">UK </w:t>
      </w:r>
      <w:r>
        <w:rPr>
          <w:rFonts w:ascii="Verdana" w:hAnsi="Verdana"/>
        </w:rPr>
        <w:t>can apply for registration.</w:t>
      </w:r>
    </w:p>
    <w:p w14:paraId="614BD9BC" w14:textId="77777777" w:rsidR="005A2D3E" w:rsidRPr="0058677E" w:rsidRDefault="005A2D3E" w:rsidP="005A2D3E">
      <w:pPr>
        <w:pStyle w:val="Qsheading1"/>
        <w:outlineLvl w:val="0"/>
        <w:rPr>
          <w:rFonts w:ascii="Verdana" w:hAnsi="Verdana"/>
          <w:szCs w:val="22"/>
        </w:rPr>
      </w:pPr>
      <w:r w:rsidRPr="0058677E">
        <w:rPr>
          <w:rFonts w:ascii="Verdana" w:hAnsi="Verdana"/>
          <w:szCs w:val="22"/>
        </w:rPr>
        <w:t>Authorisation status</w:t>
      </w:r>
    </w:p>
    <w:p w14:paraId="614BD9BD" w14:textId="77777777" w:rsidR="005A2D3E" w:rsidRPr="0058677E" w:rsidRDefault="002D74F4" w:rsidP="005A2D3E">
      <w:pPr>
        <w:pStyle w:val="Question"/>
        <w:keepNext/>
        <w:ind w:right="1723"/>
        <w:rPr>
          <w:rFonts w:ascii="Verdana" w:hAnsi="Verdana"/>
          <w:b/>
        </w:rPr>
      </w:pPr>
      <w:r w:rsidRPr="0058677E">
        <w:rPr>
          <w:rFonts w:ascii="Verdana" w:hAnsi="Verdana"/>
          <w:b/>
        </w:rPr>
        <w:t>1.</w:t>
      </w:r>
      <w:r w:rsidR="00692395" w:rsidRPr="0058677E">
        <w:rPr>
          <w:rFonts w:ascii="Verdana" w:hAnsi="Verdana"/>
          <w:b/>
        </w:rPr>
        <w:t>8</w:t>
      </w:r>
      <w:r w:rsidRPr="0058677E">
        <w:rPr>
          <w:rFonts w:ascii="Verdana" w:hAnsi="Verdana"/>
          <w:b/>
        </w:rPr>
        <w:tab/>
      </w:r>
      <w:r w:rsidR="005A2D3E" w:rsidRPr="0058677E">
        <w:rPr>
          <w:rFonts w:ascii="Verdana" w:hAnsi="Verdana"/>
          <w:b/>
        </w:rPr>
        <w:tab/>
        <w:t xml:space="preserve">Is the applicant firm </w:t>
      </w:r>
      <w:r w:rsidR="00692395" w:rsidRPr="0058677E">
        <w:rPr>
          <w:rFonts w:ascii="Verdana" w:hAnsi="Verdana"/>
          <w:b/>
        </w:rPr>
        <w:t>an FCA Authorised Person</w:t>
      </w:r>
      <w:r w:rsidR="005A2D3E" w:rsidRPr="0058677E">
        <w:rPr>
          <w:rFonts w:ascii="Verdana" w:hAnsi="Verdana"/>
          <w:b/>
        </w:rPr>
        <w:t>?</w:t>
      </w:r>
    </w:p>
    <w:p w14:paraId="614BD9BE" w14:textId="77777777" w:rsidR="00A56BD8" w:rsidRDefault="00385410" w:rsidP="00A56BD8">
      <w:pPr>
        <w:pStyle w:val="Questionnote"/>
        <w:rPr>
          <w:rFonts w:ascii="Verdana" w:hAnsi="Verdana"/>
        </w:rPr>
      </w:pPr>
      <w:r w:rsidRPr="0058677E">
        <w:rPr>
          <w:rFonts w:ascii="Verdana" w:hAnsi="Verdana"/>
        </w:rPr>
        <w:t>See Annex</w:t>
      </w:r>
      <w:r w:rsidR="00692395" w:rsidRPr="0058677E">
        <w:rPr>
          <w:rFonts w:ascii="Verdana" w:hAnsi="Verdana"/>
        </w:rPr>
        <w:t xml:space="preserve"> </w:t>
      </w:r>
      <w:r w:rsidR="00262371">
        <w:rPr>
          <w:rFonts w:ascii="Verdana" w:hAnsi="Verdana"/>
        </w:rPr>
        <w:t>II</w:t>
      </w:r>
      <w:r w:rsidRPr="0058677E">
        <w:rPr>
          <w:rFonts w:ascii="Verdana" w:hAnsi="Verdana"/>
        </w:rPr>
        <w:t xml:space="preserve"> 1(</w:t>
      </w:r>
      <w:r w:rsidR="00A56BD8" w:rsidRPr="0058677E">
        <w:rPr>
          <w:rFonts w:ascii="Verdana" w:hAnsi="Verdana"/>
        </w:rPr>
        <w:t>f</w:t>
      </w:r>
      <w:r w:rsidRPr="0058677E">
        <w:rPr>
          <w:rFonts w:ascii="Verdana" w:hAnsi="Verdana"/>
        </w:rPr>
        <w:t>) of the RTS</w:t>
      </w:r>
      <w:r w:rsidR="00921F06" w:rsidRPr="0058677E">
        <w:rPr>
          <w:rFonts w:ascii="Verdana" w:hAnsi="Verdana"/>
        </w:rPr>
        <w:t>.</w:t>
      </w:r>
    </w:p>
    <w:p w14:paraId="614BD9BF" w14:textId="77777777" w:rsidR="00692395" w:rsidRPr="0058677E" w:rsidRDefault="00692395" w:rsidP="00692395">
      <w:pPr>
        <w:pStyle w:val="Question"/>
        <w:keepNext/>
        <w:ind w:right="1723"/>
        <w:rPr>
          <w:rFonts w:ascii="Verdana" w:hAnsi="Verdana"/>
          <w:b/>
        </w:rPr>
      </w:pPr>
      <w:r w:rsidRPr="0058677E">
        <w:rPr>
          <w:rFonts w:ascii="Verdana" w:hAnsi="Verdana"/>
          <w:b/>
        </w:rPr>
        <w:t>1.9</w:t>
      </w:r>
      <w:r w:rsidRPr="0058677E">
        <w:rPr>
          <w:rFonts w:ascii="Verdana" w:hAnsi="Verdana"/>
          <w:b/>
        </w:rPr>
        <w:tab/>
      </w:r>
      <w:r w:rsidRPr="0058677E">
        <w:rPr>
          <w:rFonts w:ascii="Verdana" w:hAnsi="Verdana"/>
          <w:b/>
        </w:rPr>
        <w:tab/>
        <w:t xml:space="preserve">Is the applicant firm a </w:t>
      </w:r>
      <w:r w:rsidR="00012D80" w:rsidRPr="0058677E">
        <w:rPr>
          <w:rFonts w:ascii="Verdana" w:hAnsi="Verdana"/>
          <w:b/>
        </w:rPr>
        <w:t>“</w:t>
      </w:r>
      <w:r w:rsidRPr="0058677E">
        <w:rPr>
          <w:rFonts w:ascii="Verdana" w:hAnsi="Verdana"/>
          <w:b/>
        </w:rPr>
        <w:t>supervised entity</w:t>
      </w:r>
      <w:r w:rsidR="00012D80" w:rsidRPr="0058677E">
        <w:rPr>
          <w:rFonts w:ascii="Verdana" w:hAnsi="Verdana"/>
          <w:b/>
        </w:rPr>
        <w:t>”</w:t>
      </w:r>
      <w:r w:rsidRPr="0058677E">
        <w:rPr>
          <w:rFonts w:ascii="Verdana" w:hAnsi="Verdana"/>
          <w:b/>
        </w:rPr>
        <w:t>, other than an FCA Authorised Person?</w:t>
      </w:r>
    </w:p>
    <w:p w14:paraId="614BD9C0" w14:textId="77777777" w:rsidR="00313ED5" w:rsidRPr="0058677E" w:rsidRDefault="00313ED5" w:rsidP="00313ED5">
      <w:pPr>
        <w:pStyle w:val="Questionnote"/>
        <w:rPr>
          <w:rFonts w:ascii="Verdana" w:hAnsi="Verdana"/>
        </w:rPr>
      </w:pPr>
      <w:r w:rsidRPr="0058677E">
        <w:rPr>
          <w:rFonts w:ascii="Verdana" w:hAnsi="Verdana"/>
        </w:rPr>
        <w:t xml:space="preserve">See Annex </w:t>
      </w:r>
      <w:r>
        <w:rPr>
          <w:rFonts w:ascii="Verdana" w:hAnsi="Verdana"/>
        </w:rPr>
        <w:t>II</w:t>
      </w:r>
      <w:r w:rsidRPr="0058677E">
        <w:rPr>
          <w:rFonts w:ascii="Verdana" w:hAnsi="Verdana"/>
        </w:rPr>
        <w:t xml:space="preserve"> 1(f) of the</w:t>
      </w:r>
      <w:r>
        <w:rPr>
          <w:rFonts w:ascii="Verdana" w:hAnsi="Verdana"/>
        </w:rPr>
        <w:t xml:space="preserve"> </w:t>
      </w:r>
      <w:r w:rsidRPr="0058677E">
        <w:rPr>
          <w:rFonts w:ascii="Verdana" w:hAnsi="Verdana"/>
        </w:rPr>
        <w:t>RTS.</w:t>
      </w:r>
    </w:p>
    <w:p w14:paraId="614BD9C1" w14:textId="77777777" w:rsidR="00012D80" w:rsidRPr="0058677E" w:rsidRDefault="00012D80" w:rsidP="00692395">
      <w:pPr>
        <w:pStyle w:val="Questionnote"/>
        <w:rPr>
          <w:rFonts w:ascii="Verdana" w:hAnsi="Verdana"/>
        </w:rPr>
      </w:pPr>
      <w:r w:rsidRPr="0058677E">
        <w:rPr>
          <w:rFonts w:ascii="Verdana" w:hAnsi="Verdana"/>
        </w:rPr>
        <w:t>See definition of “supervised entity” in Art</w:t>
      </w:r>
      <w:r w:rsidR="00313ED5">
        <w:rPr>
          <w:rFonts w:ascii="Verdana" w:hAnsi="Verdana"/>
        </w:rPr>
        <w:t>icle</w:t>
      </w:r>
      <w:r w:rsidRPr="0058677E">
        <w:rPr>
          <w:rFonts w:ascii="Verdana" w:hAnsi="Verdana"/>
        </w:rPr>
        <w:t xml:space="preserve"> 3(1)(17) of the Regulation</w:t>
      </w:r>
    </w:p>
    <w:p w14:paraId="614BD9C2" w14:textId="77777777" w:rsidR="00692395" w:rsidRPr="0058677E" w:rsidRDefault="00692395" w:rsidP="00692395">
      <w:pPr>
        <w:pStyle w:val="Questionnote"/>
        <w:rPr>
          <w:rFonts w:ascii="Verdana" w:hAnsi="Verdana"/>
        </w:rPr>
      </w:pPr>
      <w:r w:rsidRPr="0058677E">
        <w:rPr>
          <w:rFonts w:ascii="Verdana" w:hAnsi="Verdana"/>
        </w:rPr>
        <w:t>This does not apply to sole traders (natural persons).</w:t>
      </w:r>
    </w:p>
    <w:p w14:paraId="614BD9C3" w14:textId="77777777" w:rsidR="00692395" w:rsidRPr="0058677E" w:rsidRDefault="00692395" w:rsidP="00692395">
      <w:pPr>
        <w:pStyle w:val="Qsheading1"/>
        <w:outlineLvl w:val="0"/>
        <w:rPr>
          <w:rFonts w:ascii="Verdana" w:hAnsi="Verdana"/>
          <w:szCs w:val="22"/>
        </w:rPr>
      </w:pPr>
      <w:r w:rsidRPr="0058677E">
        <w:rPr>
          <w:rFonts w:ascii="Verdana" w:hAnsi="Verdana"/>
          <w:szCs w:val="22"/>
        </w:rPr>
        <w:t>Legal Documents</w:t>
      </w:r>
    </w:p>
    <w:p w14:paraId="614BD9C4" w14:textId="77777777" w:rsidR="00F83BC9" w:rsidRPr="0058677E" w:rsidRDefault="000635CB" w:rsidP="00C940E1">
      <w:pPr>
        <w:pStyle w:val="Question"/>
        <w:keepNext/>
        <w:spacing w:after="0"/>
        <w:rPr>
          <w:rFonts w:ascii="Verdana" w:hAnsi="Verdana"/>
          <w:b/>
        </w:rPr>
      </w:pPr>
      <w:r w:rsidRPr="0058677E">
        <w:rPr>
          <w:rFonts w:ascii="Verdana" w:hAnsi="Verdana"/>
          <w:b/>
        </w:rPr>
        <w:tab/>
      </w:r>
      <w:r w:rsidR="005A2D3E" w:rsidRPr="0058677E">
        <w:rPr>
          <w:rFonts w:ascii="Verdana" w:hAnsi="Verdana"/>
          <w:b/>
        </w:rPr>
        <w:t>1.1</w:t>
      </w:r>
      <w:r w:rsidR="002D74F4" w:rsidRPr="0058677E">
        <w:rPr>
          <w:rFonts w:ascii="Verdana" w:hAnsi="Verdana"/>
          <w:b/>
        </w:rPr>
        <w:t>0</w:t>
      </w:r>
      <w:r w:rsidR="005A2D3E" w:rsidRPr="0058677E">
        <w:rPr>
          <w:rFonts w:ascii="Verdana" w:hAnsi="Verdana"/>
          <w:b/>
        </w:rPr>
        <w:tab/>
      </w:r>
      <w:r w:rsidR="00362E19" w:rsidRPr="0058677E">
        <w:rPr>
          <w:rFonts w:ascii="Verdana" w:hAnsi="Verdana"/>
          <w:b/>
        </w:rPr>
        <w:t>You must attach the following:</w:t>
      </w:r>
    </w:p>
    <w:p w14:paraId="614BD9C5" w14:textId="77777777" w:rsidR="00A56BD8" w:rsidRPr="0058677E" w:rsidRDefault="00A56BD8" w:rsidP="00A56BD8">
      <w:pPr>
        <w:pStyle w:val="Questionnote"/>
        <w:rPr>
          <w:rFonts w:ascii="Verdana" w:hAnsi="Verdana"/>
        </w:rPr>
      </w:pPr>
      <w:r w:rsidRPr="0058677E">
        <w:rPr>
          <w:rFonts w:ascii="Verdana" w:hAnsi="Verdana"/>
        </w:rPr>
        <w:t xml:space="preserve">See Annex </w:t>
      </w:r>
      <w:r w:rsidR="00262371">
        <w:rPr>
          <w:rFonts w:ascii="Verdana" w:hAnsi="Verdana"/>
        </w:rPr>
        <w:t>II</w:t>
      </w:r>
      <w:r w:rsidR="00692395" w:rsidRPr="0058677E">
        <w:rPr>
          <w:rFonts w:ascii="Verdana" w:hAnsi="Verdana"/>
        </w:rPr>
        <w:t xml:space="preserve"> </w:t>
      </w:r>
      <w:r w:rsidRPr="0058677E">
        <w:rPr>
          <w:rFonts w:ascii="Verdana" w:hAnsi="Verdana"/>
        </w:rPr>
        <w:t xml:space="preserve">1(h) of the RTS. </w:t>
      </w:r>
    </w:p>
    <w:p w14:paraId="614BD9C6" w14:textId="77777777" w:rsidR="00692395" w:rsidRPr="0058677E" w:rsidRDefault="00692395" w:rsidP="00A56BD8">
      <w:pPr>
        <w:pStyle w:val="Questionnote"/>
        <w:rPr>
          <w:rFonts w:ascii="Verdana" w:hAnsi="Verdana"/>
        </w:rPr>
      </w:pPr>
      <w:r w:rsidRPr="0058677E">
        <w:rPr>
          <w:rFonts w:ascii="Verdana" w:hAnsi="Verdana"/>
        </w:rPr>
        <w:t>This does not apply to sole traders (natural persons).</w:t>
      </w:r>
    </w:p>
    <w:p w14:paraId="614BD9C7" w14:textId="77777777" w:rsidR="00B97929" w:rsidRPr="0058677E" w:rsidRDefault="00362E19" w:rsidP="0058677E">
      <w:pPr>
        <w:pStyle w:val="Qsheading1"/>
        <w:outlineLvl w:val="0"/>
        <w:rPr>
          <w:rFonts w:ascii="Verdana" w:hAnsi="Verdana"/>
          <w:szCs w:val="22"/>
        </w:rPr>
      </w:pPr>
      <w:r w:rsidRPr="0058677E">
        <w:rPr>
          <w:rFonts w:ascii="Verdana" w:hAnsi="Verdana"/>
          <w:szCs w:val="22"/>
        </w:rPr>
        <w:t>Group structure</w:t>
      </w:r>
    </w:p>
    <w:p w14:paraId="614BD9C8" w14:textId="77777777" w:rsidR="00B97929" w:rsidRPr="0058677E" w:rsidRDefault="00B97929" w:rsidP="00B97929">
      <w:pPr>
        <w:pStyle w:val="Question"/>
        <w:keepNext/>
        <w:rPr>
          <w:rFonts w:ascii="Verdana" w:hAnsi="Verdana"/>
          <w:b/>
          <w:szCs w:val="18"/>
        </w:rPr>
      </w:pPr>
      <w:r w:rsidRPr="0058677E">
        <w:rPr>
          <w:rFonts w:ascii="Verdana" w:hAnsi="Verdana"/>
          <w:b/>
          <w:szCs w:val="18"/>
        </w:rPr>
        <w:tab/>
        <w:t>1.1</w:t>
      </w:r>
      <w:r w:rsidR="002D74F4" w:rsidRPr="0058677E">
        <w:rPr>
          <w:rFonts w:ascii="Verdana" w:hAnsi="Verdana"/>
          <w:b/>
          <w:szCs w:val="18"/>
        </w:rPr>
        <w:t>1</w:t>
      </w:r>
      <w:r w:rsidRPr="0058677E">
        <w:rPr>
          <w:rFonts w:ascii="Verdana" w:hAnsi="Verdana"/>
          <w:b/>
          <w:szCs w:val="18"/>
        </w:rPr>
        <w:tab/>
        <w:t>Is the applicant firm a member of a group?</w:t>
      </w:r>
    </w:p>
    <w:p w14:paraId="614BD9C9" w14:textId="77777777" w:rsidR="00A56BD8" w:rsidRPr="0058677E" w:rsidRDefault="00A56BD8" w:rsidP="00A56BD8">
      <w:pPr>
        <w:pStyle w:val="Questionnote"/>
        <w:rPr>
          <w:rFonts w:ascii="Verdana" w:hAnsi="Verdana"/>
        </w:rPr>
      </w:pPr>
      <w:r w:rsidRPr="0058677E">
        <w:rPr>
          <w:rFonts w:ascii="Verdana" w:hAnsi="Verdana"/>
        </w:rPr>
        <w:t xml:space="preserve">See Annex </w:t>
      </w:r>
      <w:r w:rsidR="00262371">
        <w:rPr>
          <w:rFonts w:ascii="Verdana" w:hAnsi="Verdana"/>
        </w:rPr>
        <w:t>II</w:t>
      </w:r>
      <w:r w:rsidR="00E706FC" w:rsidRPr="0058677E">
        <w:rPr>
          <w:rFonts w:ascii="Verdana" w:hAnsi="Verdana"/>
        </w:rPr>
        <w:t xml:space="preserve"> </w:t>
      </w:r>
      <w:r w:rsidRPr="0058677E">
        <w:rPr>
          <w:rFonts w:ascii="Verdana" w:hAnsi="Verdana"/>
        </w:rPr>
        <w:t xml:space="preserve">1(i) of the RTS. </w:t>
      </w:r>
    </w:p>
    <w:p w14:paraId="614BD9CA" w14:textId="77777777" w:rsidR="00A56BD8" w:rsidRDefault="00A56BD8" w:rsidP="00A56BD8">
      <w:pPr>
        <w:pStyle w:val="Questionnote"/>
        <w:rPr>
          <w:rFonts w:ascii="Verdana" w:hAnsi="Verdana"/>
        </w:rPr>
      </w:pPr>
      <w:r w:rsidRPr="0058677E">
        <w:rPr>
          <w:rFonts w:ascii="Verdana" w:hAnsi="Verdana"/>
        </w:rPr>
        <w:t>This does not apply to sole traders.</w:t>
      </w:r>
    </w:p>
    <w:p w14:paraId="614BD9CB" w14:textId="77777777" w:rsidR="00313ED5" w:rsidRPr="0058677E" w:rsidRDefault="00313ED5" w:rsidP="00A56BD8">
      <w:pPr>
        <w:pStyle w:val="Questionnote"/>
        <w:rPr>
          <w:rFonts w:ascii="Verdana" w:hAnsi="Verdana"/>
        </w:rPr>
      </w:pPr>
      <w:r>
        <w:rPr>
          <w:rFonts w:ascii="Verdana" w:hAnsi="Verdana"/>
        </w:rPr>
        <w:t>The group structure chart can include a summary of information for parts of the group not involved with activities of the applicant firm.</w:t>
      </w:r>
    </w:p>
    <w:p w14:paraId="614BD9CC" w14:textId="77777777" w:rsidR="00B722E3" w:rsidRPr="0058677E" w:rsidRDefault="00B722E3" w:rsidP="00B722E3">
      <w:pPr>
        <w:pStyle w:val="Qsheading1"/>
        <w:outlineLvl w:val="0"/>
        <w:rPr>
          <w:rFonts w:ascii="Verdana" w:hAnsi="Verdana"/>
          <w:szCs w:val="22"/>
        </w:rPr>
      </w:pPr>
      <w:r w:rsidRPr="0058677E">
        <w:rPr>
          <w:rFonts w:ascii="Verdana" w:hAnsi="Verdana"/>
          <w:szCs w:val="22"/>
        </w:rPr>
        <w:t>Operations</w:t>
      </w:r>
    </w:p>
    <w:p w14:paraId="614BD9CD" w14:textId="729BE868" w:rsidR="00E706FC" w:rsidRPr="0058677E" w:rsidRDefault="00E706FC" w:rsidP="00E706FC">
      <w:pPr>
        <w:pStyle w:val="Question"/>
        <w:keepNext/>
        <w:spacing w:after="0"/>
        <w:rPr>
          <w:rFonts w:ascii="Verdana" w:hAnsi="Verdana"/>
          <w:b/>
        </w:rPr>
      </w:pPr>
      <w:r w:rsidRPr="0058677E">
        <w:rPr>
          <w:rFonts w:ascii="Verdana" w:hAnsi="Verdana"/>
          <w:b/>
        </w:rPr>
        <w:tab/>
        <w:t>1.12</w:t>
      </w:r>
      <w:r w:rsidRPr="0058677E">
        <w:rPr>
          <w:rFonts w:ascii="Verdana" w:hAnsi="Verdana"/>
          <w:b/>
        </w:rPr>
        <w:tab/>
        <w:t xml:space="preserve">You must provide a description of the operations of the applicant firm in the </w:t>
      </w:r>
      <w:r w:rsidR="00A318E2">
        <w:rPr>
          <w:rFonts w:ascii="Verdana" w:hAnsi="Verdana"/>
          <w:b/>
        </w:rPr>
        <w:t>UK</w:t>
      </w:r>
      <w:r w:rsidRPr="0058677E">
        <w:rPr>
          <w:rFonts w:ascii="Verdana" w:hAnsi="Verdana"/>
          <w:b/>
        </w:rPr>
        <w:t xml:space="preserve">, whether or not subject to financial regulation, that are relevant for the activity of provision of benchmarks. </w:t>
      </w:r>
    </w:p>
    <w:p w14:paraId="614BD9CE" w14:textId="77777777" w:rsidR="00A56BD8" w:rsidRPr="0058677E" w:rsidRDefault="00A56BD8" w:rsidP="00A56BD8">
      <w:pPr>
        <w:pStyle w:val="Questionnote"/>
        <w:rPr>
          <w:rFonts w:ascii="Verdana" w:hAnsi="Verdana"/>
        </w:rPr>
      </w:pPr>
      <w:r w:rsidRPr="0058677E">
        <w:rPr>
          <w:rFonts w:ascii="Verdana" w:hAnsi="Verdana"/>
        </w:rPr>
        <w:t xml:space="preserve">See Annex </w:t>
      </w:r>
      <w:r w:rsidR="00262371">
        <w:rPr>
          <w:rFonts w:ascii="Verdana" w:hAnsi="Verdana"/>
        </w:rPr>
        <w:t>II</w:t>
      </w:r>
      <w:r w:rsidR="002B30DA">
        <w:rPr>
          <w:rFonts w:ascii="Verdana" w:hAnsi="Verdana"/>
        </w:rPr>
        <w:t xml:space="preserve"> </w:t>
      </w:r>
      <w:r w:rsidRPr="0058677E">
        <w:rPr>
          <w:rFonts w:ascii="Verdana" w:hAnsi="Verdana"/>
        </w:rPr>
        <w:t>1(g) of the RTS</w:t>
      </w:r>
      <w:r w:rsidR="00921F06" w:rsidRPr="0058677E">
        <w:rPr>
          <w:rFonts w:ascii="Verdana" w:hAnsi="Verdana"/>
        </w:rPr>
        <w:t>.</w:t>
      </w:r>
    </w:p>
    <w:p w14:paraId="614BD9CF" w14:textId="77777777" w:rsidR="00921F06" w:rsidRPr="0058677E" w:rsidRDefault="00921F06" w:rsidP="00921F06">
      <w:pPr>
        <w:pStyle w:val="Qsheading1"/>
        <w:outlineLvl w:val="0"/>
        <w:rPr>
          <w:rFonts w:ascii="Verdana" w:hAnsi="Verdana"/>
          <w:szCs w:val="22"/>
        </w:rPr>
      </w:pPr>
      <w:r w:rsidRPr="0058677E">
        <w:rPr>
          <w:rFonts w:ascii="Verdana" w:hAnsi="Verdana"/>
          <w:szCs w:val="22"/>
        </w:rPr>
        <w:t>Good repute</w:t>
      </w:r>
    </w:p>
    <w:p w14:paraId="614BD9D0" w14:textId="77777777" w:rsidR="00E706FC" w:rsidRPr="0058677E" w:rsidRDefault="00E706FC" w:rsidP="00E706FC">
      <w:pPr>
        <w:pStyle w:val="Question"/>
        <w:keepNext/>
        <w:spacing w:after="0"/>
        <w:ind w:right="1701"/>
        <w:rPr>
          <w:rFonts w:ascii="Verdana" w:hAnsi="Verdana"/>
          <w:b/>
        </w:rPr>
      </w:pPr>
      <w:r w:rsidRPr="0058677E">
        <w:rPr>
          <w:rFonts w:ascii="Verdana" w:hAnsi="Verdana"/>
          <w:b/>
        </w:rPr>
        <w:tab/>
        <w:t>1.13</w:t>
      </w:r>
      <w:r w:rsidRPr="0058677E">
        <w:rPr>
          <w:rFonts w:ascii="Verdana" w:hAnsi="Verdana"/>
          <w:b/>
        </w:rPr>
        <w:tab/>
        <w:t>You must confirm that the applicant firm is of good repute</w:t>
      </w:r>
      <w:r w:rsidR="003E7C89">
        <w:rPr>
          <w:rFonts w:ascii="Verdana" w:hAnsi="Verdana"/>
          <w:b/>
        </w:rPr>
        <w:t>.</w:t>
      </w:r>
    </w:p>
    <w:p w14:paraId="614BD9D1" w14:textId="77777777" w:rsidR="00E706FC" w:rsidRPr="0058677E" w:rsidRDefault="00E706FC" w:rsidP="00E706FC">
      <w:pPr>
        <w:pStyle w:val="Questionnote"/>
        <w:rPr>
          <w:rFonts w:ascii="Verdana" w:hAnsi="Verdana"/>
        </w:rPr>
      </w:pPr>
      <w:r w:rsidRPr="0058677E">
        <w:rPr>
          <w:rFonts w:ascii="Verdana" w:hAnsi="Verdana"/>
        </w:rPr>
        <w:t xml:space="preserve">See Annex </w:t>
      </w:r>
      <w:r w:rsidR="00262371">
        <w:rPr>
          <w:rFonts w:ascii="Verdana" w:hAnsi="Verdana"/>
        </w:rPr>
        <w:t>II</w:t>
      </w:r>
      <w:r w:rsidR="002B30DA">
        <w:rPr>
          <w:rFonts w:ascii="Verdana" w:hAnsi="Verdana"/>
        </w:rPr>
        <w:t xml:space="preserve"> </w:t>
      </w:r>
      <w:r w:rsidRPr="0058677E">
        <w:rPr>
          <w:rFonts w:ascii="Verdana" w:hAnsi="Verdana"/>
        </w:rPr>
        <w:t>1(j) of the</w:t>
      </w:r>
      <w:r w:rsidR="002B30DA">
        <w:rPr>
          <w:rFonts w:ascii="Verdana" w:hAnsi="Verdana"/>
        </w:rPr>
        <w:t xml:space="preserve"> </w:t>
      </w:r>
      <w:r w:rsidRPr="0058677E">
        <w:rPr>
          <w:rFonts w:ascii="Verdana" w:hAnsi="Verdana"/>
        </w:rPr>
        <w:t>RTS.</w:t>
      </w:r>
    </w:p>
    <w:p w14:paraId="614BD9D2" w14:textId="77777777" w:rsidR="00921F06" w:rsidRPr="0058677E" w:rsidRDefault="00921F06" w:rsidP="00921F06">
      <w:pPr>
        <w:pStyle w:val="Question"/>
        <w:keepNext/>
        <w:spacing w:after="0"/>
        <w:ind w:right="1701"/>
        <w:rPr>
          <w:rFonts w:ascii="Verdana" w:hAnsi="Verdana"/>
          <w:b/>
        </w:rPr>
      </w:pPr>
      <w:r w:rsidRPr="0058677E">
        <w:rPr>
          <w:rFonts w:ascii="Verdana" w:hAnsi="Verdana"/>
          <w:b/>
        </w:rPr>
        <w:lastRenderedPageBreak/>
        <w:tab/>
        <w:t>1.1</w:t>
      </w:r>
      <w:r w:rsidR="001E4BC0" w:rsidRPr="0058677E">
        <w:rPr>
          <w:rFonts w:ascii="Verdana" w:hAnsi="Verdana"/>
          <w:b/>
        </w:rPr>
        <w:t>4</w:t>
      </w:r>
      <w:r w:rsidRPr="0058677E">
        <w:rPr>
          <w:rFonts w:ascii="Verdana" w:hAnsi="Verdana"/>
          <w:b/>
        </w:rPr>
        <w:tab/>
      </w:r>
      <w:r w:rsidR="00823CB0">
        <w:rPr>
          <w:rFonts w:ascii="Verdana" w:hAnsi="Verdana"/>
          <w:b/>
        </w:rPr>
        <w:t>Please provide the following details in relation to the applicant firm:</w:t>
      </w:r>
    </w:p>
    <w:p w14:paraId="614BD9D3" w14:textId="77777777" w:rsidR="00823CB0" w:rsidRDefault="00823CB0" w:rsidP="00823CB0">
      <w:pPr>
        <w:pStyle w:val="Question"/>
        <w:keepNext/>
        <w:numPr>
          <w:ilvl w:val="0"/>
          <w:numId w:val="12"/>
        </w:numPr>
        <w:spacing w:after="0"/>
        <w:ind w:right="1701"/>
        <w:rPr>
          <w:rFonts w:ascii="Verdana" w:hAnsi="Verdana"/>
          <w:b/>
        </w:rPr>
      </w:pPr>
      <w:r>
        <w:rPr>
          <w:rFonts w:ascii="Verdana" w:hAnsi="Verdana"/>
          <w:b/>
        </w:rPr>
        <w:t>any proceedings of a disciplinary nature against it (unless dismissed)?</w:t>
      </w:r>
    </w:p>
    <w:p w14:paraId="614BD9D4" w14:textId="77777777" w:rsidR="00823CB0" w:rsidRDefault="00823CB0" w:rsidP="00823CB0">
      <w:pPr>
        <w:pStyle w:val="Question"/>
        <w:keepNext/>
        <w:numPr>
          <w:ilvl w:val="0"/>
          <w:numId w:val="12"/>
        </w:numPr>
        <w:spacing w:after="0"/>
        <w:ind w:right="1701"/>
        <w:rPr>
          <w:rFonts w:ascii="Verdana" w:hAnsi="Verdana"/>
          <w:b/>
        </w:rPr>
      </w:pPr>
      <w:r>
        <w:rPr>
          <w:rFonts w:ascii="Verdana" w:hAnsi="Verdana"/>
          <w:b/>
        </w:rPr>
        <w:t>any refusal authorisation or registration by a financial authority?</w:t>
      </w:r>
    </w:p>
    <w:p w14:paraId="614BD9D5" w14:textId="77777777" w:rsidR="00823CB0" w:rsidRDefault="00823CB0" w:rsidP="00823CB0">
      <w:pPr>
        <w:pStyle w:val="Question"/>
        <w:keepNext/>
        <w:numPr>
          <w:ilvl w:val="0"/>
          <w:numId w:val="12"/>
        </w:numPr>
        <w:spacing w:after="0"/>
        <w:ind w:right="1701"/>
        <w:rPr>
          <w:rFonts w:ascii="Verdana" w:hAnsi="Verdana"/>
          <w:b/>
        </w:rPr>
      </w:pPr>
      <w:r>
        <w:rPr>
          <w:rFonts w:ascii="Verdana" w:hAnsi="Verdana"/>
          <w:b/>
        </w:rPr>
        <w:t>any withdrawal of authorisation or registration by a financial authority?</w:t>
      </w:r>
    </w:p>
    <w:p w14:paraId="614BD9D6" w14:textId="77777777" w:rsidR="00921F06" w:rsidRPr="0058677E" w:rsidRDefault="00921F06" w:rsidP="00921F06">
      <w:pPr>
        <w:pStyle w:val="Questionnote"/>
        <w:rPr>
          <w:rFonts w:ascii="Verdana" w:hAnsi="Verdana"/>
        </w:rPr>
      </w:pPr>
      <w:r w:rsidRPr="0058677E">
        <w:rPr>
          <w:rFonts w:ascii="Verdana" w:hAnsi="Verdana"/>
        </w:rPr>
        <w:t>See Annex</w:t>
      </w:r>
      <w:r w:rsidR="00E706FC" w:rsidRPr="0058677E">
        <w:rPr>
          <w:rFonts w:ascii="Verdana" w:hAnsi="Verdana"/>
        </w:rPr>
        <w:t xml:space="preserve"> </w:t>
      </w:r>
      <w:r w:rsidR="00262371">
        <w:rPr>
          <w:rFonts w:ascii="Verdana" w:hAnsi="Verdana"/>
        </w:rPr>
        <w:t>II</w:t>
      </w:r>
      <w:r w:rsidRPr="0058677E">
        <w:rPr>
          <w:rFonts w:ascii="Verdana" w:hAnsi="Verdana"/>
        </w:rPr>
        <w:t xml:space="preserve"> 1(j) of the RTS.</w:t>
      </w:r>
    </w:p>
    <w:p w14:paraId="614BD9D7" w14:textId="77777777" w:rsidR="00921F06" w:rsidRPr="0058677E" w:rsidRDefault="00921F06" w:rsidP="00921F06">
      <w:pPr>
        <w:pStyle w:val="Questionnote"/>
        <w:rPr>
          <w:rFonts w:ascii="Verdana" w:hAnsi="Verdana"/>
        </w:rPr>
      </w:pPr>
      <w:r w:rsidRPr="0058677E">
        <w:rPr>
          <w:rFonts w:ascii="Verdana" w:hAnsi="Verdana"/>
        </w:rPr>
        <w:t>We request this information for the assessment of the suitability of the applicant firm.</w:t>
      </w:r>
    </w:p>
    <w:p w14:paraId="614BD9D8" w14:textId="77777777" w:rsidR="00B97929" w:rsidRPr="0058677E" w:rsidRDefault="00B97929" w:rsidP="00B97929">
      <w:pPr>
        <w:pStyle w:val="Qsheading1"/>
        <w:outlineLvl w:val="0"/>
        <w:rPr>
          <w:rFonts w:ascii="Verdana" w:hAnsi="Verdana"/>
          <w:szCs w:val="22"/>
        </w:rPr>
      </w:pPr>
      <w:r w:rsidRPr="0058677E">
        <w:rPr>
          <w:rFonts w:ascii="Verdana" w:hAnsi="Verdana"/>
          <w:szCs w:val="22"/>
        </w:rPr>
        <w:t>Administering a Benchmark</w:t>
      </w:r>
    </w:p>
    <w:p w14:paraId="614BD9D9" w14:textId="77777777" w:rsidR="00F6479E" w:rsidRPr="0058677E" w:rsidRDefault="005A2D3E" w:rsidP="00F6479E">
      <w:pPr>
        <w:pStyle w:val="Question"/>
        <w:keepNext/>
        <w:ind w:right="448"/>
        <w:rPr>
          <w:rFonts w:ascii="Verdana" w:hAnsi="Verdana"/>
          <w:b/>
        </w:rPr>
      </w:pPr>
      <w:r w:rsidRPr="0058677E">
        <w:rPr>
          <w:rFonts w:ascii="Verdana" w:hAnsi="Verdana"/>
          <w:b/>
        </w:rPr>
        <w:t>1.1</w:t>
      </w:r>
      <w:r w:rsidR="0058677E">
        <w:rPr>
          <w:rFonts w:ascii="Verdana" w:hAnsi="Verdana"/>
          <w:b/>
        </w:rPr>
        <w:t>5</w:t>
      </w:r>
      <w:r w:rsidR="00B97929" w:rsidRPr="0058677E">
        <w:rPr>
          <w:rFonts w:ascii="Verdana" w:hAnsi="Verdana"/>
          <w:b/>
        </w:rPr>
        <w:tab/>
        <w:t>You must confirm that the applicant firm requests permission to carry on this activity.</w:t>
      </w:r>
    </w:p>
    <w:p w14:paraId="614BD9DA" w14:textId="77777777" w:rsidR="00A56BD8" w:rsidRPr="0058677E" w:rsidRDefault="00A56BD8" w:rsidP="00A56BD8">
      <w:pPr>
        <w:pStyle w:val="Questionnote"/>
        <w:rPr>
          <w:rFonts w:ascii="Verdana" w:hAnsi="Verdana"/>
          <w:b/>
        </w:rPr>
      </w:pPr>
      <w:r w:rsidRPr="0058677E">
        <w:rPr>
          <w:rFonts w:ascii="Verdana" w:hAnsi="Verdana"/>
        </w:rPr>
        <w:t>No additional notes.</w:t>
      </w:r>
    </w:p>
    <w:p w14:paraId="614BD9DB" w14:textId="77777777" w:rsidR="00675867" w:rsidRPr="0058677E" w:rsidRDefault="00675867" w:rsidP="00505EE7">
      <w:pPr>
        <w:pStyle w:val="Qsheading1"/>
        <w:outlineLvl w:val="0"/>
        <w:rPr>
          <w:rFonts w:ascii="Verdana" w:hAnsi="Verdana"/>
          <w:szCs w:val="22"/>
        </w:rPr>
      </w:pPr>
      <w:r w:rsidRPr="0058677E">
        <w:rPr>
          <w:rFonts w:ascii="Verdana" w:hAnsi="Verdana"/>
          <w:szCs w:val="22"/>
        </w:rPr>
        <w:t>Details of professional advisers</w:t>
      </w:r>
    </w:p>
    <w:p w14:paraId="614BD9DC" w14:textId="77777777" w:rsidR="00A56BD8" w:rsidRPr="0058677E" w:rsidRDefault="00A56BD8" w:rsidP="00A56BD8">
      <w:pPr>
        <w:pStyle w:val="Questionnote"/>
        <w:rPr>
          <w:rFonts w:ascii="Verdana" w:hAnsi="Verdana"/>
        </w:rPr>
      </w:pPr>
      <w:r w:rsidRPr="0058677E">
        <w:rPr>
          <w:rFonts w:ascii="Verdana" w:hAnsi="Verdana"/>
        </w:rPr>
        <w:t>Some applicant firms seek professional help i</w:t>
      </w:r>
      <w:r w:rsidR="009D722B">
        <w:rPr>
          <w:rFonts w:ascii="Verdana" w:hAnsi="Verdana"/>
        </w:rPr>
        <w:t>n completing the application (e</w:t>
      </w:r>
      <w:r w:rsidRPr="0058677E">
        <w:rPr>
          <w:rFonts w:ascii="Verdana" w:hAnsi="Verdana"/>
        </w:rPr>
        <w:t>g from a compliance consultant or lawyer). Questions 1.1</w:t>
      </w:r>
      <w:r w:rsidR="0058677E">
        <w:rPr>
          <w:rFonts w:ascii="Verdana" w:hAnsi="Verdana"/>
        </w:rPr>
        <w:t>6</w:t>
      </w:r>
      <w:r w:rsidRPr="0058677E">
        <w:rPr>
          <w:rFonts w:ascii="Verdana" w:hAnsi="Verdana"/>
        </w:rPr>
        <w:t xml:space="preserve"> to 1.</w:t>
      </w:r>
      <w:r w:rsidR="0058677E">
        <w:rPr>
          <w:rFonts w:ascii="Verdana" w:hAnsi="Verdana"/>
        </w:rPr>
        <w:t>19</w:t>
      </w:r>
      <w:r w:rsidR="00E706FC" w:rsidRPr="0058677E">
        <w:rPr>
          <w:rFonts w:ascii="Verdana" w:hAnsi="Verdana"/>
        </w:rPr>
        <w:t xml:space="preserve"> </w:t>
      </w:r>
      <w:r w:rsidRPr="0058677E">
        <w:rPr>
          <w:rFonts w:ascii="Verdana" w:hAnsi="Verdana"/>
        </w:rPr>
        <w:t xml:space="preserve">ask if the applicant firm has had such help, and if so, requests details of its adviser. </w:t>
      </w:r>
    </w:p>
    <w:p w14:paraId="614BD9DD" w14:textId="77777777" w:rsidR="00675867" w:rsidRPr="0058677E" w:rsidRDefault="00675867" w:rsidP="00675867">
      <w:pPr>
        <w:pStyle w:val="Question"/>
        <w:keepNext/>
        <w:ind w:right="448"/>
        <w:rPr>
          <w:rFonts w:ascii="Verdana" w:hAnsi="Verdana"/>
          <w:b/>
        </w:rPr>
      </w:pPr>
      <w:r w:rsidRPr="0058677E">
        <w:rPr>
          <w:rFonts w:ascii="Verdana" w:hAnsi="Verdana"/>
          <w:b/>
        </w:rPr>
        <w:tab/>
        <w:t>1.</w:t>
      </w:r>
      <w:r w:rsidR="002F49A1" w:rsidRPr="0058677E">
        <w:rPr>
          <w:rFonts w:ascii="Verdana" w:hAnsi="Verdana"/>
          <w:b/>
        </w:rPr>
        <w:t>1</w:t>
      </w:r>
      <w:r w:rsidR="0058677E">
        <w:rPr>
          <w:rFonts w:ascii="Verdana" w:hAnsi="Verdana"/>
          <w:b/>
        </w:rPr>
        <w:t>6</w:t>
      </w:r>
      <w:r w:rsidRPr="0058677E">
        <w:rPr>
          <w:rFonts w:ascii="Verdana" w:hAnsi="Verdana"/>
          <w:b/>
        </w:rPr>
        <w:tab/>
        <w:t>Ha</w:t>
      </w:r>
      <w:r w:rsidR="002160B8" w:rsidRPr="0058677E">
        <w:rPr>
          <w:rFonts w:ascii="Verdana" w:hAnsi="Verdana"/>
          <w:b/>
        </w:rPr>
        <w:t xml:space="preserve">s the applicant firm </w:t>
      </w:r>
      <w:r w:rsidRPr="0058677E">
        <w:rPr>
          <w:rFonts w:ascii="Verdana" w:hAnsi="Verdana"/>
          <w:b/>
        </w:rPr>
        <w:t>used a professional adviser to help with this application?</w:t>
      </w:r>
    </w:p>
    <w:p w14:paraId="614BD9DE" w14:textId="77777777" w:rsidR="00A56BD8" w:rsidRPr="0058677E" w:rsidRDefault="00A56BD8" w:rsidP="00A56BD8">
      <w:pPr>
        <w:pStyle w:val="Questionnote"/>
        <w:rPr>
          <w:rFonts w:ascii="Verdana" w:hAnsi="Verdana"/>
          <w:b/>
        </w:rPr>
      </w:pPr>
      <w:r w:rsidRPr="0058677E">
        <w:rPr>
          <w:rFonts w:ascii="Verdana" w:hAnsi="Verdana"/>
        </w:rPr>
        <w:t>No additional notes.</w:t>
      </w:r>
    </w:p>
    <w:p w14:paraId="614BD9DF" w14:textId="77777777" w:rsidR="002F49A1" w:rsidRPr="0058677E" w:rsidRDefault="002F49A1" w:rsidP="002F49A1">
      <w:pPr>
        <w:pStyle w:val="Question"/>
        <w:keepNext/>
        <w:rPr>
          <w:rFonts w:ascii="Verdana" w:hAnsi="Verdana"/>
          <w:b/>
        </w:rPr>
      </w:pPr>
      <w:r w:rsidRPr="0058677E">
        <w:rPr>
          <w:rFonts w:ascii="Verdana" w:hAnsi="Verdana"/>
          <w:b/>
        </w:rPr>
        <w:t>1.</w:t>
      </w:r>
      <w:r w:rsidR="004939E5" w:rsidRPr="0058677E">
        <w:rPr>
          <w:rFonts w:ascii="Verdana" w:hAnsi="Verdana"/>
          <w:b/>
        </w:rPr>
        <w:t>1</w:t>
      </w:r>
      <w:r w:rsidR="0058677E">
        <w:rPr>
          <w:rFonts w:ascii="Verdana" w:hAnsi="Verdana"/>
          <w:b/>
        </w:rPr>
        <w:t>7</w:t>
      </w:r>
      <w:r w:rsidRPr="0058677E">
        <w:rPr>
          <w:rFonts w:ascii="Verdana" w:hAnsi="Verdana"/>
          <w:b/>
        </w:rPr>
        <w:tab/>
        <w:t>Name of professional adviser's firm</w:t>
      </w:r>
    </w:p>
    <w:p w14:paraId="614BD9E0" w14:textId="77777777" w:rsidR="00A56BD8" w:rsidRPr="0058677E" w:rsidRDefault="00A56BD8" w:rsidP="00A56BD8">
      <w:pPr>
        <w:pStyle w:val="Questionnote"/>
        <w:rPr>
          <w:rFonts w:ascii="Verdana" w:hAnsi="Verdana"/>
          <w:b/>
        </w:rPr>
      </w:pPr>
      <w:r w:rsidRPr="0058677E">
        <w:rPr>
          <w:rFonts w:ascii="Verdana" w:hAnsi="Verdana"/>
        </w:rPr>
        <w:t>No additional notes.</w:t>
      </w:r>
    </w:p>
    <w:p w14:paraId="614BD9E1" w14:textId="77777777" w:rsidR="002F49A1" w:rsidRPr="0058677E" w:rsidRDefault="002F49A1" w:rsidP="002F49A1">
      <w:pPr>
        <w:pStyle w:val="Question"/>
        <w:keepNext/>
        <w:rPr>
          <w:rFonts w:ascii="Verdana" w:hAnsi="Verdana"/>
          <w:b/>
        </w:rPr>
      </w:pPr>
      <w:r w:rsidRPr="0058677E">
        <w:rPr>
          <w:rFonts w:ascii="Verdana" w:hAnsi="Verdana"/>
          <w:b/>
        </w:rPr>
        <w:t>1.</w:t>
      </w:r>
      <w:r w:rsidR="0058677E">
        <w:rPr>
          <w:rFonts w:ascii="Verdana" w:hAnsi="Verdana"/>
          <w:b/>
        </w:rPr>
        <w:t>18</w:t>
      </w:r>
      <w:r w:rsidRPr="0058677E">
        <w:rPr>
          <w:rFonts w:ascii="Verdana" w:hAnsi="Verdana"/>
          <w:b/>
        </w:rPr>
        <w:tab/>
        <w:t>Do you want us to copy all correspondence to the professional adviser?</w:t>
      </w:r>
    </w:p>
    <w:p w14:paraId="614BD9E2" w14:textId="77777777" w:rsidR="00A56BD8" w:rsidRPr="0058677E" w:rsidRDefault="00A56BD8" w:rsidP="00A56BD8">
      <w:pPr>
        <w:pStyle w:val="Questionnote"/>
        <w:rPr>
          <w:rFonts w:ascii="Verdana" w:hAnsi="Verdana"/>
        </w:rPr>
      </w:pPr>
      <w:r w:rsidRPr="0058677E">
        <w:rPr>
          <w:rFonts w:ascii="Verdana" w:hAnsi="Verdana"/>
        </w:rPr>
        <w:t>Please note that while we will copy correspondence to the applicant firm's professional advisers, we will always deal directly with the applicant firm when processing the application.</w:t>
      </w:r>
    </w:p>
    <w:p w14:paraId="614BD9E3" w14:textId="77777777" w:rsidR="00675867" w:rsidRPr="0058677E" w:rsidRDefault="00675867" w:rsidP="00675867">
      <w:pPr>
        <w:pStyle w:val="Question"/>
        <w:keepNext/>
        <w:rPr>
          <w:rFonts w:ascii="Verdana" w:hAnsi="Verdana"/>
          <w:b/>
        </w:rPr>
      </w:pPr>
      <w:r w:rsidRPr="0058677E">
        <w:rPr>
          <w:rFonts w:ascii="Verdana" w:hAnsi="Verdana"/>
          <w:b/>
        </w:rPr>
        <w:tab/>
        <w:t>1.</w:t>
      </w:r>
      <w:r w:rsidR="0058677E">
        <w:rPr>
          <w:rFonts w:ascii="Verdana" w:hAnsi="Verdana"/>
          <w:b/>
        </w:rPr>
        <w:t>19</w:t>
      </w:r>
      <w:r w:rsidRPr="0058677E">
        <w:rPr>
          <w:rFonts w:ascii="Verdana" w:hAnsi="Verdana"/>
          <w:b/>
        </w:rPr>
        <w:tab/>
        <w:t>Name and contact details of professional adviser</w:t>
      </w:r>
    </w:p>
    <w:p w14:paraId="614BD9E4" w14:textId="77777777" w:rsidR="00766327" w:rsidRPr="0058677E" w:rsidRDefault="00766327" w:rsidP="00766327">
      <w:pPr>
        <w:pStyle w:val="Questionnote"/>
        <w:rPr>
          <w:rFonts w:ascii="Verdana" w:hAnsi="Verdana"/>
        </w:rPr>
      </w:pPr>
      <w:r w:rsidRPr="0058677E">
        <w:rPr>
          <w:rFonts w:ascii="Verdana" w:hAnsi="Verdana"/>
        </w:rPr>
        <w:t>You do not need to complete the question if you do not want correspondence to be copied to the professional adviser.</w:t>
      </w:r>
    </w:p>
    <w:p w14:paraId="614BD9E5" w14:textId="77777777" w:rsidR="0098071F" w:rsidRPr="0058677E" w:rsidRDefault="0098071F" w:rsidP="0098071F">
      <w:pPr>
        <w:pStyle w:val="Qsheading1"/>
        <w:rPr>
          <w:rFonts w:ascii="Book Antiqua" w:hAnsi="Book Antiqua"/>
          <w:sz w:val="24"/>
          <w:szCs w:val="24"/>
        </w:rPr>
      </w:pPr>
    </w:p>
    <w:p w14:paraId="614BD9E6" w14:textId="77777777" w:rsidR="0094450C" w:rsidRPr="0058677E" w:rsidRDefault="0094450C" w:rsidP="00E550FE">
      <w:pPr>
        <w:pStyle w:val="QuestionChar"/>
        <w:rPr>
          <w:rFonts w:ascii="Verdana" w:hAnsi="Verdana"/>
          <w:szCs w:val="18"/>
        </w:rPr>
      </w:pPr>
    </w:p>
    <w:p w14:paraId="614BD9E7" w14:textId="77777777" w:rsidR="0094450C" w:rsidRPr="0058677E" w:rsidRDefault="0094450C" w:rsidP="00950AFF">
      <w:pPr>
        <w:pStyle w:val="Question"/>
        <w:keepNext/>
        <w:ind w:right="448"/>
        <w:rPr>
          <w:rFonts w:ascii="Verdana" w:hAnsi="Verdana"/>
          <w:szCs w:val="18"/>
        </w:rPr>
        <w:sectPr w:rsidR="0094450C" w:rsidRPr="0058677E" w:rsidSect="00EA7215">
          <w:headerReference w:type="even" r:id="rId38"/>
          <w:headerReference w:type="default" r:id="rId39"/>
          <w:footerReference w:type="default" r:id="rId40"/>
          <w:headerReference w:type="first" r:id="rId41"/>
          <w:footerReference w:type="first" r:id="rId42"/>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58677E" w14:paraId="614BD9EB" w14:textId="77777777" w:rsidTr="00C83484">
        <w:trPr>
          <w:trHeight w:val="1843"/>
        </w:trPr>
        <w:tc>
          <w:tcPr>
            <w:tcW w:w="2268" w:type="dxa"/>
            <w:shd w:val="clear" w:color="auto" w:fill="701B45"/>
          </w:tcPr>
          <w:p w14:paraId="614BD9E8" w14:textId="77777777" w:rsidR="00950AFF" w:rsidRPr="0058677E" w:rsidRDefault="00F178AA" w:rsidP="00D31965">
            <w:pPr>
              <w:pStyle w:val="Sectionnumber"/>
            </w:pPr>
            <w:r w:rsidRPr="0058677E">
              <w:rPr>
                <w:rFonts w:ascii="Book Antiqua" w:hAnsi="Book Antiqua"/>
              </w:rPr>
              <w:lastRenderedPageBreak/>
              <w:br w:type="page"/>
            </w:r>
            <w:r w:rsidR="00950AFF" w:rsidRPr="0058677E">
              <w:rPr>
                <w:rFonts w:ascii="Verdana" w:hAnsi="Verdana"/>
              </w:rPr>
              <w:tab/>
            </w:r>
            <w:r w:rsidR="00950AFF" w:rsidRPr="0058677E">
              <w:br w:type="page"/>
            </w:r>
            <w:r w:rsidR="002E1EC9" w:rsidRPr="0058677E">
              <w:t>2</w:t>
            </w:r>
          </w:p>
        </w:tc>
        <w:tc>
          <w:tcPr>
            <w:tcW w:w="7825" w:type="dxa"/>
            <w:shd w:val="clear" w:color="auto" w:fill="701B45"/>
          </w:tcPr>
          <w:p w14:paraId="614BD9E9" w14:textId="77777777" w:rsidR="00950AFF" w:rsidRPr="0058677E" w:rsidRDefault="00DC02AE" w:rsidP="003372BF">
            <w:pPr>
              <w:pStyle w:val="Sectionheading"/>
              <w:rPr>
                <w:rFonts w:ascii="Verdana" w:hAnsi="Verdana"/>
                <w:sz w:val="28"/>
                <w:szCs w:val="28"/>
              </w:rPr>
            </w:pPr>
            <w:r w:rsidRPr="0058677E">
              <w:rPr>
                <w:rFonts w:ascii="Verdana" w:hAnsi="Verdana"/>
                <w:sz w:val="28"/>
                <w:szCs w:val="28"/>
              </w:rPr>
              <w:t>Organisational structure and governance</w:t>
            </w:r>
          </w:p>
          <w:p w14:paraId="614BD9EA" w14:textId="77777777" w:rsidR="002D5D72" w:rsidRPr="0058677E" w:rsidRDefault="002D5D72" w:rsidP="00766327">
            <w:pPr>
              <w:pStyle w:val="ListParagraph"/>
              <w:spacing w:before="0" w:line="240" w:lineRule="auto"/>
              <w:ind w:left="0" w:right="454"/>
              <w:rPr>
                <w:rFonts w:ascii="Verdana" w:hAnsi="Verdana" w:cs="ArialMT"/>
                <w:color w:val="FFFFFF"/>
              </w:rPr>
            </w:pPr>
          </w:p>
        </w:tc>
      </w:tr>
    </w:tbl>
    <w:p w14:paraId="614BD9EC" w14:textId="77777777" w:rsidR="0011585B" w:rsidRPr="0058677E" w:rsidRDefault="0011585B" w:rsidP="0011585B">
      <w:pPr>
        <w:pStyle w:val="Qsheading1"/>
        <w:outlineLvl w:val="0"/>
        <w:rPr>
          <w:rFonts w:ascii="Verdana" w:hAnsi="Verdana"/>
          <w:szCs w:val="22"/>
        </w:rPr>
      </w:pPr>
      <w:r w:rsidRPr="0058677E">
        <w:rPr>
          <w:rFonts w:ascii="Verdana" w:hAnsi="Verdana"/>
          <w:szCs w:val="22"/>
        </w:rPr>
        <w:t>Internal organisational structure</w:t>
      </w:r>
    </w:p>
    <w:p w14:paraId="614BD9ED" w14:textId="77777777" w:rsidR="0011585B" w:rsidRPr="0058677E" w:rsidRDefault="0011585B" w:rsidP="0011585B">
      <w:pPr>
        <w:pStyle w:val="Question"/>
        <w:keepNext/>
        <w:rPr>
          <w:rFonts w:ascii="Verdana" w:hAnsi="Verdana"/>
          <w:b/>
        </w:rPr>
      </w:pPr>
      <w:r w:rsidRPr="0058677E">
        <w:rPr>
          <w:rFonts w:ascii="Verdana" w:hAnsi="Verdana"/>
          <w:b/>
        </w:rPr>
        <w:tab/>
        <w:t>2.1</w:t>
      </w:r>
      <w:r w:rsidRPr="0058677E">
        <w:rPr>
          <w:rFonts w:ascii="Verdana" w:hAnsi="Verdana"/>
          <w:b/>
        </w:rPr>
        <w:tab/>
      </w:r>
      <w:r w:rsidR="00E706FC" w:rsidRPr="0058677E">
        <w:rPr>
          <w:rFonts w:ascii="Verdana" w:hAnsi="Verdana"/>
          <w:b/>
        </w:rPr>
        <w:t>You must attach an organisational chart showing the internal organisational structure with respect to the board of directors, senior management committees, oversight function and any other internal body exercising significant management functions involved in the provision of the benchmarks.</w:t>
      </w:r>
    </w:p>
    <w:p w14:paraId="614BD9EE" w14:textId="77777777" w:rsidR="00766327" w:rsidRPr="0058677E" w:rsidRDefault="00766327" w:rsidP="00766327">
      <w:pPr>
        <w:pStyle w:val="Questionnote"/>
        <w:rPr>
          <w:rFonts w:ascii="Verdana" w:hAnsi="Verdana"/>
        </w:rPr>
      </w:pPr>
      <w:r w:rsidRPr="0058677E">
        <w:rPr>
          <w:rFonts w:ascii="Verdana" w:hAnsi="Verdana"/>
        </w:rPr>
        <w:t xml:space="preserve">See Annex </w:t>
      </w:r>
      <w:r w:rsidR="00262371">
        <w:rPr>
          <w:rFonts w:ascii="Verdana" w:hAnsi="Verdana"/>
        </w:rPr>
        <w:t>II</w:t>
      </w:r>
      <w:r w:rsidR="00E706FC" w:rsidRPr="0058677E">
        <w:rPr>
          <w:rFonts w:ascii="Verdana" w:hAnsi="Verdana"/>
        </w:rPr>
        <w:t xml:space="preserve"> </w:t>
      </w:r>
      <w:r w:rsidRPr="0058677E">
        <w:rPr>
          <w:rFonts w:ascii="Verdana" w:hAnsi="Verdana"/>
        </w:rPr>
        <w:t>2(a) of the RTS.</w:t>
      </w:r>
    </w:p>
    <w:p w14:paraId="614BD9EF" w14:textId="77777777" w:rsidR="00E706FC" w:rsidRDefault="00E706FC" w:rsidP="00766327">
      <w:pPr>
        <w:pStyle w:val="Questionnote"/>
        <w:rPr>
          <w:rFonts w:ascii="Verdana" w:hAnsi="Verdana"/>
        </w:rPr>
      </w:pPr>
      <w:r w:rsidRPr="0058677E">
        <w:rPr>
          <w:rFonts w:ascii="Verdana" w:hAnsi="Verdana"/>
        </w:rPr>
        <w:t>It is not necessary to provide the full internal structure. We require the Benchmark structure from the front office up-to board level. If there is more than one governance route, please provide a structure chart.</w:t>
      </w:r>
    </w:p>
    <w:p w14:paraId="614BD9F0" w14:textId="77777777" w:rsidR="006A0026" w:rsidRPr="0058677E" w:rsidRDefault="004B1FA1" w:rsidP="00766327">
      <w:pPr>
        <w:pStyle w:val="Questionnote"/>
        <w:rPr>
          <w:rFonts w:ascii="Verdana" w:hAnsi="Verdana"/>
        </w:rPr>
      </w:pPr>
      <w:r>
        <w:rPr>
          <w:rFonts w:ascii="Verdana" w:hAnsi="Verdana"/>
        </w:rPr>
        <w:t xml:space="preserve">Annex II </w:t>
      </w:r>
      <w:r w:rsidR="006A0026">
        <w:rPr>
          <w:rFonts w:ascii="Verdana" w:hAnsi="Verdana"/>
        </w:rPr>
        <w:t>benchmark administrators do not need to provide information in relation to the oversight function</w:t>
      </w:r>
      <w:r w:rsidR="00D72F8D">
        <w:rPr>
          <w:rFonts w:ascii="Verdana" w:hAnsi="Verdana"/>
        </w:rPr>
        <w:t>.</w:t>
      </w:r>
    </w:p>
    <w:p w14:paraId="614BD9F1" w14:textId="77777777" w:rsidR="00367F4A" w:rsidRPr="007D3E33" w:rsidRDefault="00367F4A" w:rsidP="00367F4A">
      <w:pPr>
        <w:pStyle w:val="QuestionCharChar"/>
        <w:rPr>
          <w:rFonts w:ascii="Verdana" w:hAnsi="Verdana"/>
        </w:rPr>
      </w:pPr>
      <w:r w:rsidRPr="007D3E33">
        <w:rPr>
          <w:rFonts w:ascii="Verdana" w:hAnsi="Verdana"/>
        </w:rPr>
        <w:tab/>
        <w:t>2.2</w:t>
      </w:r>
      <w:r w:rsidRPr="007D3E33">
        <w:rPr>
          <w:rFonts w:ascii="Verdana" w:hAnsi="Verdana"/>
        </w:rPr>
        <w:tab/>
        <w:t>You must attach the terms of reference, or provide a summary below of the terms of reference applicable to the bodies listed above.</w:t>
      </w:r>
    </w:p>
    <w:p w14:paraId="614BD9F2" w14:textId="77777777" w:rsidR="00367F4A" w:rsidRDefault="00367F4A" w:rsidP="00367F4A">
      <w:pPr>
        <w:pStyle w:val="Questionnote"/>
        <w:rPr>
          <w:rFonts w:ascii="Verdana" w:hAnsi="Verdana"/>
        </w:rPr>
      </w:pPr>
      <w:r w:rsidRPr="007D3E33">
        <w:rPr>
          <w:rFonts w:ascii="Verdana" w:hAnsi="Verdana"/>
        </w:rPr>
        <w:t xml:space="preserve">See Annex </w:t>
      </w:r>
      <w:r w:rsidR="00262371">
        <w:rPr>
          <w:rFonts w:ascii="Verdana" w:hAnsi="Verdana"/>
        </w:rPr>
        <w:t>II</w:t>
      </w:r>
      <w:r w:rsidRPr="007D3E33">
        <w:rPr>
          <w:rFonts w:ascii="Verdana" w:hAnsi="Verdana"/>
        </w:rPr>
        <w:t xml:space="preserve"> 2(a)(i) of the</w:t>
      </w:r>
      <w:r w:rsidR="002B30DA">
        <w:rPr>
          <w:rFonts w:ascii="Verdana" w:hAnsi="Verdana"/>
        </w:rPr>
        <w:t xml:space="preserve"> </w:t>
      </w:r>
      <w:r w:rsidRPr="007D3E33">
        <w:rPr>
          <w:rFonts w:ascii="Verdana" w:hAnsi="Verdana"/>
        </w:rPr>
        <w:t>RTS.</w:t>
      </w:r>
    </w:p>
    <w:p w14:paraId="614BD9F3" w14:textId="77777777" w:rsidR="00C83484" w:rsidRPr="007D3E33" w:rsidRDefault="004B1FA1" w:rsidP="00367F4A">
      <w:pPr>
        <w:pStyle w:val="Questionnote"/>
        <w:rPr>
          <w:rFonts w:ascii="Verdana" w:hAnsi="Verdana"/>
        </w:rPr>
      </w:pPr>
      <w:r>
        <w:rPr>
          <w:rFonts w:ascii="Verdana" w:hAnsi="Verdana"/>
        </w:rPr>
        <w:t xml:space="preserve">Annex II </w:t>
      </w:r>
      <w:r w:rsidR="00525B18">
        <w:rPr>
          <w:rFonts w:ascii="Verdana" w:hAnsi="Verdana"/>
        </w:rPr>
        <w:t xml:space="preserve">benchmark administrators should refer to </w:t>
      </w:r>
      <w:r w:rsidR="00C83484">
        <w:rPr>
          <w:rFonts w:ascii="Verdana" w:hAnsi="Verdana"/>
        </w:rPr>
        <w:t>BMR Annex II (14)</w:t>
      </w:r>
      <w:r w:rsidR="00D72F8D">
        <w:rPr>
          <w:rFonts w:ascii="Verdana" w:hAnsi="Verdana"/>
        </w:rPr>
        <w:t>.</w:t>
      </w:r>
    </w:p>
    <w:p w14:paraId="614BD9F4" w14:textId="77777777" w:rsidR="0058677E" w:rsidRPr="00DC003D" w:rsidRDefault="0058677E" w:rsidP="0058677E">
      <w:pPr>
        <w:pStyle w:val="QuestionCharChar"/>
        <w:rPr>
          <w:rFonts w:ascii="Verdana" w:hAnsi="Verdana"/>
        </w:rPr>
      </w:pPr>
      <w:r w:rsidRPr="00DC003D">
        <w:rPr>
          <w:rFonts w:ascii="Verdana" w:hAnsi="Verdana"/>
        </w:rPr>
        <w:tab/>
        <w:t>2.3</w:t>
      </w:r>
      <w:r w:rsidRPr="00DC003D">
        <w:rPr>
          <w:rFonts w:ascii="Verdana" w:hAnsi="Verdana"/>
        </w:rPr>
        <w:tab/>
        <w:t>Please give details of how the applicant firm’s board of directors, senior management committees, oversight function and any other internal body exercising significant management functions are going to adhere to any governance codes or similar provisions eg industry codes</w:t>
      </w:r>
      <w:r w:rsidR="003E7C89">
        <w:rPr>
          <w:rFonts w:ascii="Verdana" w:hAnsi="Verdana"/>
        </w:rPr>
        <w:t>.</w:t>
      </w:r>
    </w:p>
    <w:p w14:paraId="614BD9F5" w14:textId="77777777" w:rsidR="00E706FC" w:rsidRDefault="00E706FC" w:rsidP="00E706FC">
      <w:pPr>
        <w:keepNext/>
        <w:tabs>
          <w:tab w:val="right" w:pos="-142"/>
          <w:tab w:val="left" w:pos="284"/>
          <w:tab w:val="left" w:pos="851"/>
        </w:tabs>
        <w:spacing w:before="20" w:after="20" w:line="220" w:lineRule="exact"/>
        <w:ind w:right="731"/>
        <w:outlineLvl w:val="0"/>
        <w:rPr>
          <w:rFonts w:ascii="Verdana" w:hAnsi="Verdana"/>
          <w:sz w:val="18"/>
        </w:rPr>
      </w:pPr>
      <w:r w:rsidRPr="0058677E">
        <w:rPr>
          <w:rFonts w:ascii="Verdana" w:hAnsi="Verdana"/>
          <w:sz w:val="18"/>
        </w:rPr>
        <w:t xml:space="preserve">See Annex </w:t>
      </w:r>
      <w:r w:rsidR="00262371">
        <w:rPr>
          <w:rFonts w:ascii="Verdana" w:hAnsi="Verdana"/>
          <w:sz w:val="18"/>
        </w:rPr>
        <w:t>II</w:t>
      </w:r>
      <w:r w:rsidRPr="0058677E">
        <w:rPr>
          <w:rFonts w:ascii="Verdana" w:hAnsi="Verdana"/>
          <w:sz w:val="18"/>
        </w:rPr>
        <w:t xml:space="preserve"> 2(a)(i</w:t>
      </w:r>
      <w:r w:rsidR="00367F4A">
        <w:rPr>
          <w:rFonts w:ascii="Verdana" w:hAnsi="Verdana"/>
          <w:sz w:val="18"/>
        </w:rPr>
        <w:t>i</w:t>
      </w:r>
      <w:r w:rsidRPr="0058677E">
        <w:rPr>
          <w:rFonts w:ascii="Verdana" w:hAnsi="Verdana"/>
          <w:sz w:val="18"/>
        </w:rPr>
        <w:t>) of the RTS</w:t>
      </w:r>
      <w:r w:rsidR="00D72F8D">
        <w:rPr>
          <w:rFonts w:ascii="Verdana" w:hAnsi="Verdana"/>
          <w:sz w:val="18"/>
        </w:rPr>
        <w:t>.</w:t>
      </w:r>
    </w:p>
    <w:p w14:paraId="614BD9F6" w14:textId="77777777" w:rsidR="006A0026" w:rsidRPr="0058677E" w:rsidRDefault="004B1FA1" w:rsidP="00E706FC">
      <w:pPr>
        <w:keepNext/>
        <w:tabs>
          <w:tab w:val="right" w:pos="-142"/>
          <w:tab w:val="left" w:pos="284"/>
          <w:tab w:val="left" w:pos="851"/>
        </w:tabs>
        <w:spacing w:before="20" w:after="20" w:line="220" w:lineRule="exact"/>
        <w:ind w:right="731"/>
        <w:outlineLvl w:val="0"/>
        <w:rPr>
          <w:rFonts w:ascii="Verdana" w:hAnsi="Verdana"/>
          <w:sz w:val="18"/>
        </w:rPr>
      </w:pPr>
      <w:r>
        <w:rPr>
          <w:rFonts w:ascii="Verdana" w:hAnsi="Verdana"/>
          <w:sz w:val="18"/>
        </w:rPr>
        <w:t xml:space="preserve">Annex II </w:t>
      </w:r>
      <w:r w:rsidR="006A0026">
        <w:rPr>
          <w:rFonts w:ascii="Verdana" w:hAnsi="Verdana"/>
          <w:sz w:val="18"/>
        </w:rPr>
        <w:t>benchmark administrators do not need to provide information in relation to the oversig</w:t>
      </w:r>
      <w:r w:rsidR="002B30DA">
        <w:rPr>
          <w:rFonts w:ascii="Verdana" w:hAnsi="Verdana"/>
          <w:sz w:val="18"/>
        </w:rPr>
        <w:t>h</w:t>
      </w:r>
      <w:r w:rsidR="006A0026">
        <w:rPr>
          <w:rFonts w:ascii="Verdana" w:hAnsi="Verdana"/>
          <w:sz w:val="18"/>
        </w:rPr>
        <w:t>t function</w:t>
      </w:r>
      <w:r w:rsidR="00D72F8D">
        <w:rPr>
          <w:rFonts w:ascii="Verdana" w:hAnsi="Verdana"/>
          <w:sz w:val="18"/>
        </w:rPr>
        <w:t>.</w:t>
      </w:r>
    </w:p>
    <w:p w14:paraId="614BD9F7" w14:textId="77777777" w:rsidR="00E706FC" w:rsidRPr="0058677E" w:rsidRDefault="00E706FC" w:rsidP="00E706FC">
      <w:pPr>
        <w:pStyle w:val="QuestionCharChar"/>
        <w:rPr>
          <w:rFonts w:ascii="Verdana" w:hAnsi="Verdana"/>
        </w:rPr>
      </w:pPr>
      <w:r w:rsidRPr="0058677E">
        <w:rPr>
          <w:rFonts w:ascii="Verdana" w:hAnsi="Verdana"/>
        </w:rPr>
        <w:tab/>
        <w:t>2.4</w:t>
      </w:r>
      <w:r w:rsidRPr="0058677E">
        <w:rPr>
          <w:rFonts w:ascii="Verdana" w:hAnsi="Verdana"/>
        </w:rPr>
        <w:tab/>
      </w:r>
      <w:r w:rsidR="00804616">
        <w:rPr>
          <w:rFonts w:ascii="Verdana" w:hAnsi="Verdana"/>
        </w:rPr>
        <w:t>You must attach the procedures for ensuring that the employees of the administrator and any other natural persons whose services are placed at its disposal or under its control and who are directly involved in the provision of a benchmark have the necessary skills, knowledge and experience for the duties assigned to them and operate in respect of the provisions under Article 4(7) of the Regulation.</w:t>
      </w:r>
    </w:p>
    <w:p w14:paraId="614BD9F8" w14:textId="77777777" w:rsidR="00E706FC" w:rsidRDefault="00E706FC" w:rsidP="00E706FC">
      <w:pPr>
        <w:keepNext/>
        <w:tabs>
          <w:tab w:val="right" w:pos="-142"/>
          <w:tab w:val="left" w:pos="284"/>
          <w:tab w:val="left" w:pos="851"/>
        </w:tabs>
        <w:spacing w:before="20" w:after="20" w:line="220" w:lineRule="exact"/>
        <w:ind w:right="731"/>
        <w:outlineLvl w:val="0"/>
        <w:rPr>
          <w:rFonts w:ascii="Verdana" w:hAnsi="Verdana"/>
          <w:sz w:val="18"/>
        </w:rPr>
      </w:pPr>
      <w:r w:rsidRPr="0058677E">
        <w:rPr>
          <w:rFonts w:ascii="Verdana" w:hAnsi="Verdana"/>
          <w:sz w:val="18"/>
        </w:rPr>
        <w:t xml:space="preserve">See Annex </w:t>
      </w:r>
      <w:r w:rsidR="00262371">
        <w:rPr>
          <w:rFonts w:ascii="Verdana" w:hAnsi="Verdana"/>
          <w:sz w:val="18"/>
        </w:rPr>
        <w:t>II</w:t>
      </w:r>
      <w:r w:rsidRPr="0058677E">
        <w:rPr>
          <w:rFonts w:ascii="Verdana" w:hAnsi="Verdana"/>
          <w:sz w:val="18"/>
        </w:rPr>
        <w:t xml:space="preserve"> 2(b) of the</w:t>
      </w:r>
      <w:r w:rsidR="002B30DA">
        <w:rPr>
          <w:rFonts w:ascii="Verdana" w:hAnsi="Verdana"/>
          <w:sz w:val="18"/>
        </w:rPr>
        <w:t xml:space="preserve"> </w:t>
      </w:r>
      <w:r w:rsidRPr="0058677E">
        <w:rPr>
          <w:rFonts w:ascii="Verdana" w:hAnsi="Verdana"/>
          <w:sz w:val="18"/>
        </w:rPr>
        <w:t xml:space="preserve">RTS. </w:t>
      </w:r>
    </w:p>
    <w:p w14:paraId="614BD9F9" w14:textId="77777777" w:rsidR="00E706FC" w:rsidRDefault="00E706FC" w:rsidP="00E706FC">
      <w:pPr>
        <w:keepNext/>
        <w:tabs>
          <w:tab w:val="right" w:pos="-142"/>
          <w:tab w:val="left" w:pos="284"/>
          <w:tab w:val="left" w:pos="851"/>
        </w:tabs>
        <w:spacing w:before="20" w:after="20" w:line="220" w:lineRule="exact"/>
        <w:ind w:right="731"/>
        <w:outlineLvl w:val="0"/>
        <w:rPr>
          <w:rFonts w:ascii="Verdana" w:hAnsi="Verdana"/>
          <w:sz w:val="18"/>
        </w:rPr>
      </w:pPr>
      <w:r w:rsidRPr="0058677E">
        <w:rPr>
          <w:rFonts w:ascii="Verdana" w:hAnsi="Verdana"/>
          <w:sz w:val="18"/>
        </w:rPr>
        <w:t>This should not include any outsourced functions.</w:t>
      </w:r>
    </w:p>
    <w:p w14:paraId="614BD9FA" w14:textId="77777777" w:rsidR="00313ED5" w:rsidRPr="0058677E" w:rsidRDefault="00313ED5" w:rsidP="00E706FC">
      <w:pPr>
        <w:keepNext/>
        <w:tabs>
          <w:tab w:val="right" w:pos="-142"/>
          <w:tab w:val="left" w:pos="284"/>
          <w:tab w:val="left" w:pos="851"/>
        </w:tabs>
        <w:spacing w:before="20" w:after="20" w:line="220" w:lineRule="exact"/>
        <w:ind w:right="731"/>
        <w:outlineLvl w:val="0"/>
        <w:rPr>
          <w:rFonts w:ascii="Verdana" w:hAnsi="Verdana"/>
          <w:sz w:val="18"/>
        </w:rPr>
      </w:pPr>
      <w:r>
        <w:rPr>
          <w:rFonts w:ascii="Verdana" w:hAnsi="Verdana"/>
          <w:sz w:val="18"/>
        </w:rPr>
        <w:t>Please ensure you cover the points in RTS Article 3.</w:t>
      </w:r>
    </w:p>
    <w:p w14:paraId="614BD9FB" w14:textId="77777777" w:rsidR="000922DC" w:rsidRPr="009974AE" w:rsidRDefault="000922DC" w:rsidP="000922DC">
      <w:pPr>
        <w:pStyle w:val="Question"/>
        <w:keepNext/>
        <w:rPr>
          <w:rFonts w:ascii="Verdana" w:hAnsi="Verdana"/>
          <w:b/>
        </w:rPr>
      </w:pPr>
      <w:r w:rsidRPr="009974AE">
        <w:rPr>
          <w:rFonts w:ascii="Verdana" w:hAnsi="Verdana"/>
          <w:b/>
        </w:rPr>
        <w:tab/>
        <w:t>2.5</w:t>
      </w:r>
      <w:r w:rsidRPr="009974AE">
        <w:rPr>
          <w:rFonts w:ascii="Verdana" w:hAnsi="Verdana"/>
          <w:b/>
        </w:rPr>
        <w:tab/>
      </w:r>
      <w:r w:rsidR="00446F8C">
        <w:rPr>
          <w:rFonts w:ascii="Verdana" w:hAnsi="Verdana"/>
          <w:b/>
        </w:rPr>
        <w:t>If you administer commodity benchmarks subject to Annex II of the Regulation, y</w:t>
      </w:r>
      <w:r w:rsidRPr="009974AE">
        <w:rPr>
          <w:rFonts w:ascii="Verdana" w:hAnsi="Verdana"/>
          <w:b/>
        </w:rPr>
        <w:t>ou must attach information to show how the applicant firm will comply with Annex II paragraph 9(a)</w:t>
      </w:r>
      <w:r w:rsidR="00313ED5">
        <w:rPr>
          <w:rFonts w:ascii="Verdana" w:hAnsi="Verdana"/>
          <w:b/>
        </w:rPr>
        <w:t xml:space="preserve"> of the Regulation.</w:t>
      </w:r>
    </w:p>
    <w:p w14:paraId="614BD9FC" w14:textId="77777777" w:rsidR="002B4589" w:rsidRPr="002B4589" w:rsidRDefault="002B4589" w:rsidP="000922DC">
      <w:pPr>
        <w:pStyle w:val="QsyesnoCharChar"/>
        <w:keepNext/>
        <w:rPr>
          <w:rFonts w:ascii="Verdana" w:hAnsi="Verdana"/>
        </w:rPr>
      </w:pPr>
      <w:r w:rsidRPr="00313ED5">
        <w:rPr>
          <w:rFonts w:ascii="Verdana" w:hAnsi="Verdana"/>
        </w:rPr>
        <w:t>This question is only applicable if you are applying to a</w:t>
      </w:r>
      <w:r w:rsidR="003E7C89">
        <w:rPr>
          <w:rFonts w:ascii="Verdana" w:hAnsi="Verdana"/>
        </w:rPr>
        <w:t xml:space="preserve">dminister an Annex II </w:t>
      </w:r>
      <w:r w:rsidR="00446F8C">
        <w:rPr>
          <w:rFonts w:ascii="Verdana" w:hAnsi="Verdana"/>
        </w:rPr>
        <w:t>or if you operate commodity benchmarks</w:t>
      </w:r>
      <w:r w:rsidR="003E7C89">
        <w:rPr>
          <w:rFonts w:ascii="Verdana" w:hAnsi="Verdana"/>
        </w:rPr>
        <w:t>.</w:t>
      </w:r>
    </w:p>
    <w:p w14:paraId="614BD9FD" w14:textId="77777777" w:rsidR="00E706FC" w:rsidRPr="0058677E" w:rsidRDefault="00E706FC" w:rsidP="00E706FC">
      <w:pPr>
        <w:pStyle w:val="QuestionCharChar"/>
        <w:rPr>
          <w:rFonts w:ascii="Verdana" w:hAnsi="Verdana"/>
        </w:rPr>
      </w:pPr>
      <w:r w:rsidRPr="0058677E">
        <w:rPr>
          <w:rFonts w:ascii="Verdana" w:hAnsi="Verdana"/>
        </w:rPr>
        <w:tab/>
        <w:t>2.</w:t>
      </w:r>
      <w:r w:rsidR="000922DC">
        <w:rPr>
          <w:rFonts w:ascii="Verdana" w:hAnsi="Verdana"/>
        </w:rPr>
        <w:t>6</w:t>
      </w:r>
      <w:r w:rsidRPr="0058677E">
        <w:rPr>
          <w:rFonts w:ascii="Verdana" w:hAnsi="Verdana"/>
        </w:rPr>
        <w:tab/>
        <w:t xml:space="preserve">How many employees (temporary and permanent) are involved in the provision of </w:t>
      </w:r>
      <w:r w:rsidR="003E7C89">
        <w:rPr>
          <w:rFonts w:ascii="Verdana" w:hAnsi="Verdana"/>
        </w:rPr>
        <w:t>a</w:t>
      </w:r>
      <w:r w:rsidRPr="0058677E">
        <w:rPr>
          <w:rFonts w:ascii="Verdana" w:hAnsi="Verdana"/>
        </w:rPr>
        <w:t xml:space="preserve"> benchmark</w:t>
      </w:r>
      <w:r w:rsidR="003E7C89">
        <w:rPr>
          <w:rFonts w:ascii="Verdana" w:hAnsi="Verdana"/>
        </w:rPr>
        <w:t>(</w:t>
      </w:r>
      <w:r w:rsidRPr="0058677E">
        <w:rPr>
          <w:rFonts w:ascii="Verdana" w:hAnsi="Verdana"/>
        </w:rPr>
        <w:t>s</w:t>
      </w:r>
      <w:r w:rsidR="003E7C89">
        <w:rPr>
          <w:rFonts w:ascii="Verdana" w:hAnsi="Verdana"/>
        </w:rPr>
        <w:t>)</w:t>
      </w:r>
      <w:r w:rsidRPr="0058677E">
        <w:rPr>
          <w:rFonts w:ascii="Verdana" w:hAnsi="Verdana"/>
        </w:rPr>
        <w:t xml:space="preserve"> that the applicant </w:t>
      </w:r>
      <w:r w:rsidR="003E7C89">
        <w:rPr>
          <w:rFonts w:ascii="Verdana" w:hAnsi="Verdana"/>
        </w:rPr>
        <w:t xml:space="preserve">firm </w:t>
      </w:r>
      <w:r w:rsidRPr="0058677E">
        <w:rPr>
          <w:rFonts w:ascii="Verdana" w:hAnsi="Verdana"/>
        </w:rPr>
        <w:t>administers or will administer?</w:t>
      </w:r>
    </w:p>
    <w:p w14:paraId="614BD9FE" w14:textId="77777777" w:rsidR="00E706FC" w:rsidRPr="0058677E" w:rsidRDefault="00E706FC" w:rsidP="00E706FC">
      <w:pPr>
        <w:keepNext/>
        <w:tabs>
          <w:tab w:val="right" w:pos="-142"/>
          <w:tab w:val="left" w:pos="284"/>
          <w:tab w:val="left" w:pos="851"/>
        </w:tabs>
        <w:spacing w:before="20" w:after="20" w:line="220" w:lineRule="exact"/>
        <w:ind w:right="731"/>
        <w:outlineLvl w:val="0"/>
        <w:rPr>
          <w:rFonts w:ascii="Verdana" w:hAnsi="Verdana"/>
          <w:sz w:val="18"/>
        </w:rPr>
      </w:pPr>
      <w:r w:rsidRPr="0058677E">
        <w:rPr>
          <w:rFonts w:ascii="Verdana" w:hAnsi="Verdana"/>
          <w:sz w:val="18"/>
        </w:rPr>
        <w:t xml:space="preserve">See Annex </w:t>
      </w:r>
      <w:r w:rsidR="00262371">
        <w:rPr>
          <w:rFonts w:ascii="Verdana" w:hAnsi="Verdana"/>
          <w:sz w:val="18"/>
        </w:rPr>
        <w:t>II</w:t>
      </w:r>
      <w:r w:rsidRPr="0058677E">
        <w:rPr>
          <w:rFonts w:ascii="Verdana" w:hAnsi="Verdana"/>
          <w:sz w:val="18"/>
        </w:rPr>
        <w:t xml:space="preserve"> 2(c) of the RTS. </w:t>
      </w:r>
    </w:p>
    <w:p w14:paraId="614BD9FF" w14:textId="77777777" w:rsidR="0011585B" w:rsidRPr="0058677E" w:rsidRDefault="0011585B" w:rsidP="0011585B">
      <w:pPr>
        <w:pStyle w:val="Questionnote"/>
        <w:rPr>
          <w:rFonts w:ascii="Verdana" w:hAnsi="Verdana"/>
        </w:rPr>
      </w:pPr>
    </w:p>
    <w:p w14:paraId="614BDA00" w14:textId="11254190" w:rsidR="0058677E" w:rsidRPr="00DC003D" w:rsidRDefault="0058677E" w:rsidP="00E33904">
      <w:pPr>
        <w:pStyle w:val="Qsheading1"/>
        <w:outlineLvl w:val="0"/>
        <w:rPr>
          <w:rFonts w:ascii="Verdana" w:hAnsi="Verdana"/>
          <w:szCs w:val="22"/>
        </w:rPr>
      </w:pPr>
      <w:r w:rsidRPr="00DC003D">
        <w:rPr>
          <w:rFonts w:ascii="Verdana" w:hAnsi="Verdana"/>
          <w:szCs w:val="22"/>
        </w:rPr>
        <w:lastRenderedPageBreak/>
        <w:t xml:space="preserve">Senior </w:t>
      </w:r>
      <w:r w:rsidR="00FF19A9" w:rsidRPr="00DC003D">
        <w:rPr>
          <w:rFonts w:ascii="Verdana" w:hAnsi="Verdana"/>
          <w:szCs w:val="22"/>
        </w:rPr>
        <w:t>Manager</w:t>
      </w:r>
      <w:r w:rsidR="00FF19A9">
        <w:rPr>
          <w:rFonts w:ascii="Verdana" w:hAnsi="Verdana"/>
          <w:szCs w:val="22"/>
        </w:rPr>
        <w:t xml:space="preserve"> functions</w:t>
      </w:r>
    </w:p>
    <w:p w14:paraId="120A1716" w14:textId="2BABC0FB" w:rsidR="003F21F8" w:rsidRDefault="00804616" w:rsidP="00296655">
      <w:pPr>
        <w:pStyle w:val="QuestionCharChar"/>
        <w:rPr>
          <w:rFonts w:ascii="Verdana" w:hAnsi="Verdana"/>
        </w:rPr>
      </w:pPr>
      <w:r>
        <w:rPr>
          <w:rFonts w:ascii="Verdana" w:hAnsi="Verdana"/>
        </w:rPr>
        <w:tab/>
        <w:t>2.7</w:t>
      </w:r>
      <w:r>
        <w:rPr>
          <w:rFonts w:ascii="Verdana" w:hAnsi="Verdana"/>
        </w:rPr>
        <w:tab/>
      </w:r>
      <w:r w:rsidR="000C67EA" w:rsidRPr="000C67EA">
        <w:rPr>
          <w:rFonts w:ascii="Verdana" w:hAnsi="Verdana"/>
        </w:rPr>
        <w:t xml:space="preserve">For benchmark administrators, </w:t>
      </w:r>
      <w:r w:rsidR="000C67EA">
        <w:rPr>
          <w:rFonts w:ascii="Verdana" w:hAnsi="Verdana"/>
        </w:rPr>
        <w:t>the Senior Managers Regime applies.</w:t>
      </w:r>
    </w:p>
    <w:p w14:paraId="3E928C17" w14:textId="4BB11989" w:rsidR="009F62F0" w:rsidRDefault="008B2BDB" w:rsidP="00296655">
      <w:pPr>
        <w:pStyle w:val="QuestionCharChar"/>
        <w:numPr>
          <w:ilvl w:val="0"/>
          <w:numId w:val="34"/>
        </w:numPr>
        <w:rPr>
          <w:rFonts w:ascii="Verdana" w:hAnsi="Verdana"/>
        </w:rPr>
      </w:pPr>
      <w:r>
        <w:rPr>
          <w:rFonts w:ascii="Verdana" w:hAnsi="Verdana"/>
        </w:rPr>
        <w:t xml:space="preserve">You must provide the name of </w:t>
      </w:r>
      <w:r w:rsidR="00CE776B">
        <w:rPr>
          <w:rFonts w:ascii="Verdana" w:hAnsi="Verdana"/>
        </w:rPr>
        <w:t xml:space="preserve">the </w:t>
      </w:r>
      <w:r>
        <w:rPr>
          <w:rFonts w:ascii="Verdana" w:hAnsi="Verdana"/>
        </w:rPr>
        <w:t>senior manager</w:t>
      </w:r>
      <w:r w:rsidR="00886FB8">
        <w:rPr>
          <w:rFonts w:ascii="Verdana" w:hAnsi="Verdana"/>
        </w:rPr>
        <w:t xml:space="preserve"> who is </w:t>
      </w:r>
      <w:r w:rsidR="00CE776B">
        <w:rPr>
          <w:rFonts w:ascii="Verdana" w:hAnsi="Verdana"/>
        </w:rPr>
        <w:t>the</w:t>
      </w:r>
      <w:r w:rsidR="00886FB8">
        <w:rPr>
          <w:rFonts w:ascii="Verdana" w:hAnsi="Verdana"/>
        </w:rPr>
        <w:t xml:space="preserve"> most senior person</w:t>
      </w:r>
      <w:r>
        <w:rPr>
          <w:rFonts w:ascii="Verdana" w:hAnsi="Verdana"/>
        </w:rPr>
        <w:t xml:space="preserve"> responsible for </w:t>
      </w:r>
      <w:r w:rsidR="003A37E7">
        <w:rPr>
          <w:rFonts w:ascii="Verdana" w:hAnsi="Verdana"/>
        </w:rPr>
        <w:t>the firm’s performance of its obligations under the senior managers regime.</w:t>
      </w:r>
    </w:p>
    <w:p w14:paraId="46D19BF8" w14:textId="25F663EF" w:rsidR="11A37C70" w:rsidRPr="00296655" w:rsidRDefault="11A37C70" w:rsidP="00296655">
      <w:pPr>
        <w:pStyle w:val="QsyesnoCharChar"/>
        <w:keepNext/>
        <w:tabs>
          <w:tab w:val="clear" w:pos="-142"/>
        </w:tabs>
        <w:ind w:left="142"/>
        <w:rPr>
          <w:rFonts w:ascii="Verdana" w:hAnsi="Verdana"/>
        </w:rPr>
      </w:pPr>
      <w:r w:rsidRPr="00296655">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4E6B5A49" w14:textId="7470779A" w:rsidR="008B2BDB" w:rsidRDefault="00886FB8" w:rsidP="00D504C9">
      <w:pPr>
        <w:pStyle w:val="QuestionCharChar"/>
        <w:numPr>
          <w:ilvl w:val="0"/>
          <w:numId w:val="34"/>
        </w:numPr>
        <w:rPr>
          <w:rFonts w:ascii="Verdana" w:hAnsi="Verdana"/>
        </w:rPr>
      </w:pPr>
      <w:r w:rsidRPr="00CE776B">
        <w:rPr>
          <w:rFonts w:ascii="Verdana" w:hAnsi="Verdana"/>
        </w:rPr>
        <w:t xml:space="preserve">You must provide the name of </w:t>
      </w:r>
      <w:r w:rsidR="00CE776B">
        <w:rPr>
          <w:rFonts w:ascii="Verdana" w:hAnsi="Verdana"/>
        </w:rPr>
        <w:t xml:space="preserve">the </w:t>
      </w:r>
      <w:r w:rsidRPr="00CE776B">
        <w:rPr>
          <w:rFonts w:ascii="Verdana" w:hAnsi="Verdana"/>
        </w:rPr>
        <w:t xml:space="preserve">senior manager who is </w:t>
      </w:r>
      <w:r w:rsidR="00CE776B">
        <w:rPr>
          <w:rFonts w:ascii="Verdana" w:hAnsi="Verdana"/>
        </w:rPr>
        <w:t>the</w:t>
      </w:r>
      <w:r w:rsidRPr="00CE776B">
        <w:rPr>
          <w:rFonts w:ascii="Verdana" w:hAnsi="Verdana"/>
        </w:rPr>
        <w:t xml:space="preserve"> most senior person responsible for</w:t>
      </w:r>
      <w:r w:rsidR="00CE776B" w:rsidRPr="00A528DC">
        <w:rPr>
          <w:rFonts w:ascii="Verdana" w:hAnsi="Verdana"/>
        </w:rPr>
        <w:t xml:space="preserve"> </w:t>
      </w:r>
      <w:r w:rsidR="006E5F07" w:rsidRPr="00A528DC">
        <w:rPr>
          <w:rFonts w:ascii="Verdana" w:hAnsi="Verdana"/>
        </w:rPr>
        <w:t>performance by the firm of its obligations in respect of notifications and</w:t>
      </w:r>
      <w:r w:rsidR="00CE776B">
        <w:rPr>
          <w:rFonts w:ascii="Verdana" w:hAnsi="Verdana"/>
        </w:rPr>
        <w:t xml:space="preserve"> </w:t>
      </w:r>
      <w:r w:rsidR="006E5F07" w:rsidRPr="00CE776B">
        <w:rPr>
          <w:rFonts w:ascii="Verdana" w:hAnsi="Verdana"/>
        </w:rPr>
        <w:t>training of the Conduct Rules</w:t>
      </w:r>
      <w:r w:rsidR="00606C2A">
        <w:rPr>
          <w:rFonts w:ascii="Verdana" w:hAnsi="Verdana"/>
        </w:rPr>
        <w:t>.</w:t>
      </w:r>
    </w:p>
    <w:p w14:paraId="792295FD" w14:textId="25F663EF" w:rsidR="11A37C70" w:rsidRPr="00296655" w:rsidRDefault="11A37C70" w:rsidP="00296655">
      <w:pPr>
        <w:pStyle w:val="QsyesnoCharChar"/>
        <w:keepNext/>
        <w:tabs>
          <w:tab w:val="clear" w:pos="-142"/>
        </w:tabs>
        <w:ind w:left="142"/>
        <w:rPr>
          <w:rFonts w:ascii="Verdana" w:hAnsi="Verdana"/>
          <w:b/>
        </w:rPr>
      </w:pPr>
      <w:r w:rsidRPr="00296655">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2A8DB497" w14:textId="19A93E5E" w:rsidR="00824DB5" w:rsidRDefault="00CE776B" w:rsidP="00D504C9">
      <w:pPr>
        <w:pStyle w:val="QuestionCharChar"/>
        <w:numPr>
          <w:ilvl w:val="0"/>
          <w:numId w:val="34"/>
        </w:numPr>
        <w:rPr>
          <w:rFonts w:ascii="Verdana" w:hAnsi="Verdana"/>
        </w:rPr>
      </w:pPr>
      <w:r w:rsidRPr="00824DB5">
        <w:rPr>
          <w:rFonts w:ascii="Verdana" w:hAnsi="Verdana"/>
        </w:rPr>
        <w:t>You must provide the name of the senior manager who is the most seni</w:t>
      </w:r>
      <w:r w:rsidRPr="0066151B">
        <w:rPr>
          <w:rFonts w:ascii="Verdana" w:hAnsi="Verdana"/>
        </w:rPr>
        <w:t xml:space="preserve">or person responsible for </w:t>
      </w:r>
      <w:r w:rsidR="00A80D54" w:rsidRPr="0066151B">
        <w:rPr>
          <w:rFonts w:ascii="Verdana" w:hAnsi="Verdana"/>
        </w:rPr>
        <w:t>the firm’s policies and procedures for countering the risk that the firm might be used to further financial crime</w:t>
      </w:r>
    </w:p>
    <w:p w14:paraId="05CFEAEC" w14:textId="06C432A2" w:rsidR="11A37C70" w:rsidRPr="00296655" w:rsidRDefault="11A37C70" w:rsidP="00296655">
      <w:pPr>
        <w:pStyle w:val="QsyesnoCharChar"/>
        <w:keepNext/>
        <w:tabs>
          <w:tab w:val="clear" w:pos="-142"/>
        </w:tabs>
        <w:ind w:left="142"/>
        <w:rPr>
          <w:rFonts w:ascii="Verdana" w:hAnsi="Verdana"/>
          <w:b/>
        </w:rPr>
      </w:pPr>
      <w:r w:rsidRPr="00296655">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2CDA1BAF" w14:textId="558771B5" w:rsidR="00944965" w:rsidRDefault="00944965" w:rsidP="00944965">
      <w:pPr>
        <w:pStyle w:val="QuestionCharChar"/>
        <w:numPr>
          <w:ilvl w:val="0"/>
          <w:numId w:val="34"/>
        </w:numPr>
        <w:rPr>
          <w:rFonts w:ascii="Verdana" w:hAnsi="Verdana"/>
        </w:rPr>
      </w:pPr>
      <w:r w:rsidRPr="007907EC">
        <w:rPr>
          <w:rFonts w:ascii="Verdana" w:hAnsi="Verdana"/>
        </w:rPr>
        <w:t>If you are not a pure benchmark</w:t>
      </w:r>
      <w:r>
        <w:rPr>
          <w:rFonts w:ascii="Verdana" w:hAnsi="Verdana"/>
        </w:rPr>
        <w:t xml:space="preserve"> </w:t>
      </w:r>
      <w:r w:rsidRPr="007907EC">
        <w:rPr>
          <w:rFonts w:ascii="Verdana" w:hAnsi="Verdana"/>
        </w:rPr>
        <w:t xml:space="preserve">SMCR firm, you must provide the name of the most senior manager(s) </w:t>
      </w:r>
      <w:r>
        <w:rPr>
          <w:rFonts w:ascii="Verdana" w:hAnsi="Verdana"/>
        </w:rPr>
        <w:t xml:space="preserve">who has </w:t>
      </w:r>
      <w:r w:rsidRPr="00141A0D">
        <w:rPr>
          <w:rFonts w:ascii="Verdana" w:hAnsi="Verdana"/>
        </w:rPr>
        <w:t>responsibility for the firm’s compliance with the UK regulatory system applicable to the firm</w:t>
      </w:r>
      <w:r>
        <w:rPr>
          <w:rFonts w:ascii="Verdana" w:hAnsi="Verdana"/>
        </w:rPr>
        <w:t xml:space="preserve"> (in accordance with </w:t>
      </w:r>
      <w:r>
        <w:t>SYSC 24.2.1 and SYSC 24.2.6(16))</w:t>
      </w:r>
      <w:r w:rsidRPr="007907EC">
        <w:rPr>
          <w:rFonts w:ascii="Verdana" w:hAnsi="Verdana"/>
        </w:rPr>
        <w:t>.</w:t>
      </w:r>
    </w:p>
    <w:p w14:paraId="482213C8" w14:textId="05D29C3F" w:rsidR="007A78A8" w:rsidRPr="007907EC" w:rsidRDefault="007A78A8" w:rsidP="007A78A8">
      <w:pPr>
        <w:pStyle w:val="QsyesnoCharChar"/>
        <w:keepNext/>
        <w:tabs>
          <w:tab w:val="clear" w:pos="-142"/>
        </w:tabs>
        <w:ind w:left="142"/>
        <w:rPr>
          <w:rFonts w:ascii="Verdana" w:hAnsi="Verdana"/>
        </w:rPr>
      </w:pPr>
      <w:r>
        <w:rPr>
          <w:rFonts w:ascii="Verdana" w:hAnsi="Verdana"/>
        </w:rPr>
        <w:t>No additional notes</w:t>
      </w:r>
    </w:p>
    <w:p w14:paraId="614BDA04" w14:textId="65610169" w:rsidR="00804616" w:rsidRPr="007907EC" w:rsidRDefault="0066151B" w:rsidP="00296655">
      <w:pPr>
        <w:pStyle w:val="QuestionCharChar"/>
        <w:numPr>
          <w:ilvl w:val="0"/>
          <w:numId w:val="34"/>
        </w:numPr>
        <w:rPr>
          <w:rFonts w:ascii="Verdana" w:hAnsi="Verdana"/>
        </w:rPr>
      </w:pPr>
      <w:r w:rsidRPr="007907EC">
        <w:rPr>
          <w:rFonts w:ascii="Verdana" w:hAnsi="Verdana"/>
        </w:rPr>
        <w:t>If you are an Annex II administrator</w:t>
      </w:r>
      <w:r w:rsidR="00944965">
        <w:rPr>
          <w:rFonts w:ascii="Verdana" w:hAnsi="Verdana"/>
        </w:rPr>
        <w:t xml:space="preserve">, </w:t>
      </w:r>
      <w:r w:rsidR="00804616" w:rsidRPr="007907EC">
        <w:rPr>
          <w:rFonts w:ascii="Verdana" w:hAnsi="Verdana"/>
        </w:rPr>
        <w:t>You must provide the name of the most senior manager(s) responsible for ensuring that the firm satisfactorily implements the requirements of the Regulation (in accordance with paragraph 14(a) of Annex II to the Regulation).</w:t>
      </w:r>
    </w:p>
    <w:p w14:paraId="614BDA05" w14:textId="5E7F35C9" w:rsidR="003E7C89" w:rsidRDefault="00ED1951" w:rsidP="007A78A8">
      <w:pPr>
        <w:pStyle w:val="QsyesnoCharChar"/>
        <w:keepNext/>
        <w:tabs>
          <w:tab w:val="clear" w:pos="-142"/>
        </w:tabs>
        <w:ind w:left="142"/>
        <w:rPr>
          <w:rFonts w:ascii="Verdana" w:hAnsi="Verdana"/>
        </w:rPr>
      </w:pPr>
      <w:r>
        <w:rPr>
          <w:rFonts w:ascii="Verdana" w:hAnsi="Verdana"/>
        </w:rPr>
        <w:t>T</w:t>
      </w:r>
      <w:r w:rsidR="003E7C89" w:rsidRPr="00C509E8">
        <w:rPr>
          <w:rFonts w:ascii="Verdana" w:hAnsi="Verdana"/>
        </w:rPr>
        <w:t>he senior manager with responsibility for benchmarks should be a Senior Manager Function.</w:t>
      </w:r>
      <w:r w:rsidR="003E7C89">
        <w:rPr>
          <w:rFonts w:ascii="Verdana" w:hAnsi="Verdana"/>
        </w:rPr>
        <w:t xml:space="preserve"> </w:t>
      </w:r>
    </w:p>
    <w:p w14:paraId="614BDA06" w14:textId="798EA55F" w:rsidR="00C357E7" w:rsidRPr="007D3E33" w:rsidRDefault="00C357E7" w:rsidP="007A78A8">
      <w:pPr>
        <w:pStyle w:val="QsyesnoCharChar"/>
        <w:keepNext/>
        <w:tabs>
          <w:tab w:val="clear" w:pos="-142"/>
        </w:tabs>
        <w:ind w:left="142"/>
        <w:rPr>
          <w:rFonts w:ascii="Verdana" w:hAnsi="Verdana"/>
        </w:rPr>
      </w:pPr>
      <w:r w:rsidRPr="00E93A54">
        <w:rPr>
          <w:rFonts w:ascii="Verdana" w:hAnsi="Verdana"/>
        </w:rPr>
        <w:t>Administrator who are</w:t>
      </w:r>
      <w:r>
        <w:rPr>
          <w:rFonts w:ascii="Verdana" w:hAnsi="Verdana"/>
        </w:rPr>
        <w:t xml:space="preserve"> </w:t>
      </w:r>
      <w:r w:rsidR="00AB6958">
        <w:rPr>
          <w:rFonts w:ascii="Verdana" w:hAnsi="Verdana"/>
        </w:rPr>
        <w:t>UK SMCR firms</w:t>
      </w:r>
      <w:r w:rsidRPr="00E93A54">
        <w:rPr>
          <w:rFonts w:ascii="Verdana" w:hAnsi="Verdana"/>
        </w:rPr>
        <w:t xml:space="preserve"> should note that they are </w:t>
      </w:r>
      <w:r w:rsidRPr="00804616">
        <w:rPr>
          <w:rFonts w:ascii="Verdana" w:hAnsi="Verdana"/>
        </w:rPr>
        <w:t xml:space="preserve">subject to the requirement to allocate overall responsibility for each of the activities, business areas and management functions of the firm in SYSC </w:t>
      </w:r>
      <w:r w:rsidR="00567A55" w:rsidRPr="007A78A8">
        <w:rPr>
          <w:rFonts w:ascii="Verdana" w:hAnsi="Verdana"/>
        </w:rPr>
        <w:t>26.3.1</w:t>
      </w:r>
      <w:r w:rsidRPr="00804616">
        <w:rPr>
          <w:rFonts w:ascii="Verdana" w:hAnsi="Verdana"/>
        </w:rPr>
        <w:t xml:space="preserve">. (SYSC </w:t>
      </w:r>
      <w:r w:rsidR="005E6A12">
        <w:rPr>
          <w:rFonts w:ascii="Verdana" w:hAnsi="Verdana"/>
        </w:rPr>
        <w:t>25</w:t>
      </w:r>
      <w:r w:rsidR="005E6A12" w:rsidRPr="00804616">
        <w:rPr>
          <w:rFonts w:ascii="Verdana" w:hAnsi="Verdana"/>
        </w:rPr>
        <w:t xml:space="preserve"> </w:t>
      </w:r>
      <w:r w:rsidRPr="00804616">
        <w:rPr>
          <w:rFonts w:ascii="Verdana" w:hAnsi="Verdana"/>
        </w:rPr>
        <w:t>Annex 1 (</w:t>
      </w:r>
      <w:r w:rsidR="00EE1A26" w:rsidRPr="00EE1A26">
        <w:rPr>
          <w:rFonts w:ascii="Verdana" w:hAnsi="Verdana"/>
        </w:rPr>
        <w:t>Examples of the business activities and functions of an SMCR firm</w:t>
      </w:r>
      <w:r w:rsidRPr="00804616">
        <w:rPr>
          <w:rFonts w:ascii="Verdana" w:hAnsi="Verdana"/>
        </w:rPr>
        <w:t>) refers to administering a benchmark</w:t>
      </w:r>
      <w:r w:rsidR="00FF6807">
        <w:rPr>
          <w:rFonts w:ascii="Verdana" w:hAnsi="Verdana"/>
        </w:rPr>
        <w:t xml:space="preserve"> at paragraph 27</w:t>
      </w:r>
      <w:r w:rsidRPr="00804616">
        <w:rPr>
          <w:rFonts w:ascii="Verdana" w:hAnsi="Verdana"/>
        </w:rPr>
        <w:t xml:space="preserve">). </w:t>
      </w:r>
      <w:r w:rsidR="001C3622">
        <w:rPr>
          <w:rFonts w:ascii="Verdana" w:hAnsi="Verdana"/>
        </w:rPr>
        <w:t>UK SMCR firms</w:t>
      </w:r>
      <w:r w:rsidRPr="00804616">
        <w:rPr>
          <w:rFonts w:ascii="Verdana" w:hAnsi="Verdana"/>
        </w:rPr>
        <w:t xml:space="preserve"> should include those responsibilities in the senior manager’s statement of responsibilities.</w:t>
      </w:r>
    </w:p>
    <w:p w14:paraId="614BDA56" w14:textId="315F9259" w:rsidR="0058677E" w:rsidRPr="00885E00" w:rsidRDefault="008F2564" w:rsidP="0058677E">
      <w:pPr>
        <w:pStyle w:val="QuestionChar"/>
        <w:rPr>
          <w:rFonts w:ascii="Verdana" w:hAnsi="Verdana"/>
          <w:bCs/>
        </w:rPr>
      </w:pPr>
      <w:r>
        <w:rPr>
          <w:rFonts w:ascii="Verdana" w:hAnsi="Verdana"/>
          <w:b/>
        </w:rPr>
        <w:tab/>
      </w:r>
      <w:r w:rsidR="0058677E">
        <w:rPr>
          <w:rFonts w:ascii="Verdana" w:hAnsi="Verdana"/>
          <w:b/>
          <w:bCs/>
        </w:rPr>
        <w:t>2.</w:t>
      </w:r>
      <w:r w:rsidR="006F6C3E">
        <w:rPr>
          <w:rFonts w:ascii="Verdana" w:hAnsi="Verdana"/>
          <w:b/>
          <w:bCs/>
        </w:rPr>
        <w:t>8</w:t>
      </w:r>
      <w:r w:rsidR="0058677E">
        <w:rPr>
          <w:rFonts w:ascii="Verdana" w:hAnsi="Verdana"/>
          <w:b/>
          <w:bCs/>
        </w:rPr>
        <w:tab/>
      </w:r>
      <w:r w:rsidR="0058677E" w:rsidRPr="00885E00">
        <w:rPr>
          <w:rFonts w:ascii="Verdana" w:hAnsi="Verdana"/>
          <w:b/>
          <w:bCs/>
        </w:rPr>
        <w:t xml:space="preserve">Who will perform the following </w:t>
      </w:r>
      <w:r w:rsidR="0058677E">
        <w:rPr>
          <w:rFonts w:ascii="Verdana" w:hAnsi="Verdana"/>
          <w:b/>
          <w:bCs/>
        </w:rPr>
        <w:t xml:space="preserve">senior managers functions </w:t>
      </w:r>
      <w:r w:rsidR="0058677E" w:rsidRPr="00885E00">
        <w:rPr>
          <w:rFonts w:ascii="Verdana" w:hAnsi="Verdana"/>
          <w:b/>
          <w:bCs/>
        </w:rPr>
        <w:t>in the applicant firm? Provide their names in the</w:t>
      </w:r>
      <w:r w:rsidR="00804616">
        <w:rPr>
          <w:rFonts w:ascii="Verdana" w:hAnsi="Verdana"/>
          <w:b/>
          <w:bCs/>
        </w:rPr>
        <w:t xml:space="preserve"> relevant</w:t>
      </w:r>
      <w:r w:rsidR="0058677E" w:rsidRPr="00885E00">
        <w:rPr>
          <w:rFonts w:ascii="Verdana" w:hAnsi="Verdana"/>
          <w:b/>
          <w:bCs/>
        </w:rPr>
        <w:t xml:space="preserve"> table below.</w:t>
      </w:r>
    </w:p>
    <w:p w14:paraId="614BDA57" w14:textId="11888904" w:rsidR="0058677E" w:rsidRDefault="0058677E" w:rsidP="0058677E">
      <w:pPr>
        <w:pStyle w:val="QuestionnoteChar1CharChar1Char"/>
        <w:rPr>
          <w:rFonts w:ascii="Verdana" w:hAnsi="Verdana"/>
        </w:rPr>
      </w:pPr>
      <w:r w:rsidRPr="00C509E8">
        <w:rPr>
          <w:rFonts w:ascii="Verdana" w:hAnsi="Verdana"/>
        </w:rPr>
        <w:t>No additional notes</w:t>
      </w:r>
      <w:r w:rsidR="00D72F8D">
        <w:rPr>
          <w:rFonts w:ascii="Verdana" w:hAnsi="Verdana"/>
        </w:rPr>
        <w:t>.</w:t>
      </w:r>
    </w:p>
    <w:p w14:paraId="614BDA58" w14:textId="2300288D" w:rsidR="0058677E" w:rsidRPr="0090115D" w:rsidRDefault="0058677E" w:rsidP="0090115D">
      <w:pPr>
        <w:pStyle w:val="Question"/>
        <w:keepNext/>
        <w:rPr>
          <w:rFonts w:ascii="Verdana" w:hAnsi="Verdana"/>
          <w:b/>
        </w:rPr>
      </w:pPr>
      <w:r w:rsidRPr="00885E00">
        <w:rPr>
          <w:rFonts w:ascii="Verdana" w:hAnsi="Verdana"/>
          <w:b/>
        </w:rPr>
        <w:tab/>
        <w:t>2.</w:t>
      </w:r>
      <w:r w:rsidR="006F6C3E">
        <w:rPr>
          <w:rFonts w:ascii="Verdana" w:hAnsi="Verdana"/>
          <w:b/>
        </w:rPr>
        <w:t>9</w:t>
      </w:r>
      <w:r w:rsidRPr="00885E00">
        <w:rPr>
          <w:rFonts w:ascii="Verdana" w:hAnsi="Verdana"/>
          <w:b/>
        </w:rPr>
        <w:tab/>
        <w:t xml:space="preserve">You must fill in a ‘Form A - Application to perform controlled functions under the </w:t>
      </w:r>
      <w:r>
        <w:rPr>
          <w:rFonts w:ascii="Verdana" w:hAnsi="Verdana"/>
          <w:b/>
        </w:rPr>
        <w:t xml:space="preserve">senior managers </w:t>
      </w:r>
      <w:r w:rsidRPr="00885E00">
        <w:rPr>
          <w:rFonts w:ascii="Verdana" w:hAnsi="Verdana"/>
          <w:b/>
        </w:rPr>
        <w:t xml:space="preserve">regime’ for each person who will be performing a </w:t>
      </w:r>
      <w:r>
        <w:rPr>
          <w:rFonts w:ascii="Verdana" w:hAnsi="Verdana"/>
          <w:b/>
        </w:rPr>
        <w:t>Senior Manager Function</w:t>
      </w:r>
      <w:r w:rsidRPr="00885E00">
        <w:rPr>
          <w:rFonts w:ascii="Verdana" w:hAnsi="Verdana"/>
          <w:b/>
        </w:rPr>
        <w:t xml:space="preserve"> that you have listed in Question </w:t>
      </w:r>
      <w:r w:rsidR="00BF403C">
        <w:rPr>
          <w:rFonts w:ascii="Verdana" w:hAnsi="Verdana"/>
          <w:b/>
        </w:rPr>
        <w:t>2.8</w:t>
      </w:r>
      <w:r w:rsidRPr="00885E00">
        <w:rPr>
          <w:rFonts w:ascii="Verdana" w:hAnsi="Verdana"/>
          <w:b/>
        </w:rPr>
        <w:t>.</w:t>
      </w:r>
      <w:r w:rsidR="00804616">
        <w:rPr>
          <w:rFonts w:ascii="Verdana" w:hAnsi="Verdana"/>
          <w:b/>
        </w:rPr>
        <w:t xml:space="preserve"> This should be attached to your application in Connect.</w:t>
      </w:r>
    </w:p>
    <w:p w14:paraId="614BDA59" w14:textId="77777777" w:rsidR="0058677E" w:rsidRPr="00C509E8" w:rsidRDefault="0058677E" w:rsidP="00686EF4">
      <w:pPr>
        <w:pStyle w:val="Questionnote"/>
        <w:tabs>
          <w:tab w:val="left" w:pos="5613"/>
        </w:tabs>
        <w:rPr>
          <w:rFonts w:ascii="Verdana" w:hAnsi="Verdana"/>
        </w:rPr>
      </w:pPr>
      <w:r w:rsidRPr="00C509E8">
        <w:rPr>
          <w:rFonts w:ascii="Verdana" w:hAnsi="Verdana"/>
        </w:rPr>
        <w:t xml:space="preserve">See Annex </w:t>
      </w:r>
      <w:r w:rsidR="00262371">
        <w:rPr>
          <w:rFonts w:ascii="Verdana" w:hAnsi="Verdana"/>
        </w:rPr>
        <w:t>II</w:t>
      </w:r>
      <w:r w:rsidRPr="00C509E8">
        <w:rPr>
          <w:rFonts w:ascii="Verdana" w:hAnsi="Verdana"/>
        </w:rPr>
        <w:t xml:space="preserve"> 2(b) of the RTS.</w:t>
      </w:r>
    </w:p>
    <w:p w14:paraId="7CE76663" w14:textId="77777777" w:rsidR="003B37A0" w:rsidRDefault="003B37A0" w:rsidP="00E33904">
      <w:pPr>
        <w:pStyle w:val="QuestionnoteChar1CharChar1Char"/>
        <w:rPr>
          <w:rFonts w:ascii="Verdana" w:hAnsi="Verdana"/>
        </w:rPr>
      </w:pPr>
    </w:p>
    <w:p w14:paraId="614BDA5A" w14:textId="747D104E" w:rsidR="00E33904" w:rsidRDefault="00E33904" w:rsidP="00E33904">
      <w:pPr>
        <w:pStyle w:val="QuestionnoteChar1CharChar1Char"/>
        <w:rPr>
          <w:rFonts w:ascii="Verdana" w:hAnsi="Verdana"/>
        </w:rPr>
      </w:pPr>
      <w:r>
        <w:rPr>
          <w:rFonts w:ascii="Verdana" w:hAnsi="Verdana"/>
        </w:rPr>
        <w:t xml:space="preserve">You may use a Short Form A </w:t>
      </w:r>
      <w:hyperlink r:id="rId43" w:history="1">
        <w:r w:rsidR="00770125" w:rsidRPr="006A1502">
          <w:rPr>
            <w:rStyle w:val="Hyperlink"/>
            <w:rFonts w:ascii="Verdana" w:hAnsi="Verdana"/>
          </w:rPr>
          <w:t>https://www.fca.org.uk/publication/forms/short-form-a-solo-regulated.docx</w:t>
        </w:r>
      </w:hyperlink>
      <w:r w:rsidR="00770125">
        <w:rPr>
          <w:rFonts w:ascii="Verdana" w:hAnsi="Verdana"/>
        </w:rPr>
        <w:t xml:space="preserve"> </w:t>
      </w:r>
      <w:r>
        <w:rPr>
          <w:rFonts w:ascii="Verdana" w:hAnsi="Verdana"/>
        </w:rPr>
        <w:t xml:space="preserve"> </w:t>
      </w:r>
      <w:r w:rsidR="00B8605C">
        <w:rPr>
          <w:rFonts w:ascii="Verdana" w:hAnsi="Verdana"/>
        </w:rPr>
        <w:lastRenderedPageBreak/>
        <w:t>I</w:t>
      </w:r>
      <w:r>
        <w:rPr>
          <w:rFonts w:ascii="Verdana" w:hAnsi="Verdana"/>
        </w:rPr>
        <w:t xml:space="preserve">f the candidate currently holds, or has held a FCA controlled function that is a significant influence function, an FCA </w:t>
      </w:r>
      <w:r w:rsidRPr="00780F3D">
        <w:rPr>
          <w:rFonts w:ascii="Verdana" w:hAnsi="Verdana"/>
        </w:rPr>
        <w:t>designated senior management function, or a PRA controlled function within another authorised firm in the last six months.</w:t>
      </w:r>
    </w:p>
    <w:p w14:paraId="614BDA5B" w14:textId="77777777" w:rsidR="00E33904" w:rsidRDefault="00E33904" w:rsidP="00E33904">
      <w:pPr>
        <w:rPr>
          <w:rFonts w:ascii="Verdana" w:hAnsi="Verdana"/>
          <w:sz w:val="18"/>
          <w:szCs w:val="18"/>
        </w:rPr>
      </w:pPr>
    </w:p>
    <w:p w14:paraId="614BDA5C" w14:textId="77777777" w:rsidR="00E33904" w:rsidRPr="00780F3D" w:rsidRDefault="00E33904" w:rsidP="00E33904">
      <w:pPr>
        <w:rPr>
          <w:rFonts w:ascii="Verdana" w:hAnsi="Verdana"/>
          <w:sz w:val="18"/>
          <w:szCs w:val="18"/>
        </w:rPr>
      </w:pPr>
      <w:r w:rsidRPr="00780F3D">
        <w:rPr>
          <w:rFonts w:ascii="Verdana" w:hAnsi="Verdana"/>
          <w:sz w:val="18"/>
          <w:szCs w:val="18"/>
        </w:rPr>
        <w:t>If you hold an existing SMF, and you want to change an Activity, Prescribed Responsibility or an Overall Responsibility, you need to complete a:</w:t>
      </w:r>
    </w:p>
    <w:p w14:paraId="614BDA5D" w14:textId="77777777" w:rsidR="00E33904" w:rsidRPr="00780F3D" w:rsidRDefault="00E33904" w:rsidP="00E33904">
      <w:pPr>
        <w:rPr>
          <w:rStyle w:val="Hyperlink"/>
          <w:rFonts w:ascii="Verdana" w:hAnsi="Verdana"/>
          <w:sz w:val="18"/>
          <w:szCs w:val="18"/>
        </w:rPr>
      </w:pPr>
      <w:r w:rsidRPr="00780F3D">
        <w:rPr>
          <w:rFonts w:ascii="Verdana" w:hAnsi="Verdana"/>
          <w:sz w:val="18"/>
          <w:szCs w:val="18"/>
        </w:rPr>
        <w:t>Notification of Significant Changes in Responsibilities of a Senior Management Function Manager (Form J)</w:t>
      </w:r>
      <w:r w:rsidRPr="00780F3D">
        <w:rPr>
          <w:rStyle w:val="Hyperlink"/>
          <w:rFonts w:ascii="Verdana" w:hAnsi="Verdana"/>
          <w:sz w:val="18"/>
          <w:szCs w:val="18"/>
        </w:rPr>
        <w:t xml:space="preserve"> </w:t>
      </w:r>
      <w:r w:rsidRPr="002C08EE">
        <w:rPr>
          <w:rStyle w:val="Hyperlink"/>
          <w:rFonts w:ascii="Verdana" w:hAnsi="Verdana"/>
          <w:sz w:val="18"/>
          <w:szCs w:val="18"/>
        </w:rPr>
        <w:t>(</w:t>
      </w:r>
      <w:hyperlink r:id="rId44" w:history="1">
        <w:r w:rsidRPr="002C08EE">
          <w:rPr>
            <w:rStyle w:val="Hyperlink"/>
            <w:rFonts w:ascii="Verdana" w:hAnsi="Verdana"/>
            <w:sz w:val="18"/>
            <w:szCs w:val="18"/>
          </w:rPr>
          <w:t>https://www.handbook.fca.org.uk/form/sup/SUP_10C_ann_6D_Form_J_20160307.pdf</w:t>
        </w:r>
      </w:hyperlink>
      <w:r w:rsidRPr="002C08EE">
        <w:rPr>
          <w:rStyle w:val="Hyperlink"/>
          <w:rFonts w:ascii="Verdana" w:hAnsi="Verdana"/>
          <w:sz w:val="18"/>
          <w:szCs w:val="18"/>
        </w:rPr>
        <w:t xml:space="preserve"> )</w:t>
      </w:r>
    </w:p>
    <w:p w14:paraId="614BDA5E" w14:textId="77777777" w:rsidR="00E33904" w:rsidRPr="00780F3D" w:rsidRDefault="00E33904" w:rsidP="00E33904">
      <w:pPr>
        <w:rPr>
          <w:rFonts w:ascii="Verdana" w:hAnsi="Verdana"/>
          <w:sz w:val="18"/>
          <w:szCs w:val="18"/>
        </w:rPr>
      </w:pPr>
      <w:r w:rsidRPr="00780F3D">
        <w:rPr>
          <w:rFonts w:ascii="Verdana" w:hAnsi="Verdana"/>
          <w:sz w:val="18"/>
          <w:szCs w:val="18"/>
        </w:rPr>
        <w:t>For each Form J submitted you must also submit a Statement of Responsibilities</w:t>
      </w:r>
    </w:p>
    <w:p w14:paraId="614BDA5F" w14:textId="77777777" w:rsidR="00E33904" w:rsidRPr="00780F3D" w:rsidRDefault="00D11050" w:rsidP="00E33904">
      <w:pPr>
        <w:rPr>
          <w:rFonts w:ascii="Verdana" w:hAnsi="Verdana"/>
          <w:sz w:val="18"/>
          <w:szCs w:val="18"/>
        </w:rPr>
      </w:pPr>
      <w:hyperlink r:id="rId45" w:history="1">
        <w:r w:rsidR="00E33904" w:rsidRPr="00780F3D">
          <w:rPr>
            <w:rStyle w:val="Hyperlink"/>
            <w:rFonts w:ascii="Verdana" w:hAnsi="Verdana"/>
            <w:sz w:val="18"/>
            <w:szCs w:val="18"/>
          </w:rPr>
          <w:t>UK RAPs Statement of Responsibilities form</w:t>
        </w:r>
      </w:hyperlink>
      <w:r w:rsidR="00E33904" w:rsidRPr="00780F3D">
        <w:rPr>
          <w:rFonts w:ascii="Verdana" w:hAnsi="Verdana"/>
          <w:sz w:val="18"/>
          <w:szCs w:val="18"/>
        </w:rPr>
        <w:t xml:space="preserve"> </w:t>
      </w:r>
    </w:p>
    <w:p w14:paraId="614BDA60" w14:textId="77777777" w:rsidR="00686EF4" w:rsidRDefault="0058677E" w:rsidP="0058677E">
      <w:pPr>
        <w:pStyle w:val="QuestionnoteChar1CharChar1Char"/>
        <w:rPr>
          <w:rFonts w:ascii="Verdana" w:hAnsi="Verdana"/>
        </w:rPr>
        <w:sectPr w:rsidR="00686EF4"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r>
        <w:rPr>
          <w:rFonts w:ascii="Verdana" w:hAnsi="Verdana"/>
        </w:rPr>
        <w:t xml:space="preserve">Please note that a Form A is not required if the individual is already a controlled function in the firm with the same role.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58677E" w14:paraId="614BDA65" w14:textId="77777777" w:rsidTr="00C83484">
        <w:trPr>
          <w:trHeight w:val="1692"/>
        </w:trPr>
        <w:tc>
          <w:tcPr>
            <w:tcW w:w="2268" w:type="dxa"/>
            <w:shd w:val="clear" w:color="auto" w:fill="701B45"/>
          </w:tcPr>
          <w:p w14:paraId="614BDA61" w14:textId="77777777" w:rsidR="00950AFF" w:rsidRPr="0058677E" w:rsidRDefault="005079AC" w:rsidP="003372BF">
            <w:pPr>
              <w:pStyle w:val="Sectionnumber"/>
            </w:pPr>
            <w:r w:rsidRPr="0058677E">
              <w:rPr>
                <w:rFonts w:ascii="Verdana" w:hAnsi="Verdana"/>
              </w:rPr>
              <w:lastRenderedPageBreak/>
              <w:br w:type="page"/>
            </w:r>
            <w:r w:rsidR="00950AFF" w:rsidRPr="0058677E">
              <w:br w:type="page"/>
            </w:r>
            <w:r w:rsidR="00CB45D5" w:rsidRPr="0058677E">
              <w:t>3</w:t>
            </w:r>
          </w:p>
        </w:tc>
        <w:tc>
          <w:tcPr>
            <w:tcW w:w="7825" w:type="dxa"/>
            <w:shd w:val="clear" w:color="auto" w:fill="701B45"/>
          </w:tcPr>
          <w:p w14:paraId="614BDA62" w14:textId="77777777" w:rsidR="00950AFF" w:rsidRPr="0058677E" w:rsidRDefault="00DC02AE" w:rsidP="003372BF">
            <w:pPr>
              <w:pStyle w:val="Sectionheading"/>
              <w:rPr>
                <w:rFonts w:ascii="Verdana" w:hAnsi="Verdana"/>
                <w:sz w:val="28"/>
                <w:szCs w:val="28"/>
              </w:rPr>
            </w:pPr>
            <w:r w:rsidRPr="0058677E">
              <w:rPr>
                <w:rFonts w:ascii="Verdana" w:hAnsi="Verdana"/>
                <w:sz w:val="28"/>
                <w:szCs w:val="28"/>
              </w:rPr>
              <w:t>Conflicts of interest</w:t>
            </w:r>
          </w:p>
          <w:p w14:paraId="614BDA63" w14:textId="77777777" w:rsidR="00C771BE" w:rsidRPr="0058677E" w:rsidRDefault="00C771BE" w:rsidP="00DC02AE">
            <w:pPr>
              <w:pStyle w:val="ListParagraph"/>
              <w:spacing w:before="0" w:line="240" w:lineRule="auto"/>
              <w:ind w:left="0" w:right="595"/>
              <w:rPr>
                <w:rFonts w:ascii="Verdana" w:hAnsi="Verdana"/>
                <w:sz w:val="18"/>
                <w:szCs w:val="18"/>
              </w:rPr>
            </w:pPr>
          </w:p>
          <w:p w14:paraId="614BDA64" w14:textId="77777777" w:rsidR="002D5D72" w:rsidRPr="0058677E" w:rsidRDefault="002D5D72" w:rsidP="00E550FE">
            <w:pPr>
              <w:pStyle w:val="ListParagraph"/>
              <w:spacing w:before="0" w:line="240" w:lineRule="auto"/>
              <w:ind w:left="0" w:right="595"/>
              <w:rPr>
                <w:rFonts w:ascii="Verdana" w:hAnsi="Verdana" w:cs="ArialMT"/>
                <w:color w:val="FFFFFF"/>
              </w:rPr>
            </w:pPr>
          </w:p>
        </w:tc>
      </w:tr>
    </w:tbl>
    <w:p w14:paraId="614BDA66" w14:textId="77777777" w:rsidR="00950AFF" w:rsidRPr="0058677E" w:rsidRDefault="00950AFF" w:rsidP="00950AFF">
      <w:pPr>
        <w:pStyle w:val="QsyesnoCharChar"/>
        <w:keepNext/>
        <w:tabs>
          <w:tab w:val="left" w:pos="624"/>
          <w:tab w:val="left" w:pos="709"/>
        </w:tabs>
        <w:spacing w:after="40"/>
        <w:sectPr w:rsidR="00950AFF" w:rsidRPr="0058677E"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p w14:paraId="614BDA67" w14:textId="77777777" w:rsidR="0050226C" w:rsidRPr="0058677E" w:rsidRDefault="0050226C" w:rsidP="0050226C">
      <w:pPr>
        <w:keepNext/>
        <w:spacing w:before="40" w:after="40" w:line="240" w:lineRule="auto"/>
        <w:rPr>
          <w:rFonts w:ascii="Verdana" w:hAnsi="Verdana"/>
          <w:sz w:val="18"/>
          <w:szCs w:val="18"/>
        </w:rPr>
      </w:pPr>
    </w:p>
    <w:p w14:paraId="614BDA68" w14:textId="77777777" w:rsidR="003B450B" w:rsidRDefault="003B450B" w:rsidP="003B450B">
      <w:pPr>
        <w:pStyle w:val="Questionnote"/>
        <w:rPr>
          <w:rFonts w:ascii="Verdana" w:hAnsi="Verdana"/>
        </w:rPr>
      </w:pPr>
      <w:r>
        <w:rPr>
          <w:rFonts w:ascii="Verdana" w:hAnsi="Verdana"/>
        </w:rPr>
        <w:t>Please indicate in the comments boxes provided where you are co</w:t>
      </w:r>
      <w:r w:rsidR="006A0026">
        <w:rPr>
          <w:rFonts w:ascii="Verdana" w:hAnsi="Verdana"/>
        </w:rPr>
        <w:t>mplying with a requirement of a BMR</w:t>
      </w:r>
      <w:r>
        <w:rPr>
          <w:rFonts w:ascii="Verdana" w:hAnsi="Verdana"/>
        </w:rPr>
        <w:t xml:space="preserve"> Annex in addition to, or in substitution for a provision in Title </w:t>
      </w:r>
      <w:r w:rsidR="00D80C57">
        <w:rPr>
          <w:rFonts w:ascii="Verdana" w:hAnsi="Verdana"/>
        </w:rPr>
        <w:t>II</w:t>
      </w:r>
      <w:r>
        <w:rPr>
          <w:rFonts w:ascii="Verdana" w:hAnsi="Verdana"/>
        </w:rPr>
        <w:t>.</w:t>
      </w:r>
    </w:p>
    <w:p w14:paraId="614BDA69" w14:textId="77777777" w:rsidR="003B450B" w:rsidRPr="007D3E33" w:rsidRDefault="004B1FA1" w:rsidP="003B450B">
      <w:pPr>
        <w:pStyle w:val="Questionnote"/>
        <w:rPr>
          <w:rFonts w:ascii="Verdana" w:hAnsi="Verdana"/>
        </w:rPr>
      </w:pPr>
      <w:r>
        <w:rPr>
          <w:rFonts w:ascii="Verdana" w:hAnsi="Verdana"/>
        </w:rPr>
        <w:t xml:space="preserve">Annex II </w:t>
      </w:r>
      <w:r w:rsidR="00525B18">
        <w:rPr>
          <w:rFonts w:ascii="Verdana" w:hAnsi="Verdana"/>
        </w:rPr>
        <w:t xml:space="preserve">benchmark administrators should </w:t>
      </w:r>
      <w:r w:rsidR="003B450B">
        <w:rPr>
          <w:rFonts w:ascii="Verdana" w:hAnsi="Verdana"/>
        </w:rPr>
        <w:t xml:space="preserve">refer to </w:t>
      </w:r>
      <w:r w:rsidR="006A0026">
        <w:rPr>
          <w:rFonts w:ascii="Verdana" w:hAnsi="Verdana"/>
        </w:rPr>
        <w:t xml:space="preserve">the requirements set out in </w:t>
      </w:r>
      <w:r w:rsidR="003B450B">
        <w:rPr>
          <w:rFonts w:ascii="Verdana" w:hAnsi="Verdana"/>
        </w:rPr>
        <w:t>BMR Annex II (12), (13), (14) and (15) when answering the questions in Section 3.</w:t>
      </w:r>
    </w:p>
    <w:p w14:paraId="614BDA6A" w14:textId="77777777" w:rsidR="0050226C" w:rsidRPr="0058677E" w:rsidRDefault="00262371" w:rsidP="0050226C">
      <w:pPr>
        <w:pStyle w:val="Question"/>
        <w:keepNext/>
        <w:rPr>
          <w:rFonts w:ascii="Verdana" w:hAnsi="Verdana"/>
          <w:b/>
        </w:rPr>
      </w:pPr>
      <w:r>
        <w:rPr>
          <w:rFonts w:ascii="Verdana" w:hAnsi="Verdana"/>
          <w:b/>
        </w:rPr>
        <w:tab/>
      </w:r>
      <w:r w:rsidR="0050226C" w:rsidRPr="0058677E">
        <w:rPr>
          <w:rFonts w:ascii="Verdana" w:hAnsi="Verdana"/>
          <w:b/>
        </w:rPr>
        <w:t>3.1</w:t>
      </w:r>
      <w:r>
        <w:rPr>
          <w:rFonts w:ascii="Verdana" w:hAnsi="Verdana"/>
          <w:b/>
        </w:rPr>
        <w:tab/>
      </w:r>
      <w:r w:rsidR="0050226C" w:rsidRPr="0058677E">
        <w:rPr>
          <w:rFonts w:ascii="Verdana" w:hAnsi="Verdana"/>
          <w:b/>
        </w:rPr>
        <w:t>You must attach the policies and procedures that address:</w:t>
      </w:r>
    </w:p>
    <w:p w14:paraId="614BDA6B" w14:textId="77777777" w:rsidR="0050226C" w:rsidRPr="0058677E" w:rsidRDefault="0050226C" w:rsidP="0050226C">
      <w:pPr>
        <w:pStyle w:val="QuestionChar"/>
        <w:ind w:left="567"/>
        <w:rPr>
          <w:rFonts w:ascii="Verdana" w:hAnsi="Verdana"/>
          <w:b/>
          <w:bCs/>
        </w:rPr>
      </w:pPr>
      <w:r w:rsidRPr="0058677E">
        <w:rPr>
          <w:rFonts w:ascii="Verdana" w:hAnsi="Verdana"/>
          <w:b/>
          <w:bCs/>
        </w:rPr>
        <w:t>3.1.1</w:t>
      </w:r>
      <w:r w:rsidRPr="0058677E">
        <w:rPr>
          <w:rFonts w:ascii="Verdana" w:hAnsi="Verdana"/>
          <w:b/>
          <w:bCs/>
        </w:rPr>
        <w:tab/>
        <w:t>how the current and potential conflicts of interest are or will be identified, recorded, managed, mitigated, prevented, disclosed and remedied.</w:t>
      </w:r>
    </w:p>
    <w:p w14:paraId="614BDA6C" w14:textId="77777777" w:rsidR="0050226C"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See Annex </w:t>
      </w:r>
      <w:r w:rsidR="00D96665" w:rsidRPr="0058677E">
        <w:rPr>
          <w:rFonts w:ascii="Verdana" w:hAnsi="Verdana"/>
          <w:sz w:val="18"/>
          <w:szCs w:val="18"/>
        </w:rPr>
        <w:t>I</w:t>
      </w:r>
      <w:r w:rsidR="003D25CF" w:rsidRPr="0058677E">
        <w:rPr>
          <w:rFonts w:ascii="Verdana" w:hAnsi="Verdana"/>
          <w:sz w:val="18"/>
          <w:szCs w:val="18"/>
        </w:rPr>
        <w:t xml:space="preserve"> 3(a)(i) and Annex II</w:t>
      </w:r>
      <w:r w:rsidRPr="0058677E">
        <w:rPr>
          <w:rFonts w:ascii="Verdana" w:hAnsi="Verdana"/>
          <w:sz w:val="18"/>
          <w:szCs w:val="18"/>
        </w:rPr>
        <w:t xml:space="preserve"> 3(a)(i) of the </w:t>
      </w:r>
      <w:r w:rsidR="0081432D">
        <w:rPr>
          <w:rFonts w:ascii="Verdana" w:hAnsi="Verdana"/>
          <w:sz w:val="18"/>
          <w:szCs w:val="18"/>
        </w:rPr>
        <w:t>R</w:t>
      </w:r>
      <w:r w:rsidRPr="0058677E">
        <w:rPr>
          <w:rFonts w:ascii="Verdana" w:hAnsi="Verdana"/>
          <w:sz w:val="18"/>
          <w:szCs w:val="18"/>
        </w:rPr>
        <w:t>TS.</w:t>
      </w:r>
    </w:p>
    <w:p w14:paraId="614BDA6D" w14:textId="77777777" w:rsidR="003E7C89" w:rsidRPr="0058677E" w:rsidRDefault="003E7C89" w:rsidP="0050226C">
      <w:pPr>
        <w:keepNext/>
        <w:spacing w:before="40" w:after="40" w:line="240" w:lineRule="auto"/>
        <w:rPr>
          <w:rFonts w:ascii="Verdana" w:hAnsi="Verdana"/>
          <w:sz w:val="18"/>
          <w:szCs w:val="18"/>
        </w:rPr>
      </w:pPr>
      <w:r>
        <w:rPr>
          <w:rFonts w:ascii="Verdana" w:hAnsi="Verdana"/>
          <w:sz w:val="18"/>
          <w:szCs w:val="18"/>
        </w:rPr>
        <w:t>Please ensure you cover the points in RTS Article 3.</w:t>
      </w:r>
    </w:p>
    <w:p w14:paraId="614BDA6E" w14:textId="77777777" w:rsidR="0050226C" w:rsidRPr="0058677E" w:rsidRDefault="0050226C" w:rsidP="0050226C">
      <w:pPr>
        <w:pStyle w:val="QuestionChar"/>
        <w:ind w:left="567"/>
        <w:rPr>
          <w:rFonts w:ascii="Verdana" w:hAnsi="Verdana"/>
          <w:b/>
          <w:bCs/>
        </w:rPr>
      </w:pPr>
      <w:r w:rsidRPr="0058677E">
        <w:rPr>
          <w:rFonts w:ascii="Verdana" w:hAnsi="Verdana"/>
          <w:b/>
          <w:bCs/>
        </w:rPr>
        <w:t>3.1.2</w:t>
      </w:r>
      <w:r w:rsidRPr="0058677E">
        <w:rPr>
          <w:rFonts w:ascii="Verdana" w:hAnsi="Verdana"/>
          <w:b/>
          <w:bCs/>
        </w:rPr>
        <w:tab/>
        <w:t>the controls put in place in respect of current or potential conflicts of interest, including the controls implemented through info</w:t>
      </w:r>
      <w:r w:rsidR="00B901D6" w:rsidRPr="0058677E">
        <w:rPr>
          <w:rFonts w:ascii="Verdana" w:hAnsi="Verdana"/>
          <w:b/>
          <w:bCs/>
        </w:rPr>
        <w:t>r</w:t>
      </w:r>
      <w:r w:rsidRPr="0058677E">
        <w:rPr>
          <w:rFonts w:ascii="Verdana" w:hAnsi="Verdana"/>
          <w:b/>
          <w:bCs/>
        </w:rPr>
        <w:t>m</w:t>
      </w:r>
      <w:r w:rsidR="00B901D6" w:rsidRPr="0058677E">
        <w:rPr>
          <w:rFonts w:ascii="Verdana" w:hAnsi="Verdana"/>
          <w:b/>
          <w:bCs/>
        </w:rPr>
        <w:t>a</w:t>
      </w:r>
      <w:r w:rsidRPr="0058677E">
        <w:rPr>
          <w:rFonts w:ascii="Verdana" w:hAnsi="Verdana"/>
          <w:b/>
          <w:bCs/>
        </w:rPr>
        <w:t>tion systems, along with any other part of the conflicts of interest management framework.</w:t>
      </w:r>
    </w:p>
    <w:p w14:paraId="614BDA6F" w14:textId="77777777" w:rsidR="0050226C"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See Annex </w:t>
      </w:r>
      <w:r w:rsidR="00D96665" w:rsidRPr="0058677E">
        <w:rPr>
          <w:rFonts w:ascii="Verdana" w:hAnsi="Verdana"/>
          <w:sz w:val="18"/>
          <w:szCs w:val="18"/>
        </w:rPr>
        <w:t>I</w:t>
      </w:r>
      <w:r w:rsidR="003D25CF" w:rsidRPr="0058677E">
        <w:rPr>
          <w:rFonts w:ascii="Verdana" w:hAnsi="Verdana"/>
          <w:sz w:val="18"/>
          <w:szCs w:val="18"/>
        </w:rPr>
        <w:t xml:space="preserve"> 3 (a)(ii) and Annex II</w:t>
      </w:r>
      <w:r w:rsidR="00D96665" w:rsidRPr="0058677E">
        <w:rPr>
          <w:rFonts w:ascii="Verdana" w:hAnsi="Verdana"/>
          <w:sz w:val="18"/>
          <w:szCs w:val="18"/>
        </w:rPr>
        <w:t xml:space="preserve"> </w:t>
      </w:r>
      <w:r w:rsidRPr="0058677E">
        <w:rPr>
          <w:rFonts w:ascii="Verdana" w:hAnsi="Verdana"/>
          <w:sz w:val="18"/>
          <w:szCs w:val="18"/>
        </w:rPr>
        <w:t>3(a)(ii) of the RTS.</w:t>
      </w:r>
    </w:p>
    <w:p w14:paraId="614BDA70" w14:textId="77777777" w:rsidR="003E7C89" w:rsidRPr="0058677E" w:rsidRDefault="003E7C89" w:rsidP="003E7C89">
      <w:pPr>
        <w:keepNext/>
        <w:spacing w:before="40" w:after="40" w:line="240" w:lineRule="auto"/>
        <w:rPr>
          <w:rFonts w:ascii="Verdana" w:hAnsi="Verdana"/>
          <w:sz w:val="18"/>
          <w:szCs w:val="18"/>
        </w:rPr>
      </w:pPr>
      <w:r>
        <w:rPr>
          <w:rFonts w:ascii="Verdana" w:hAnsi="Verdana"/>
          <w:sz w:val="18"/>
          <w:szCs w:val="18"/>
        </w:rPr>
        <w:t>Please ensure you cover the points in RTS Article 3.</w:t>
      </w:r>
    </w:p>
    <w:p w14:paraId="614BDA71" w14:textId="77777777" w:rsidR="003E7C89" w:rsidRPr="0058677E" w:rsidRDefault="003E7C89" w:rsidP="0050226C">
      <w:pPr>
        <w:keepNext/>
        <w:spacing w:before="40" w:after="40" w:line="240" w:lineRule="auto"/>
        <w:rPr>
          <w:rFonts w:ascii="Verdana" w:hAnsi="Verdana"/>
          <w:sz w:val="18"/>
          <w:szCs w:val="18"/>
        </w:rPr>
      </w:pPr>
    </w:p>
    <w:p w14:paraId="614BDA72" w14:textId="77777777" w:rsidR="0050226C" w:rsidRPr="0058677E" w:rsidRDefault="0050226C" w:rsidP="0050226C">
      <w:pPr>
        <w:pStyle w:val="QuestionChar"/>
        <w:ind w:left="567"/>
        <w:rPr>
          <w:rFonts w:ascii="Verdana" w:hAnsi="Verdana"/>
          <w:b/>
          <w:bCs/>
        </w:rPr>
      </w:pPr>
      <w:r w:rsidRPr="0058677E">
        <w:rPr>
          <w:rFonts w:ascii="Verdana" w:hAnsi="Verdana"/>
          <w:b/>
          <w:bCs/>
        </w:rPr>
        <w:t>3.1.3</w:t>
      </w:r>
      <w:r w:rsidRPr="0058677E">
        <w:rPr>
          <w:rFonts w:ascii="Verdana" w:hAnsi="Verdana"/>
          <w:b/>
          <w:bCs/>
        </w:rPr>
        <w:tab/>
        <w:t>particular circumstances which apply to the applicant or to any particular benchmark provided by the applicant, in relation to which conflicts of interest are most likely arise, including where expert judgment or discretion is exercised in the benchmark’s determination process, where the applicant is within the same group as a user of a benchmark and where the applicant is a participant in the market or economic reality that the benchmark intends to measure.</w:t>
      </w:r>
    </w:p>
    <w:p w14:paraId="614BDA73" w14:textId="77777777" w:rsidR="0050226C" w:rsidRPr="0058677E"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See Annex </w:t>
      </w:r>
      <w:r w:rsidR="003D25CF" w:rsidRPr="0058677E">
        <w:rPr>
          <w:rFonts w:ascii="Verdana" w:hAnsi="Verdana"/>
          <w:sz w:val="18"/>
          <w:szCs w:val="18"/>
        </w:rPr>
        <w:t>I</w:t>
      </w:r>
      <w:r w:rsidRPr="0058677E">
        <w:rPr>
          <w:rFonts w:ascii="Verdana" w:hAnsi="Verdana"/>
          <w:sz w:val="18"/>
          <w:szCs w:val="18"/>
        </w:rPr>
        <w:t xml:space="preserve"> </w:t>
      </w:r>
      <w:r w:rsidR="003D25CF" w:rsidRPr="0058677E">
        <w:rPr>
          <w:rFonts w:ascii="Verdana" w:hAnsi="Verdana"/>
          <w:sz w:val="18"/>
          <w:szCs w:val="18"/>
        </w:rPr>
        <w:t xml:space="preserve">3 (a)(iii) and Annex II </w:t>
      </w:r>
      <w:r w:rsidRPr="0058677E">
        <w:rPr>
          <w:rFonts w:ascii="Verdana" w:hAnsi="Verdana"/>
          <w:sz w:val="18"/>
          <w:szCs w:val="18"/>
        </w:rPr>
        <w:t>3(a)(iii) of the</w:t>
      </w:r>
      <w:r w:rsidR="002B30DA">
        <w:rPr>
          <w:rFonts w:ascii="Verdana" w:hAnsi="Verdana"/>
          <w:sz w:val="18"/>
          <w:szCs w:val="18"/>
        </w:rPr>
        <w:t xml:space="preserve"> </w:t>
      </w:r>
      <w:r w:rsidRPr="0058677E">
        <w:rPr>
          <w:rFonts w:ascii="Verdana" w:hAnsi="Verdana"/>
          <w:sz w:val="18"/>
          <w:szCs w:val="18"/>
        </w:rPr>
        <w:t>RTS.</w:t>
      </w:r>
    </w:p>
    <w:p w14:paraId="614BDA74" w14:textId="77777777" w:rsidR="00DC02AE"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Where a Benchmark Administrator has a benchmark which includes expert judgment or discretion and the Benchmark is used by either the applicant firm or other entities within the group the applicant firm must have separate conflicts of interest </w:t>
      </w:r>
      <w:r w:rsidR="00ED1014" w:rsidRPr="0058677E">
        <w:rPr>
          <w:rFonts w:ascii="Verdana" w:hAnsi="Verdana"/>
          <w:sz w:val="18"/>
          <w:szCs w:val="18"/>
        </w:rPr>
        <w:t>procedures</w:t>
      </w:r>
      <w:r w:rsidRPr="0058677E">
        <w:rPr>
          <w:rFonts w:ascii="Verdana" w:hAnsi="Verdana"/>
          <w:sz w:val="18"/>
          <w:szCs w:val="18"/>
        </w:rPr>
        <w:t xml:space="preserve"> to cover these.</w:t>
      </w:r>
    </w:p>
    <w:p w14:paraId="614BDA75" w14:textId="77777777" w:rsidR="003E7C89" w:rsidRPr="0058677E" w:rsidRDefault="003E7C89" w:rsidP="003E7C89">
      <w:pPr>
        <w:keepNext/>
        <w:spacing w:before="40" w:after="40" w:line="240" w:lineRule="auto"/>
        <w:rPr>
          <w:rFonts w:ascii="Verdana" w:hAnsi="Verdana"/>
          <w:sz w:val="18"/>
          <w:szCs w:val="18"/>
        </w:rPr>
      </w:pPr>
      <w:r>
        <w:rPr>
          <w:rFonts w:ascii="Verdana" w:hAnsi="Verdana"/>
          <w:sz w:val="18"/>
          <w:szCs w:val="18"/>
        </w:rPr>
        <w:t>Please ensure you cover the points in RTS Article 3.</w:t>
      </w:r>
    </w:p>
    <w:p w14:paraId="614BDA76" w14:textId="77777777" w:rsidR="0050226C" w:rsidRPr="0058677E" w:rsidRDefault="0050226C" w:rsidP="0050226C">
      <w:pPr>
        <w:pStyle w:val="Question"/>
        <w:keepNext/>
        <w:rPr>
          <w:rFonts w:ascii="Verdana" w:hAnsi="Verdana"/>
          <w:b/>
        </w:rPr>
      </w:pPr>
      <w:r w:rsidRPr="0058677E">
        <w:rPr>
          <w:rFonts w:ascii="Verdana" w:hAnsi="Verdana"/>
          <w:b/>
        </w:rPr>
        <w:t>3.2</w:t>
      </w:r>
      <w:r w:rsidRPr="0058677E">
        <w:rPr>
          <w:rFonts w:ascii="Verdana" w:hAnsi="Verdana"/>
          <w:b/>
        </w:rPr>
        <w:tab/>
      </w:r>
      <w:r w:rsidRPr="0058677E">
        <w:rPr>
          <w:rFonts w:ascii="Verdana" w:hAnsi="Verdana"/>
          <w:b/>
        </w:rPr>
        <w:tab/>
        <w:t>Unless the applicant firm is only providing non-significant benc</w:t>
      </w:r>
      <w:r w:rsidR="003E7C89">
        <w:rPr>
          <w:rFonts w:ascii="Verdana" w:hAnsi="Verdana"/>
          <w:b/>
        </w:rPr>
        <w:t>hmarks you must attach an up-to</w:t>
      </w:r>
      <w:r w:rsidRPr="0058677E">
        <w:rPr>
          <w:rFonts w:ascii="Verdana" w:hAnsi="Verdana"/>
          <w:b/>
        </w:rPr>
        <w:t xml:space="preserve">–date inventory of material conflicts of interest along with the mitigation measures </w:t>
      </w:r>
      <w:r w:rsidR="003E7C89">
        <w:rPr>
          <w:rFonts w:ascii="Verdana" w:hAnsi="Verdana"/>
          <w:b/>
        </w:rPr>
        <w:t>.</w:t>
      </w:r>
    </w:p>
    <w:p w14:paraId="614BDA77" w14:textId="77777777" w:rsidR="0050226C" w:rsidRPr="0058677E"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See Annex </w:t>
      </w:r>
      <w:r w:rsidR="003D25CF" w:rsidRPr="0058677E">
        <w:rPr>
          <w:rFonts w:ascii="Verdana" w:hAnsi="Verdana"/>
          <w:sz w:val="18"/>
          <w:szCs w:val="18"/>
        </w:rPr>
        <w:t>I 3(b) and Annex II</w:t>
      </w:r>
      <w:r w:rsidRPr="0058677E">
        <w:rPr>
          <w:rFonts w:ascii="Verdana" w:hAnsi="Verdana"/>
          <w:sz w:val="18"/>
          <w:szCs w:val="18"/>
        </w:rPr>
        <w:t xml:space="preserve"> 3(b) of the RTS.</w:t>
      </w:r>
    </w:p>
    <w:p w14:paraId="614BDA78" w14:textId="77777777" w:rsidR="0050226C" w:rsidRPr="0058677E" w:rsidRDefault="0050226C" w:rsidP="0050226C">
      <w:pPr>
        <w:pStyle w:val="Question"/>
        <w:keepNext/>
        <w:rPr>
          <w:rFonts w:ascii="Verdana" w:hAnsi="Verdana"/>
          <w:b/>
        </w:rPr>
      </w:pPr>
      <w:r w:rsidRPr="0058677E">
        <w:rPr>
          <w:rFonts w:ascii="Verdana" w:hAnsi="Verdana"/>
          <w:b/>
        </w:rPr>
        <w:t>3.3</w:t>
      </w:r>
      <w:r w:rsidRPr="0058677E">
        <w:rPr>
          <w:rFonts w:ascii="Verdana" w:hAnsi="Verdana"/>
          <w:b/>
        </w:rPr>
        <w:tab/>
      </w:r>
      <w:r w:rsidRPr="0058677E">
        <w:rPr>
          <w:rFonts w:ascii="Verdana" w:hAnsi="Verdana"/>
          <w:b/>
        </w:rPr>
        <w:tab/>
        <w:t>You must provide details of the structure of the remuneration policy, specifying the criteria used to determine the remuneration of the persons involved directly or indirectly in the activity of provision of benchmarks.</w:t>
      </w:r>
    </w:p>
    <w:p w14:paraId="614BDA79" w14:textId="77777777" w:rsidR="0050226C" w:rsidRPr="0058677E" w:rsidRDefault="0050226C" w:rsidP="0050226C">
      <w:pPr>
        <w:keepNext/>
        <w:spacing w:before="40" w:after="40" w:line="240" w:lineRule="auto"/>
        <w:rPr>
          <w:rFonts w:ascii="Verdana" w:hAnsi="Verdana"/>
          <w:sz w:val="18"/>
          <w:szCs w:val="18"/>
        </w:rPr>
      </w:pPr>
      <w:r w:rsidRPr="0058677E">
        <w:rPr>
          <w:rFonts w:ascii="Verdana" w:hAnsi="Verdana"/>
          <w:sz w:val="18"/>
          <w:szCs w:val="18"/>
        </w:rPr>
        <w:t xml:space="preserve">See Annex </w:t>
      </w:r>
      <w:r w:rsidR="003D25CF" w:rsidRPr="0058677E">
        <w:rPr>
          <w:rFonts w:ascii="Verdana" w:hAnsi="Verdana"/>
          <w:sz w:val="18"/>
          <w:szCs w:val="18"/>
        </w:rPr>
        <w:t>I 3(c) and Annex II</w:t>
      </w:r>
      <w:r w:rsidRPr="0058677E">
        <w:rPr>
          <w:rFonts w:ascii="Verdana" w:hAnsi="Verdana"/>
          <w:sz w:val="18"/>
          <w:szCs w:val="18"/>
        </w:rPr>
        <w:t xml:space="preserve"> 3(c) of the RTS.</w:t>
      </w:r>
    </w:p>
    <w:p w14:paraId="614BDA7A" w14:textId="77777777" w:rsidR="0050226C" w:rsidRPr="0058677E" w:rsidRDefault="0050226C" w:rsidP="0050226C">
      <w:pPr>
        <w:pStyle w:val="Question"/>
        <w:keepNext/>
        <w:rPr>
          <w:rFonts w:ascii="Verdana" w:hAnsi="Verdana"/>
          <w:b/>
        </w:rPr>
      </w:pPr>
    </w:p>
    <w:p w14:paraId="614BDA7B" w14:textId="77777777" w:rsidR="0050226C" w:rsidRPr="0058677E" w:rsidRDefault="0050226C" w:rsidP="00921F06">
      <w:pPr>
        <w:pStyle w:val="Question"/>
        <w:keepNext/>
        <w:rPr>
          <w:rFonts w:ascii="Verdana" w:hAnsi="Verdana"/>
          <w:b/>
        </w:rPr>
      </w:pPr>
    </w:p>
    <w:p w14:paraId="614BDA7C" w14:textId="77777777" w:rsidR="00682DE9" w:rsidRPr="0058677E" w:rsidRDefault="00682DE9" w:rsidP="00B24461">
      <w:pPr>
        <w:pStyle w:val="QuestionChar"/>
        <w:rPr>
          <w:rFonts w:ascii="Verdana" w:hAnsi="Verdana"/>
          <w:b/>
          <w:sz w:val="22"/>
          <w:szCs w:val="18"/>
        </w:rPr>
        <w:sectPr w:rsidR="00682DE9" w:rsidRPr="0058677E" w:rsidSect="00645311">
          <w:headerReference w:type="even" r:id="rId52"/>
          <w:headerReference w:type="default" r:id="rId53"/>
          <w:headerReference w:type="first" r:id="rId54"/>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58677E" w14:paraId="614BDA80" w14:textId="77777777" w:rsidTr="00C83484">
        <w:trPr>
          <w:trHeight w:val="1692"/>
        </w:trPr>
        <w:tc>
          <w:tcPr>
            <w:tcW w:w="2268" w:type="dxa"/>
            <w:shd w:val="clear" w:color="auto" w:fill="701B45"/>
          </w:tcPr>
          <w:p w14:paraId="614BDA7D" w14:textId="77777777" w:rsidR="00D31965" w:rsidRPr="0058677E" w:rsidRDefault="00D31965" w:rsidP="00442595">
            <w:pPr>
              <w:pStyle w:val="Sectionnumber"/>
            </w:pPr>
            <w:r w:rsidRPr="0058677E">
              <w:lastRenderedPageBreak/>
              <w:br w:type="page"/>
            </w:r>
            <w:r w:rsidR="00555E19" w:rsidRPr="0058677E">
              <w:t>4</w:t>
            </w:r>
          </w:p>
        </w:tc>
        <w:tc>
          <w:tcPr>
            <w:tcW w:w="7825" w:type="dxa"/>
            <w:shd w:val="clear" w:color="auto" w:fill="701B45"/>
          </w:tcPr>
          <w:p w14:paraId="614BDA7E" w14:textId="77777777" w:rsidR="00D31965" w:rsidRPr="0058677E" w:rsidRDefault="00D31965" w:rsidP="00442595">
            <w:pPr>
              <w:pStyle w:val="Sectionheading"/>
              <w:rPr>
                <w:rFonts w:ascii="Verdana" w:hAnsi="Verdana"/>
                <w:sz w:val="28"/>
                <w:szCs w:val="28"/>
              </w:rPr>
            </w:pPr>
            <w:r w:rsidRPr="0058677E">
              <w:rPr>
                <w:rFonts w:ascii="Verdana" w:hAnsi="Verdana"/>
                <w:sz w:val="28"/>
                <w:szCs w:val="28"/>
              </w:rPr>
              <w:t>Internal control structure, oversight and accountability framework</w:t>
            </w:r>
          </w:p>
          <w:p w14:paraId="614BDA7F" w14:textId="77777777" w:rsidR="00D31965" w:rsidRPr="0058677E" w:rsidRDefault="00D31965" w:rsidP="001A3340">
            <w:pPr>
              <w:pStyle w:val="ListParagraph"/>
              <w:spacing w:before="0" w:line="240" w:lineRule="auto"/>
              <w:ind w:left="0" w:right="595"/>
              <w:rPr>
                <w:rFonts w:ascii="Verdana" w:hAnsi="Verdana" w:cs="ArialMT"/>
                <w:color w:val="FFFFFF"/>
              </w:rPr>
            </w:pPr>
          </w:p>
        </w:tc>
      </w:tr>
    </w:tbl>
    <w:p w14:paraId="614BDA81" w14:textId="77777777" w:rsidR="00D31965" w:rsidRPr="0058677E" w:rsidRDefault="00D31965" w:rsidP="00D31965">
      <w:pPr>
        <w:pStyle w:val="QsyesnoCharChar"/>
        <w:keepNext/>
        <w:tabs>
          <w:tab w:val="left" w:pos="624"/>
          <w:tab w:val="left" w:pos="709"/>
        </w:tabs>
        <w:spacing w:after="40"/>
        <w:sectPr w:rsidR="00D31965" w:rsidRPr="0058677E"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p>
    <w:p w14:paraId="614BDA82" w14:textId="77777777" w:rsidR="0050226C" w:rsidRPr="0058677E" w:rsidRDefault="0050226C" w:rsidP="00E33904">
      <w:pPr>
        <w:pStyle w:val="QuestionChar"/>
        <w:rPr>
          <w:rFonts w:ascii="Verdana" w:hAnsi="Verdana"/>
          <w:b/>
          <w:szCs w:val="18"/>
        </w:rPr>
      </w:pPr>
      <w:r w:rsidRPr="0058677E">
        <w:rPr>
          <w:rFonts w:ascii="Verdana" w:hAnsi="Verdana"/>
          <w:b/>
        </w:rPr>
        <w:tab/>
        <w:t>4.1</w:t>
      </w:r>
      <w:r w:rsidRPr="0058677E">
        <w:rPr>
          <w:rFonts w:ascii="Verdana" w:hAnsi="Verdana"/>
          <w:b/>
        </w:rPr>
        <w:tab/>
      </w:r>
      <w:r w:rsidRPr="0058677E">
        <w:rPr>
          <w:rFonts w:ascii="Verdana" w:hAnsi="Verdana"/>
          <w:b/>
          <w:szCs w:val="18"/>
        </w:rPr>
        <w:t>You must attach a copy of the policies and procedures for monitoring the activities of the provision of a benchmark or a family of benchmarks, including those relating to:</w:t>
      </w:r>
    </w:p>
    <w:p w14:paraId="614BDA83" w14:textId="77777777" w:rsidR="0050226C" w:rsidRDefault="00367F4A" w:rsidP="0050226C">
      <w:pPr>
        <w:keepNext/>
        <w:spacing w:before="40" w:after="40" w:line="240" w:lineRule="auto"/>
        <w:ind w:right="731"/>
        <w:rPr>
          <w:rFonts w:ascii="Verdana" w:hAnsi="Verdana"/>
          <w:sz w:val="18"/>
          <w:szCs w:val="18"/>
        </w:rPr>
      </w:pPr>
      <w:r>
        <w:rPr>
          <w:rFonts w:ascii="Verdana" w:hAnsi="Verdana"/>
          <w:sz w:val="18"/>
          <w:szCs w:val="18"/>
        </w:rPr>
        <w:t xml:space="preserve">For questions 4.1.1-4.1.5, </w:t>
      </w:r>
      <w:r w:rsidR="0050226C" w:rsidRPr="0058677E">
        <w:rPr>
          <w:rFonts w:ascii="Verdana" w:hAnsi="Verdana"/>
          <w:sz w:val="18"/>
          <w:szCs w:val="18"/>
        </w:rPr>
        <w:t>applicants who are administering a non-significant benchmark only, a summary may be provided in the boxes below instead of the full policies and procedures.</w:t>
      </w:r>
    </w:p>
    <w:p w14:paraId="614BDA84" w14:textId="77777777" w:rsidR="00525B18" w:rsidRDefault="004B1FA1" w:rsidP="00525B18">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(6),(7),(8),(9),(10),(11),(16),(17)</w:t>
      </w:r>
      <w:r w:rsidR="00D72F8D">
        <w:rPr>
          <w:rFonts w:ascii="Verdana" w:hAnsi="Verdana"/>
        </w:rPr>
        <w:t>.</w:t>
      </w:r>
    </w:p>
    <w:p w14:paraId="614BDA85" w14:textId="77777777" w:rsidR="00446F8C" w:rsidRDefault="00446F8C" w:rsidP="00446F8C">
      <w:pPr>
        <w:pStyle w:val="Questionnote"/>
        <w:rPr>
          <w:rFonts w:ascii="Verdana" w:hAnsi="Verdana"/>
        </w:rPr>
      </w:pPr>
      <w:r>
        <w:rPr>
          <w:rFonts w:ascii="Verdana" w:hAnsi="Verdana"/>
        </w:rPr>
        <w:t>If you administer an Annex I benchmark or an Annex II benchmark, your responses to the questions should reflect where you are complying with a requirement of Annex I or II instead of a provision in Title II.</w:t>
      </w:r>
    </w:p>
    <w:p w14:paraId="614BDA86" w14:textId="77777777" w:rsidR="0058677E" w:rsidRPr="007D3E33" w:rsidRDefault="00B22D3A" w:rsidP="0058677E">
      <w:pPr>
        <w:pStyle w:val="QuestionChar"/>
        <w:rPr>
          <w:rFonts w:ascii="Verdana" w:hAnsi="Verdana"/>
          <w:b/>
          <w:bCs/>
        </w:rPr>
      </w:pPr>
      <w:r w:rsidRPr="0058677E">
        <w:rPr>
          <w:rFonts w:ascii="Verdana" w:hAnsi="Verdana"/>
          <w:b/>
          <w:bCs/>
        </w:rPr>
        <w:tab/>
      </w:r>
      <w:r w:rsidR="004C3D2F" w:rsidRPr="0058677E">
        <w:rPr>
          <w:rFonts w:ascii="Verdana" w:hAnsi="Verdana"/>
          <w:b/>
          <w:bCs/>
        </w:rPr>
        <w:tab/>
      </w:r>
      <w:r w:rsidR="0058677E" w:rsidRPr="007D3E33">
        <w:rPr>
          <w:rFonts w:ascii="Verdana" w:hAnsi="Verdana"/>
          <w:b/>
          <w:bCs/>
        </w:rPr>
        <w:t>4.1.1</w:t>
      </w:r>
      <w:r w:rsidR="0058677E">
        <w:rPr>
          <w:rFonts w:ascii="Verdana" w:hAnsi="Verdana"/>
          <w:b/>
          <w:bCs/>
        </w:rPr>
        <w:t xml:space="preserve"> and 4.1.2</w:t>
      </w:r>
      <w:r w:rsidR="0058677E" w:rsidRPr="007D3E33">
        <w:rPr>
          <w:rFonts w:ascii="Verdana" w:hAnsi="Verdana"/>
          <w:b/>
          <w:bCs/>
        </w:rPr>
        <w:tab/>
      </w:r>
    </w:p>
    <w:p w14:paraId="614BDA87" w14:textId="77777777" w:rsidR="0058677E" w:rsidRPr="007D3E33" w:rsidRDefault="0058677E" w:rsidP="0058677E">
      <w:pPr>
        <w:pStyle w:val="Questionnote"/>
        <w:rPr>
          <w:rFonts w:ascii="Verdana" w:hAnsi="Verdana"/>
        </w:rPr>
      </w:pPr>
      <w:r w:rsidRPr="007D3E33">
        <w:rPr>
          <w:rFonts w:ascii="Verdana" w:hAnsi="Verdana"/>
        </w:rPr>
        <w:t xml:space="preserve">See Annex </w:t>
      </w:r>
      <w:r w:rsidR="00262371">
        <w:rPr>
          <w:rFonts w:ascii="Verdana" w:hAnsi="Verdana"/>
        </w:rPr>
        <w:t>I</w:t>
      </w:r>
      <w:r w:rsidRPr="007D3E33">
        <w:rPr>
          <w:rFonts w:ascii="Verdana" w:hAnsi="Verdana"/>
        </w:rPr>
        <w:t xml:space="preserve"> 4(a)(i) </w:t>
      </w:r>
      <w:r>
        <w:rPr>
          <w:rFonts w:ascii="Verdana" w:hAnsi="Verdana"/>
        </w:rPr>
        <w:t xml:space="preserve">and 4(a)(ii) </w:t>
      </w:r>
      <w:r w:rsidRPr="007D3E33">
        <w:rPr>
          <w:rFonts w:ascii="Verdana" w:hAnsi="Verdana"/>
        </w:rPr>
        <w:t>of the RTS.</w:t>
      </w:r>
    </w:p>
    <w:p w14:paraId="614BDA88" w14:textId="77777777" w:rsidR="0058677E" w:rsidRDefault="0058677E" w:rsidP="0058677E">
      <w:pPr>
        <w:pStyle w:val="Questionnote"/>
        <w:rPr>
          <w:rFonts w:ascii="Verdana" w:hAnsi="Verdana"/>
        </w:rPr>
      </w:pPr>
    </w:p>
    <w:p w14:paraId="614BDA89" w14:textId="77777777" w:rsidR="00DF380F" w:rsidRPr="00DF380F" w:rsidRDefault="00DF380F" w:rsidP="00DF380F">
      <w:pPr>
        <w:pStyle w:val="Questionnote"/>
        <w:rPr>
          <w:rFonts w:ascii="Verdana" w:hAnsi="Verdana"/>
        </w:rPr>
      </w:pPr>
      <w:r w:rsidRPr="00DF380F">
        <w:rPr>
          <w:rFonts w:ascii="Verdana" w:hAnsi="Verdana"/>
        </w:rPr>
        <w:t>As a guide your answer should include the following points as relevant:</w:t>
      </w:r>
    </w:p>
    <w:p w14:paraId="614BDA8A" w14:textId="77777777" w:rsidR="00DF380F" w:rsidRPr="00DF380F" w:rsidRDefault="00DF380F" w:rsidP="00DF380F">
      <w:pPr>
        <w:pStyle w:val="Questionnote"/>
        <w:numPr>
          <w:ilvl w:val="0"/>
          <w:numId w:val="27"/>
        </w:numPr>
        <w:rPr>
          <w:rFonts w:ascii="Verdana" w:hAnsi="Verdana"/>
        </w:rPr>
      </w:pPr>
      <w:r w:rsidRPr="00DF380F">
        <w:rPr>
          <w:rFonts w:ascii="Verdana" w:hAnsi="Verdana"/>
        </w:rPr>
        <w:t>the physical security over the computers.</w:t>
      </w:r>
    </w:p>
    <w:p w14:paraId="614BDA8B" w14:textId="77777777" w:rsidR="00DF380F" w:rsidRPr="00DF380F" w:rsidRDefault="00DF380F" w:rsidP="00DF380F">
      <w:pPr>
        <w:pStyle w:val="Questionnote"/>
        <w:numPr>
          <w:ilvl w:val="0"/>
          <w:numId w:val="27"/>
        </w:numPr>
        <w:rPr>
          <w:rFonts w:ascii="Verdana" w:hAnsi="Verdana"/>
        </w:rPr>
      </w:pPr>
      <w:r w:rsidRPr="00DF380F">
        <w:rPr>
          <w:rFonts w:ascii="Verdana" w:hAnsi="Verdana"/>
        </w:rPr>
        <w:t>The logical access controls for accessing the benchmark application (user ids, passwords and their issuance and monitoring).</w:t>
      </w:r>
    </w:p>
    <w:p w14:paraId="614BDA8C" w14:textId="77777777" w:rsidR="00DF380F" w:rsidRPr="00DF380F" w:rsidRDefault="00DF380F" w:rsidP="00DF380F">
      <w:pPr>
        <w:pStyle w:val="Questionnote"/>
        <w:numPr>
          <w:ilvl w:val="0"/>
          <w:numId w:val="27"/>
        </w:numPr>
        <w:rPr>
          <w:rFonts w:ascii="Verdana" w:hAnsi="Verdana"/>
        </w:rPr>
      </w:pPr>
      <w:r w:rsidRPr="00DF380F">
        <w:rPr>
          <w:rFonts w:ascii="Verdana" w:hAnsi="Verdana"/>
        </w:rPr>
        <w:t>How will any changes be controlled in the application or system implementation, this may include data and hardware. You should detail the processes to follow including documentation, the authorisation and verification processes.</w:t>
      </w:r>
    </w:p>
    <w:p w14:paraId="614BDA8D" w14:textId="77777777" w:rsidR="00DF380F" w:rsidRPr="00DF380F" w:rsidRDefault="00DF380F" w:rsidP="00DF380F">
      <w:pPr>
        <w:pStyle w:val="Questionnote"/>
        <w:numPr>
          <w:ilvl w:val="0"/>
          <w:numId w:val="27"/>
        </w:numPr>
        <w:rPr>
          <w:rFonts w:ascii="Verdana" w:hAnsi="Verdana"/>
        </w:rPr>
      </w:pPr>
      <w:r w:rsidRPr="00DF380F">
        <w:rPr>
          <w:rFonts w:ascii="Verdana" w:hAnsi="Verdana"/>
        </w:rPr>
        <w:t>What procedures will be taken to address a business continuity and</w:t>
      </w:r>
      <w:r w:rsidR="009D722B">
        <w:rPr>
          <w:rFonts w:ascii="Verdana" w:hAnsi="Verdana"/>
        </w:rPr>
        <w:t xml:space="preserve"> disaster recovery situation, i</w:t>
      </w:r>
      <w:r w:rsidRPr="00DF380F">
        <w:rPr>
          <w:rFonts w:ascii="Verdana" w:hAnsi="Verdana"/>
        </w:rPr>
        <w:t xml:space="preserve">e the Business Continuity Plan or the Disaster Recovery Plan. </w:t>
      </w:r>
    </w:p>
    <w:p w14:paraId="614BDA8E" w14:textId="77777777" w:rsidR="00DF380F" w:rsidRPr="00DF380F" w:rsidRDefault="00DF380F" w:rsidP="00DF380F">
      <w:pPr>
        <w:pStyle w:val="Questionnote"/>
        <w:numPr>
          <w:ilvl w:val="0"/>
          <w:numId w:val="27"/>
        </w:numPr>
        <w:rPr>
          <w:rFonts w:ascii="Verdana" w:hAnsi="Verdana"/>
        </w:rPr>
      </w:pPr>
      <w:r w:rsidRPr="00DF380F">
        <w:rPr>
          <w:rFonts w:ascii="Verdana" w:hAnsi="Verdana"/>
        </w:rPr>
        <w:t>The procedures in place to operate the computer and application to produce the benchmark(s).</w:t>
      </w:r>
    </w:p>
    <w:p w14:paraId="614BDA8F" w14:textId="16C00B22" w:rsidR="001C318E" w:rsidRPr="001C318E" w:rsidRDefault="003E7C89" w:rsidP="001C318E">
      <w:pPr>
        <w:pStyle w:val="QuestionChar"/>
        <w:rPr>
          <w:rFonts w:ascii="Verdana" w:hAnsi="Verdana"/>
          <w:b/>
          <w:bCs/>
        </w:rPr>
      </w:pPr>
      <w:r>
        <w:rPr>
          <w:rFonts w:ascii="Verdana" w:hAnsi="Verdana"/>
          <w:b/>
          <w:bCs/>
        </w:rPr>
        <w:tab/>
      </w:r>
      <w:r>
        <w:rPr>
          <w:rFonts w:ascii="Verdana" w:hAnsi="Verdana"/>
          <w:b/>
          <w:bCs/>
        </w:rPr>
        <w:tab/>
      </w:r>
      <w:r w:rsidR="001C6D50" w:rsidRPr="0058677E">
        <w:rPr>
          <w:rFonts w:ascii="Verdana" w:hAnsi="Verdana"/>
          <w:b/>
          <w:bCs/>
        </w:rPr>
        <w:t>4</w:t>
      </w:r>
      <w:r w:rsidR="00B22D3A" w:rsidRPr="0058677E">
        <w:rPr>
          <w:rFonts w:ascii="Verdana" w:hAnsi="Verdana"/>
          <w:b/>
          <w:bCs/>
        </w:rPr>
        <w:t>.</w:t>
      </w:r>
      <w:r w:rsidR="0014308D" w:rsidRPr="0058677E">
        <w:rPr>
          <w:rFonts w:ascii="Verdana" w:hAnsi="Verdana"/>
          <w:b/>
          <w:bCs/>
        </w:rPr>
        <w:t>1</w:t>
      </w:r>
      <w:r w:rsidR="004A07F3" w:rsidRPr="0058677E">
        <w:rPr>
          <w:rFonts w:ascii="Verdana" w:hAnsi="Verdana"/>
          <w:b/>
          <w:bCs/>
        </w:rPr>
        <w:t>.3</w:t>
      </w:r>
      <w:r w:rsidR="00B22D3A" w:rsidRPr="0058677E">
        <w:rPr>
          <w:rFonts w:ascii="Verdana" w:hAnsi="Verdana"/>
          <w:b/>
          <w:bCs/>
        </w:rPr>
        <w:tab/>
      </w:r>
      <w:r w:rsidR="001C318E">
        <w:rPr>
          <w:rFonts w:ascii="Verdana" w:hAnsi="Verdana"/>
          <w:b/>
          <w:bCs/>
        </w:rPr>
        <w:t xml:space="preserve">the constitution, role and functioning of the oversight function, as described in Article 5 of the Regulation and further specified in the </w:t>
      </w:r>
      <w:r w:rsidR="00A53381">
        <w:rPr>
          <w:rFonts w:ascii="Verdana" w:hAnsi="Verdana"/>
          <w:b/>
          <w:bCs/>
        </w:rPr>
        <w:t>Commission Delegated Regulation (EU)</w:t>
      </w:r>
      <w:r w:rsidR="009B5351">
        <w:rPr>
          <w:rFonts w:ascii="Verdana" w:hAnsi="Verdana"/>
          <w:b/>
          <w:bCs/>
        </w:rPr>
        <w:t xml:space="preserve"> 2018/1637 </w:t>
      </w:r>
      <w:r w:rsidR="001C318E">
        <w:rPr>
          <w:rFonts w:ascii="Verdana" w:hAnsi="Verdana"/>
          <w:b/>
          <w:bCs/>
        </w:rPr>
        <w:t>regulatory technical standards  on procedures and characteristics of the oversight function</w:t>
      </w:r>
      <w:r w:rsidR="001C318E" w:rsidRPr="001C318E">
        <w:footnoteReference w:id="2"/>
      </w:r>
      <w:r w:rsidR="001C318E">
        <w:rPr>
          <w:rFonts w:ascii="Verdana" w:hAnsi="Verdana"/>
          <w:b/>
          <w:bCs/>
        </w:rPr>
        <w:t>, including procedures for the appointment substitution or removal of individuals within the oversight function.</w:t>
      </w:r>
      <w:r w:rsidR="001C318E" w:rsidRPr="001C318E">
        <w:rPr>
          <w:rFonts w:ascii="Verdana" w:hAnsi="Verdana"/>
          <w:b/>
          <w:bCs/>
        </w:rPr>
        <w:t xml:space="preserve"> </w:t>
      </w:r>
    </w:p>
    <w:p w14:paraId="614BDA90" w14:textId="77777777" w:rsidR="001A3340" w:rsidRDefault="001A3340" w:rsidP="001A3340">
      <w:pPr>
        <w:pStyle w:val="Questionnote"/>
        <w:rPr>
          <w:rFonts w:ascii="Verdana" w:hAnsi="Verdana"/>
        </w:rPr>
      </w:pPr>
      <w:r w:rsidRPr="0058677E">
        <w:rPr>
          <w:rFonts w:ascii="Verdana" w:hAnsi="Verdana"/>
        </w:rPr>
        <w:t xml:space="preserve">See Annex </w:t>
      </w:r>
      <w:r w:rsidR="003D25CF" w:rsidRPr="0058677E">
        <w:rPr>
          <w:rFonts w:ascii="Verdana" w:hAnsi="Verdana"/>
        </w:rPr>
        <w:t xml:space="preserve">I 4(a)(iii) and Annex II </w:t>
      </w:r>
      <w:r w:rsidR="0050226C" w:rsidRPr="0058677E">
        <w:rPr>
          <w:rFonts w:ascii="Verdana" w:hAnsi="Verdana"/>
        </w:rPr>
        <w:t xml:space="preserve"> </w:t>
      </w:r>
      <w:r w:rsidRPr="0058677E">
        <w:rPr>
          <w:rFonts w:ascii="Verdana" w:hAnsi="Verdana"/>
        </w:rPr>
        <w:t>4(a)</w:t>
      </w:r>
      <w:r w:rsidR="0050226C" w:rsidRPr="0058677E">
        <w:rPr>
          <w:rFonts w:ascii="Verdana" w:hAnsi="Verdana"/>
        </w:rPr>
        <w:t>(iii)</w:t>
      </w:r>
      <w:r w:rsidRPr="0058677E">
        <w:rPr>
          <w:rFonts w:ascii="Verdana" w:hAnsi="Verdana"/>
        </w:rPr>
        <w:t xml:space="preserve"> of the RTS</w:t>
      </w:r>
      <w:r w:rsidR="00921F06" w:rsidRPr="0058677E">
        <w:rPr>
          <w:rFonts w:ascii="Verdana" w:hAnsi="Verdana"/>
        </w:rPr>
        <w:t>.</w:t>
      </w:r>
    </w:p>
    <w:p w14:paraId="614BDA91" w14:textId="77777777" w:rsidR="007D6099" w:rsidRDefault="004B1FA1" w:rsidP="001A3340">
      <w:pPr>
        <w:pStyle w:val="Questionnote"/>
        <w:rPr>
          <w:rFonts w:ascii="Verdana" w:hAnsi="Verdana"/>
        </w:rPr>
      </w:pPr>
      <w:r>
        <w:rPr>
          <w:rFonts w:ascii="Verdana" w:hAnsi="Verdana"/>
        </w:rPr>
        <w:t>Annex I i</w:t>
      </w:r>
      <w:r w:rsidR="00525B18">
        <w:rPr>
          <w:rFonts w:ascii="Verdana" w:hAnsi="Verdana"/>
        </w:rPr>
        <w:t>nterest rate benchmark administrators should refer to BMR Annex 1 (3)</w:t>
      </w:r>
      <w:r w:rsidR="00D72F8D">
        <w:rPr>
          <w:rFonts w:ascii="Verdana" w:hAnsi="Verdana"/>
        </w:rPr>
        <w:t>.</w:t>
      </w:r>
      <w:r w:rsidR="007D6099">
        <w:rPr>
          <w:rFonts w:ascii="Verdana" w:hAnsi="Verdana"/>
        </w:rPr>
        <w:t xml:space="preserve"> </w:t>
      </w:r>
    </w:p>
    <w:p w14:paraId="614BDA92" w14:textId="77777777" w:rsidR="006A0026" w:rsidRPr="0058677E" w:rsidRDefault="004B1FA1" w:rsidP="001A3340">
      <w:pPr>
        <w:pStyle w:val="Questionnote"/>
        <w:rPr>
          <w:rFonts w:ascii="Verdana" w:hAnsi="Verdana"/>
        </w:rPr>
      </w:pPr>
      <w:r>
        <w:rPr>
          <w:rFonts w:ascii="Verdana" w:hAnsi="Verdana"/>
        </w:rPr>
        <w:t xml:space="preserve">Annex II </w:t>
      </w:r>
      <w:r w:rsidR="006A0026">
        <w:rPr>
          <w:rFonts w:ascii="Verdana" w:hAnsi="Verdana"/>
        </w:rPr>
        <w:t>benchmark administrators do not need to answer this question</w:t>
      </w:r>
      <w:r w:rsidR="00D72F8D">
        <w:rPr>
          <w:rFonts w:ascii="Verdana" w:hAnsi="Verdana"/>
        </w:rPr>
        <w:t>.</w:t>
      </w:r>
    </w:p>
    <w:p w14:paraId="614BDA93" w14:textId="77777777" w:rsidR="00B22D3A" w:rsidRPr="0058677E" w:rsidRDefault="00EB3B4A" w:rsidP="00EB3B4A">
      <w:pPr>
        <w:pStyle w:val="QuestionChar"/>
        <w:rPr>
          <w:rFonts w:ascii="Verdana" w:hAnsi="Verdana"/>
          <w:b/>
          <w:bCs/>
        </w:rPr>
      </w:pPr>
      <w:r w:rsidRPr="0058677E">
        <w:rPr>
          <w:rFonts w:ascii="Verdana" w:hAnsi="Verdana"/>
          <w:b/>
          <w:bCs/>
        </w:rPr>
        <w:tab/>
      </w:r>
      <w:r w:rsidR="004C3D2F" w:rsidRPr="0058677E">
        <w:rPr>
          <w:rFonts w:ascii="Verdana" w:hAnsi="Verdana"/>
          <w:b/>
          <w:bCs/>
        </w:rPr>
        <w:tab/>
      </w:r>
      <w:r w:rsidR="001C6D50" w:rsidRPr="0058677E">
        <w:rPr>
          <w:rFonts w:ascii="Verdana" w:hAnsi="Verdana"/>
          <w:b/>
          <w:bCs/>
        </w:rPr>
        <w:t>4</w:t>
      </w:r>
      <w:r w:rsidR="00B22D3A" w:rsidRPr="0058677E">
        <w:rPr>
          <w:rFonts w:ascii="Verdana" w:hAnsi="Verdana"/>
          <w:b/>
          <w:bCs/>
        </w:rPr>
        <w:t>.</w:t>
      </w:r>
      <w:r w:rsidR="0014308D" w:rsidRPr="0058677E">
        <w:rPr>
          <w:rFonts w:ascii="Verdana" w:hAnsi="Verdana"/>
          <w:b/>
          <w:bCs/>
        </w:rPr>
        <w:t>1</w:t>
      </w:r>
      <w:r w:rsidR="004A07F3" w:rsidRPr="0058677E">
        <w:rPr>
          <w:rFonts w:ascii="Verdana" w:hAnsi="Verdana"/>
          <w:b/>
          <w:bCs/>
        </w:rPr>
        <w:t>.4</w:t>
      </w:r>
      <w:r w:rsidRPr="0058677E">
        <w:rPr>
          <w:rFonts w:ascii="Verdana" w:hAnsi="Verdana"/>
          <w:b/>
          <w:bCs/>
        </w:rPr>
        <w:tab/>
      </w:r>
      <w:r w:rsidR="001C318E">
        <w:rPr>
          <w:rFonts w:ascii="Verdana" w:hAnsi="Verdana"/>
          <w:b/>
          <w:bCs/>
        </w:rPr>
        <w:t>the constitution, role and functioning of the control framework, as described in Article 6 of the Regulation, including procedures of the appointment, substitution or removal of individuals responsible for this framework.</w:t>
      </w:r>
    </w:p>
    <w:p w14:paraId="614BDA94" w14:textId="77777777" w:rsidR="001A3340" w:rsidRDefault="001A3340" w:rsidP="001A3340">
      <w:pPr>
        <w:pStyle w:val="Questionnote"/>
        <w:rPr>
          <w:rFonts w:ascii="Verdana" w:hAnsi="Verdana"/>
        </w:rPr>
      </w:pPr>
      <w:r w:rsidRPr="0058677E">
        <w:rPr>
          <w:rFonts w:ascii="Verdana" w:hAnsi="Verdana"/>
        </w:rPr>
        <w:t xml:space="preserve">See Annex </w:t>
      </w:r>
      <w:r w:rsidR="003D25CF" w:rsidRPr="0058677E">
        <w:rPr>
          <w:rFonts w:ascii="Verdana" w:hAnsi="Verdana"/>
        </w:rPr>
        <w:t>I 4(a)(iv) and Annex II</w:t>
      </w:r>
      <w:r w:rsidR="0050226C" w:rsidRPr="0058677E">
        <w:rPr>
          <w:rFonts w:ascii="Verdana" w:hAnsi="Verdana"/>
        </w:rPr>
        <w:t xml:space="preserve"> </w:t>
      </w:r>
      <w:r w:rsidRPr="0058677E">
        <w:rPr>
          <w:rFonts w:ascii="Verdana" w:hAnsi="Verdana"/>
        </w:rPr>
        <w:t>4(a)</w:t>
      </w:r>
      <w:r w:rsidR="0050226C" w:rsidRPr="0058677E">
        <w:rPr>
          <w:rFonts w:ascii="Verdana" w:hAnsi="Verdana"/>
        </w:rPr>
        <w:t>(iv)</w:t>
      </w:r>
      <w:r w:rsidRPr="0058677E">
        <w:rPr>
          <w:rFonts w:ascii="Verdana" w:hAnsi="Verdana"/>
        </w:rPr>
        <w:t xml:space="preserve"> of the</w:t>
      </w:r>
      <w:r w:rsidR="002B30DA">
        <w:rPr>
          <w:rFonts w:ascii="Verdana" w:hAnsi="Verdana"/>
        </w:rPr>
        <w:t xml:space="preserve"> </w:t>
      </w:r>
      <w:r w:rsidRPr="0058677E">
        <w:rPr>
          <w:rFonts w:ascii="Verdana" w:hAnsi="Verdana"/>
        </w:rPr>
        <w:t>RTS</w:t>
      </w:r>
      <w:r w:rsidR="00921F06" w:rsidRPr="0058677E">
        <w:rPr>
          <w:rFonts w:ascii="Verdana" w:hAnsi="Verdana"/>
        </w:rPr>
        <w:t>.</w:t>
      </w:r>
    </w:p>
    <w:p w14:paraId="614BDA95" w14:textId="77777777" w:rsidR="00525B18" w:rsidRPr="0058677E" w:rsidRDefault="004B1FA1" w:rsidP="001A3340">
      <w:pPr>
        <w:pStyle w:val="Questionnote"/>
        <w:rPr>
          <w:rFonts w:ascii="Verdana" w:hAnsi="Verdana"/>
        </w:rPr>
      </w:pPr>
      <w:r>
        <w:rPr>
          <w:rFonts w:ascii="Verdana" w:hAnsi="Verdana"/>
        </w:rPr>
        <w:lastRenderedPageBreak/>
        <w:t xml:space="preserve">Annex II </w:t>
      </w:r>
      <w:r w:rsidR="00525B18">
        <w:rPr>
          <w:rFonts w:ascii="Verdana" w:hAnsi="Verdana"/>
        </w:rPr>
        <w:t>benchmark administrators should refer to BMR Annex II (9)(b),(c) and (d)</w:t>
      </w:r>
      <w:r w:rsidR="00D72F8D">
        <w:rPr>
          <w:rFonts w:ascii="Verdana" w:hAnsi="Verdana"/>
        </w:rPr>
        <w:t>.</w:t>
      </w:r>
    </w:p>
    <w:p w14:paraId="614BDA96" w14:textId="77777777" w:rsidR="00B22D3A" w:rsidRPr="0058677E" w:rsidRDefault="004C3D2F" w:rsidP="00B22D3A">
      <w:pPr>
        <w:pStyle w:val="QuestionChar"/>
        <w:rPr>
          <w:rFonts w:ascii="Verdana" w:hAnsi="Verdana"/>
          <w:b/>
          <w:bCs/>
        </w:rPr>
      </w:pPr>
      <w:r w:rsidRPr="0058677E">
        <w:rPr>
          <w:rFonts w:ascii="Verdana" w:hAnsi="Verdana"/>
          <w:b/>
          <w:bCs/>
        </w:rPr>
        <w:tab/>
      </w:r>
      <w:r w:rsidR="00B22D3A" w:rsidRPr="0058677E">
        <w:rPr>
          <w:rFonts w:ascii="Verdana" w:hAnsi="Verdana"/>
          <w:b/>
          <w:bCs/>
        </w:rPr>
        <w:tab/>
      </w:r>
      <w:r w:rsidR="001C6D50" w:rsidRPr="0058677E">
        <w:rPr>
          <w:rFonts w:ascii="Verdana" w:hAnsi="Verdana"/>
          <w:b/>
          <w:bCs/>
        </w:rPr>
        <w:t>4</w:t>
      </w:r>
      <w:r w:rsidR="00B22D3A" w:rsidRPr="0058677E">
        <w:rPr>
          <w:rFonts w:ascii="Verdana" w:hAnsi="Verdana"/>
          <w:b/>
          <w:bCs/>
        </w:rPr>
        <w:t>.</w:t>
      </w:r>
      <w:r w:rsidR="0014308D" w:rsidRPr="0058677E">
        <w:rPr>
          <w:rFonts w:ascii="Verdana" w:hAnsi="Verdana"/>
          <w:b/>
          <w:bCs/>
        </w:rPr>
        <w:t>1</w:t>
      </w:r>
      <w:r w:rsidR="001C318E">
        <w:rPr>
          <w:rFonts w:ascii="Verdana" w:hAnsi="Verdana"/>
          <w:b/>
          <w:bCs/>
        </w:rPr>
        <w:t>.5</w:t>
      </w:r>
      <w:r w:rsidR="001C318E">
        <w:rPr>
          <w:rFonts w:ascii="Verdana" w:hAnsi="Verdana"/>
          <w:b/>
          <w:bCs/>
        </w:rPr>
        <w:tab/>
        <w:t>the accountability framework as described in Article 7 of the Regulation, including procedures for the appointment, substitution or removal of individuals who are responsible for this framework.</w:t>
      </w:r>
    </w:p>
    <w:p w14:paraId="614BDA97" w14:textId="77777777" w:rsidR="001A3340" w:rsidRDefault="001A3340" w:rsidP="001A3340">
      <w:pPr>
        <w:pStyle w:val="Questionnote"/>
        <w:rPr>
          <w:rFonts w:ascii="Verdana" w:hAnsi="Verdana"/>
        </w:rPr>
      </w:pPr>
      <w:r w:rsidRPr="0058677E">
        <w:rPr>
          <w:rFonts w:ascii="Verdana" w:hAnsi="Verdana"/>
        </w:rPr>
        <w:t xml:space="preserve">See Annex </w:t>
      </w:r>
      <w:r w:rsidR="003D25CF" w:rsidRPr="0058677E">
        <w:rPr>
          <w:rFonts w:ascii="Verdana" w:hAnsi="Verdana"/>
        </w:rPr>
        <w:t>I 4(a)(v) and Annex II</w:t>
      </w:r>
      <w:r w:rsidR="0050226C" w:rsidRPr="0058677E">
        <w:rPr>
          <w:rFonts w:ascii="Verdana" w:hAnsi="Verdana"/>
        </w:rPr>
        <w:t xml:space="preserve"> </w:t>
      </w:r>
      <w:r w:rsidRPr="0058677E">
        <w:rPr>
          <w:rFonts w:ascii="Verdana" w:hAnsi="Verdana"/>
        </w:rPr>
        <w:t>4(a</w:t>
      </w:r>
      <w:r w:rsidR="00921F06" w:rsidRPr="0058677E">
        <w:rPr>
          <w:rFonts w:ascii="Verdana" w:hAnsi="Verdana"/>
        </w:rPr>
        <w:t>)</w:t>
      </w:r>
      <w:r w:rsidR="0050226C" w:rsidRPr="0058677E">
        <w:rPr>
          <w:rFonts w:ascii="Verdana" w:hAnsi="Verdana"/>
        </w:rPr>
        <w:t>(v)</w:t>
      </w:r>
      <w:r w:rsidR="00921F06" w:rsidRPr="0058677E">
        <w:rPr>
          <w:rFonts w:ascii="Verdana" w:hAnsi="Verdana"/>
        </w:rPr>
        <w:t xml:space="preserve"> of the RTS</w:t>
      </w:r>
      <w:r w:rsidRPr="0058677E">
        <w:rPr>
          <w:rFonts w:ascii="Verdana" w:hAnsi="Verdana"/>
        </w:rPr>
        <w:t>.</w:t>
      </w:r>
    </w:p>
    <w:p w14:paraId="614BDA98" w14:textId="77777777" w:rsidR="00525B18" w:rsidRDefault="004B1FA1" w:rsidP="00525B18">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(9)(b),(c) and (d)</w:t>
      </w:r>
      <w:r w:rsidR="00D72F8D">
        <w:rPr>
          <w:rFonts w:ascii="Verdana" w:hAnsi="Verdana"/>
        </w:rPr>
        <w:t>.</w:t>
      </w:r>
    </w:p>
    <w:p w14:paraId="614BDA99" w14:textId="77777777" w:rsidR="00525B18" w:rsidRPr="0058677E" w:rsidRDefault="004B1FA1" w:rsidP="001A3340">
      <w:pPr>
        <w:pStyle w:val="Questionnote"/>
        <w:rPr>
          <w:rFonts w:ascii="Verdana" w:hAnsi="Verdana"/>
        </w:rPr>
      </w:pPr>
      <w:r>
        <w:rPr>
          <w:rFonts w:ascii="Verdana" w:hAnsi="Verdana"/>
        </w:rPr>
        <w:t>Annex I i</w:t>
      </w:r>
      <w:r w:rsidR="00525B18">
        <w:rPr>
          <w:rFonts w:ascii="Verdana" w:hAnsi="Verdana"/>
        </w:rPr>
        <w:t>nterest rate benchmark administrators should comply with Article 7 in addition to Annex I (4)</w:t>
      </w:r>
      <w:r w:rsidR="00D72F8D">
        <w:rPr>
          <w:rFonts w:ascii="Verdana" w:hAnsi="Verdana"/>
        </w:rPr>
        <w:t>.</w:t>
      </w:r>
    </w:p>
    <w:p w14:paraId="614BDA9A" w14:textId="77777777" w:rsidR="0050226C" w:rsidRPr="0058677E" w:rsidRDefault="0050226C" w:rsidP="0050226C">
      <w:pPr>
        <w:pStyle w:val="Question"/>
        <w:keepNext/>
        <w:rPr>
          <w:rFonts w:ascii="Verdana" w:hAnsi="Verdana"/>
          <w:b/>
        </w:rPr>
      </w:pPr>
      <w:r w:rsidRPr="0058677E">
        <w:rPr>
          <w:rFonts w:ascii="Verdana" w:hAnsi="Verdana"/>
          <w:b/>
        </w:rPr>
        <w:tab/>
        <w:t>4.2</w:t>
      </w:r>
      <w:r w:rsidRPr="0058677E">
        <w:rPr>
          <w:rFonts w:ascii="Verdana" w:hAnsi="Verdana"/>
          <w:b/>
        </w:rPr>
        <w:tab/>
        <w:t xml:space="preserve">You must attach a copy of the policies and procedures of the fall-back systems and arrangements for determining and publishing a benchmark on a temporary basis. </w:t>
      </w:r>
    </w:p>
    <w:p w14:paraId="614BDA9B" w14:textId="77777777" w:rsidR="000C3DD6" w:rsidRPr="0058677E" w:rsidRDefault="000C3DD6" w:rsidP="000C3DD6">
      <w:pPr>
        <w:pStyle w:val="Questionnote"/>
        <w:rPr>
          <w:rFonts w:ascii="Verdana" w:hAnsi="Verdana"/>
        </w:rPr>
      </w:pPr>
      <w:r w:rsidRPr="0058677E">
        <w:rPr>
          <w:rFonts w:ascii="Verdana" w:hAnsi="Verdana"/>
        </w:rPr>
        <w:t>See Annex</w:t>
      </w:r>
      <w:r w:rsidR="003D25CF" w:rsidRPr="0058677E">
        <w:rPr>
          <w:rFonts w:ascii="Verdana" w:hAnsi="Verdana"/>
        </w:rPr>
        <w:t xml:space="preserve"> I 4 (b) and Annex II</w:t>
      </w:r>
      <w:r w:rsidR="0050226C" w:rsidRPr="0058677E">
        <w:rPr>
          <w:rFonts w:ascii="Verdana" w:hAnsi="Verdana"/>
        </w:rPr>
        <w:t xml:space="preserve"> </w:t>
      </w:r>
      <w:r w:rsidRPr="0058677E">
        <w:rPr>
          <w:rFonts w:ascii="Verdana" w:hAnsi="Verdana"/>
        </w:rPr>
        <w:t>4(b) of the RTS.</w:t>
      </w:r>
    </w:p>
    <w:p w14:paraId="614BDA9C" w14:textId="77777777" w:rsidR="002455A1" w:rsidRDefault="002455A1" w:rsidP="000C3DD6">
      <w:pPr>
        <w:pStyle w:val="Questionnote"/>
        <w:rPr>
          <w:rFonts w:ascii="Verdana" w:hAnsi="Verdana"/>
        </w:rPr>
      </w:pPr>
      <w:r w:rsidRPr="0058677E">
        <w:rPr>
          <w:rFonts w:ascii="Verdana" w:hAnsi="Verdana"/>
        </w:rPr>
        <w:t>This should include Business Continuity Procedures and contingency.</w:t>
      </w:r>
    </w:p>
    <w:p w14:paraId="614BDA9D" w14:textId="77777777" w:rsidR="00525B18" w:rsidRPr="0058677E" w:rsidRDefault="004B1FA1" w:rsidP="000C3DD6">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(9)(b),(c) and (d)</w:t>
      </w:r>
      <w:r w:rsidR="00D72F8D">
        <w:rPr>
          <w:rFonts w:ascii="Verdana" w:hAnsi="Verdana"/>
        </w:rPr>
        <w:t>.</w:t>
      </w:r>
    </w:p>
    <w:p w14:paraId="614BDA9E" w14:textId="77777777" w:rsidR="00B22D3A" w:rsidRPr="0058677E" w:rsidRDefault="00B22D3A" w:rsidP="00B22D3A">
      <w:pPr>
        <w:pStyle w:val="QuestionChar"/>
        <w:rPr>
          <w:rFonts w:ascii="Verdana" w:hAnsi="Verdana"/>
          <w:b/>
          <w:bCs/>
        </w:rPr>
      </w:pPr>
      <w:r w:rsidRPr="0058677E">
        <w:rPr>
          <w:rFonts w:ascii="Verdana" w:hAnsi="Verdana"/>
          <w:b/>
          <w:bCs/>
        </w:rPr>
        <w:tab/>
      </w:r>
      <w:r w:rsidR="001C6D50" w:rsidRPr="0058677E">
        <w:rPr>
          <w:rFonts w:ascii="Verdana" w:hAnsi="Verdana"/>
          <w:b/>
          <w:bCs/>
        </w:rPr>
        <w:t>4</w:t>
      </w:r>
      <w:r w:rsidR="0014308D" w:rsidRPr="0058677E">
        <w:rPr>
          <w:rFonts w:ascii="Verdana" w:hAnsi="Verdana"/>
          <w:b/>
          <w:bCs/>
        </w:rPr>
        <w:t>.3</w:t>
      </w:r>
      <w:r w:rsidRPr="0058677E">
        <w:rPr>
          <w:rFonts w:ascii="Verdana" w:hAnsi="Verdana"/>
          <w:b/>
          <w:bCs/>
        </w:rPr>
        <w:tab/>
      </w:r>
      <w:r w:rsidR="001C318E">
        <w:rPr>
          <w:rFonts w:ascii="Verdana" w:hAnsi="Verdana"/>
          <w:b/>
        </w:rPr>
        <w:t>You must attach a copy of the policies and procedures for the internal reporting of infringements of the Regulation by managers, employees and any other natural persons who services are placed at the applicant’s disposal or under the control of the applicant.</w:t>
      </w:r>
    </w:p>
    <w:p w14:paraId="614BDA9F" w14:textId="77777777" w:rsidR="000C3DD6" w:rsidRPr="0058677E" w:rsidRDefault="000C3DD6" w:rsidP="000C3DD6">
      <w:pPr>
        <w:pStyle w:val="Questionnote"/>
        <w:rPr>
          <w:rFonts w:ascii="Verdana" w:hAnsi="Verdana"/>
        </w:rPr>
      </w:pPr>
      <w:r w:rsidRPr="0058677E">
        <w:rPr>
          <w:rFonts w:ascii="Verdana" w:hAnsi="Verdana"/>
        </w:rPr>
        <w:t>See Annex</w:t>
      </w:r>
      <w:r w:rsidR="00C62955" w:rsidRPr="0058677E">
        <w:rPr>
          <w:rFonts w:ascii="Verdana" w:hAnsi="Verdana"/>
        </w:rPr>
        <w:t xml:space="preserve"> I 4 (c) and Annex II</w:t>
      </w:r>
      <w:r w:rsidR="002455A1" w:rsidRPr="0058677E">
        <w:rPr>
          <w:rFonts w:ascii="Verdana" w:hAnsi="Verdana"/>
        </w:rPr>
        <w:t xml:space="preserve"> </w:t>
      </w:r>
      <w:r w:rsidRPr="0058677E">
        <w:rPr>
          <w:rFonts w:ascii="Verdana" w:hAnsi="Verdana"/>
        </w:rPr>
        <w:t>4(c) of the RTS.</w:t>
      </w:r>
    </w:p>
    <w:p w14:paraId="614BDAA0" w14:textId="77777777" w:rsidR="00525B18" w:rsidRDefault="004B1FA1" w:rsidP="000C3DD6">
      <w:pPr>
        <w:pStyle w:val="Questionnote"/>
        <w:rPr>
          <w:rFonts w:ascii="Verdana" w:hAnsi="Verdana"/>
        </w:rPr>
        <w:sectPr w:rsidR="00525B18" w:rsidSect="00645311">
          <w:headerReference w:type="even" r:id="rId58"/>
          <w:headerReference w:type="default" r:id="rId59"/>
          <w:headerReference w:type="first" r:id="rId60"/>
          <w:type w:val="continuous"/>
          <w:pgSz w:w="11901" w:h="16846" w:code="9"/>
          <w:pgMar w:top="1701" w:right="680" w:bottom="907" w:left="3402" w:header="567" w:footer="680" w:gutter="0"/>
          <w:cols w:space="720"/>
          <w:titlePg/>
        </w:sectPr>
      </w:pPr>
      <w:r>
        <w:rPr>
          <w:rFonts w:ascii="Verdana" w:hAnsi="Verdana"/>
        </w:rPr>
        <w:t xml:space="preserve">Annex II </w:t>
      </w:r>
      <w:r w:rsidR="00525B18">
        <w:rPr>
          <w:rFonts w:ascii="Verdana" w:hAnsi="Verdana"/>
        </w:rPr>
        <w:t>benchmark administrators should refer to BMR Annex II (8)(d), and 9(d)</w:t>
      </w:r>
      <w:r w:rsidR="00D72F8D">
        <w:rPr>
          <w:rFonts w:ascii="Verdana" w:hAnsi="Verdana"/>
        </w:rPr>
        <w:t>.</w:t>
      </w:r>
    </w:p>
    <w:p w14:paraId="614BDAA1" w14:textId="77777777" w:rsidR="000C3DD6" w:rsidRPr="0058677E" w:rsidRDefault="000C3DD6" w:rsidP="000C3DD6">
      <w:pPr>
        <w:pStyle w:val="Questionnote"/>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58677E" w14:paraId="614BDAA5" w14:textId="77777777" w:rsidTr="00C83484">
        <w:trPr>
          <w:trHeight w:val="1834"/>
        </w:trPr>
        <w:tc>
          <w:tcPr>
            <w:tcW w:w="2268" w:type="dxa"/>
            <w:shd w:val="clear" w:color="auto" w:fill="701B45"/>
          </w:tcPr>
          <w:p w14:paraId="614BDAA2" w14:textId="77777777" w:rsidR="00D31965" w:rsidRPr="0058677E" w:rsidRDefault="00D31965" w:rsidP="00442595">
            <w:pPr>
              <w:pStyle w:val="Sectionnumber"/>
            </w:pPr>
            <w:r w:rsidRPr="0058677E">
              <w:lastRenderedPageBreak/>
              <w:br w:type="page"/>
            </w:r>
            <w:r w:rsidR="00582F6A" w:rsidRPr="0058677E">
              <w:t>5</w:t>
            </w:r>
          </w:p>
        </w:tc>
        <w:tc>
          <w:tcPr>
            <w:tcW w:w="7825" w:type="dxa"/>
            <w:shd w:val="clear" w:color="auto" w:fill="701B45"/>
          </w:tcPr>
          <w:p w14:paraId="614BDAA3" w14:textId="77777777" w:rsidR="00D31965" w:rsidRPr="0058677E" w:rsidRDefault="00D31965" w:rsidP="00442595">
            <w:pPr>
              <w:pStyle w:val="Sectionheading"/>
              <w:rPr>
                <w:rFonts w:ascii="Book Antiqua" w:hAnsi="Book Antiqua"/>
              </w:rPr>
            </w:pPr>
            <w:r w:rsidRPr="0058677E">
              <w:rPr>
                <w:rFonts w:ascii="Verdana" w:hAnsi="Verdana"/>
                <w:sz w:val="28"/>
                <w:szCs w:val="28"/>
              </w:rPr>
              <w:t>Description of benchmarks provided</w:t>
            </w:r>
          </w:p>
          <w:p w14:paraId="614BDAA4" w14:textId="77777777" w:rsidR="00D31965" w:rsidRPr="0058677E" w:rsidRDefault="00D31965" w:rsidP="000C3DD6">
            <w:pPr>
              <w:pStyle w:val="ListParagraph"/>
              <w:spacing w:before="0" w:line="240" w:lineRule="auto"/>
              <w:ind w:left="0" w:right="595"/>
              <w:rPr>
                <w:rFonts w:ascii="Verdana" w:hAnsi="Verdana" w:cs="ArialMT"/>
                <w:color w:val="FFFFFF"/>
              </w:rPr>
            </w:pPr>
          </w:p>
        </w:tc>
      </w:tr>
    </w:tbl>
    <w:p w14:paraId="614BDAA6" w14:textId="77777777" w:rsidR="00D31965" w:rsidRPr="0058677E" w:rsidRDefault="00D31965" w:rsidP="00D31965">
      <w:pPr>
        <w:pStyle w:val="QsyesnoCharChar"/>
        <w:keepNext/>
        <w:tabs>
          <w:tab w:val="left" w:pos="624"/>
          <w:tab w:val="left" w:pos="709"/>
        </w:tabs>
        <w:spacing w:after="40"/>
        <w:sectPr w:rsidR="00D31965" w:rsidRPr="0058677E" w:rsidSect="00645311">
          <w:headerReference w:type="default" r:id="rId61"/>
          <w:type w:val="continuous"/>
          <w:pgSz w:w="11901" w:h="16846" w:code="9"/>
          <w:pgMar w:top="1701" w:right="680" w:bottom="907" w:left="3402" w:header="567" w:footer="680" w:gutter="0"/>
          <w:cols w:space="720"/>
          <w:titlePg/>
        </w:sectPr>
      </w:pPr>
    </w:p>
    <w:p w14:paraId="614BDAA7" w14:textId="77777777" w:rsidR="00BE7C3B" w:rsidRPr="0058677E" w:rsidRDefault="00BE7C3B" w:rsidP="00E550FE">
      <w:pPr>
        <w:pStyle w:val="Qsanswer"/>
        <w:spacing w:after="0" w:line="240" w:lineRule="auto"/>
        <w:ind w:right="57"/>
        <w:rPr>
          <w:rFonts w:ascii="Verdana" w:hAnsi="Verdana"/>
          <w:bCs/>
        </w:rPr>
      </w:pPr>
    </w:p>
    <w:p w14:paraId="614BDAA8" w14:textId="77777777" w:rsidR="00361ABA" w:rsidRPr="0058677E" w:rsidRDefault="008B5F2E" w:rsidP="00361ABA">
      <w:pPr>
        <w:pStyle w:val="Question"/>
        <w:keepNext/>
        <w:rPr>
          <w:rFonts w:ascii="Verdana" w:hAnsi="Verdana"/>
          <w:b/>
        </w:rPr>
      </w:pPr>
      <w:r w:rsidRPr="0058677E">
        <w:rPr>
          <w:rFonts w:ascii="Verdana" w:hAnsi="Verdana"/>
          <w:b/>
        </w:rPr>
        <w:tab/>
        <w:t>5.</w:t>
      </w:r>
      <w:r w:rsidR="00A90770" w:rsidRPr="0058677E">
        <w:rPr>
          <w:rFonts w:ascii="Verdana" w:hAnsi="Verdana"/>
          <w:b/>
        </w:rPr>
        <w:t>1</w:t>
      </w:r>
      <w:r w:rsidR="00361ABA" w:rsidRPr="0058677E">
        <w:rPr>
          <w:rFonts w:ascii="Verdana" w:hAnsi="Verdana"/>
          <w:b/>
        </w:rPr>
        <w:tab/>
        <w:t xml:space="preserve">How many benchmarks or families of benchmarks will the applicant firm </w:t>
      </w:r>
      <w:r w:rsidR="00582F6A" w:rsidRPr="0058677E">
        <w:rPr>
          <w:rFonts w:ascii="Verdana" w:hAnsi="Verdana"/>
          <w:b/>
        </w:rPr>
        <w:t>provide</w:t>
      </w:r>
      <w:r w:rsidR="00C83484">
        <w:rPr>
          <w:rFonts w:ascii="Verdana" w:hAnsi="Verdana"/>
          <w:b/>
        </w:rPr>
        <w:t xml:space="preserve"> at the point of </w:t>
      </w:r>
      <w:r w:rsidR="007F13B3">
        <w:rPr>
          <w:rFonts w:ascii="Verdana" w:hAnsi="Verdana"/>
          <w:b/>
        </w:rPr>
        <w:t>registration</w:t>
      </w:r>
      <w:r w:rsidR="00361ABA" w:rsidRPr="0058677E">
        <w:rPr>
          <w:rFonts w:ascii="Verdana" w:hAnsi="Verdana"/>
          <w:b/>
        </w:rPr>
        <w:t>?</w:t>
      </w:r>
    </w:p>
    <w:p w14:paraId="614BDAA9" w14:textId="77777777" w:rsidR="000C3DD6" w:rsidRPr="0058677E" w:rsidRDefault="000C3DD6" w:rsidP="000C3DD6">
      <w:pPr>
        <w:pStyle w:val="Questionnote"/>
        <w:rPr>
          <w:rFonts w:ascii="Verdana" w:hAnsi="Verdana"/>
        </w:rPr>
      </w:pPr>
      <w:r w:rsidRPr="0058677E">
        <w:rPr>
          <w:rFonts w:ascii="Verdana" w:hAnsi="Verdana"/>
        </w:rPr>
        <w:t>See Annex</w:t>
      </w:r>
      <w:r w:rsidR="002455A1" w:rsidRPr="0058677E">
        <w:rPr>
          <w:rFonts w:ascii="Verdana" w:hAnsi="Verdana"/>
        </w:rPr>
        <w:t xml:space="preserve"> </w:t>
      </w:r>
      <w:r w:rsidR="00C62955" w:rsidRPr="0058677E">
        <w:rPr>
          <w:rFonts w:ascii="Verdana" w:hAnsi="Verdana"/>
        </w:rPr>
        <w:t>I 1(k) and Annex II</w:t>
      </w:r>
      <w:r w:rsidRPr="0058677E">
        <w:rPr>
          <w:rFonts w:ascii="Verdana" w:hAnsi="Verdana"/>
        </w:rPr>
        <w:t xml:space="preserve"> 1(k) of the</w:t>
      </w:r>
      <w:r w:rsidR="002B30DA">
        <w:rPr>
          <w:rFonts w:ascii="Verdana" w:hAnsi="Verdana"/>
        </w:rPr>
        <w:t xml:space="preserve"> </w:t>
      </w:r>
      <w:r w:rsidRPr="0058677E">
        <w:rPr>
          <w:rFonts w:ascii="Verdana" w:hAnsi="Verdana"/>
        </w:rPr>
        <w:t>RTS</w:t>
      </w:r>
      <w:r w:rsidR="00D72F8D">
        <w:rPr>
          <w:rFonts w:ascii="Verdana" w:hAnsi="Verdana"/>
        </w:rPr>
        <w:t>.</w:t>
      </w:r>
    </w:p>
    <w:p w14:paraId="614BDAAA" w14:textId="77777777" w:rsidR="002455A1" w:rsidRPr="0058677E" w:rsidRDefault="002455A1" w:rsidP="002455A1">
      <w:pPr>
        <w:pStyle w:val="QuestionChar"/>
        <w:rPr>
          <w:rFonts w:ascii="Verdana" w:hAnsi="Verdana"/>
          <w:b/>
          <w:bCs/>
        </w:rPr>
      </w:pPr>
      <w:r w:rsidRPr="0058677E">
        <w:rPr>
          <w:rFonts w:ascii="Verdana" w:hAnsi="Verdana"/>
          <w:b/>
          <w:bCs/>
        </w:rPr>
        <w:tab/>
        <w:t>5.2</w:t>
      </w:r>
      <w:r w:rsidRPr="0058677E">
        <w:rPr>
          <w:rFonts w:ascii="Verdana" w:hAnsi="Verdana"/>
          <w:b/>
          <w:bCs/>
        </w:rPr>
        <w:tab/>
        <w:t xml:space="preserve">You must provide a description of each benchmark or family of benchmarks provided or that the applicant is intending to provide, including: </w:t>
      </w:r>
    </w:p>
    <w:p w14:paraId="614BDAAB" w14:textId="77777777" w:rsidR="002455A1" w:rsidRPr="0058677E" w:rsidRDefault="002455A1" w:rsidP="002455A1">
      <w:pPr>
        <w:pStyle w:val="QuestionChar"/>
        <w:rPr>
          <w:rFonts w:ascii="Verdana" w:hAnsi="Verdana"/>
          <w:b/>
          <w:bCs/>
        </w:rPr>
      </w:pPr>
      <w:r w:rsidRPr="0058677E">
        <w:rPr>
          <w:rFonts w:ascii="Verdana" w:hAnsi="Verdana"/>
          <w:b/>
          <w:bCs/>
        </w:rPr>
        <w:tab/>
      </w:r>
      <w:r w:rsidRPr="0058677E">
        <w:rPr>
          <w:rFonts w:ascii="Verdana" w:hAnsi="Verdana"/>
          <w:b/>
          <w:bCs/>
        </w:rPr>
        <w:tab/>
      </w:r>
      <w:r w:rsidR="001C318E">
        <w:rPr>
          <w:rFonts w:ascii="Verdana" w:hAnsi="Verdana"/>
          <w:b/>
          <w:bCs/>
        </w:rPr>
        <w:t>(i) an indication of the type of benchmark (the indication should be provided to the best of the applicant firm’s knowledge, taking into the account the provisions of the Regulation).</w:t>
      </w:r>
    </w:p>
    <w:p w14:paraId="614BDAAC" w14:textId="77777777" w:rsidR="002455A1" w:rsidRPr="0058677E" w:rsidRDefault="002455A1" w:rsidP="002455A1">
      <w:pPr>
        <w:pStyle w:val="QuestionChar"/>
        <w:rPr>
          <w:rFonts w:ascii="Verdana" w:hAnsi="Verdana"/>
          <w:b/>
          <w:bCs/>
        </w:rPr>
      </w:pPr>
      <w:r w:rsidRPr="0058677E">
        <w:rPr>
          <w:rFonts w:ascii="Verdana" w:hAnsi="Verdana"/>
          <w:b/>
          <w:bCs/>
        </w:rPr>
        <w:tab/>
      </w:r>
      <w:r w:rsidRPr="0058677E">
        <w:rPr>
          <w:rFonts w:ascii="Verdana" w:hAnsi="Verdana"/>
          <w:b/>
          <w:bCs/>
        </w:rPr>
        <w:tab/>
        <w:t>(ii) an indication of the sources used to determine the type of the benchmark</w:t>
      </w:r>
      <w:r w:rsidR="001C318E">
        <w:rPr>
          <w:rFonts w:ascii="Verdana" w:hAnsi="Verdana"/>
          <w:b/>
          <w:bCs/>
        </w:rPr>
        <w:t>.</w:t>
      </w:r>
    </w:p>
    <w:p w14:paraId="614BDAAD" w14:textId="77777777" w:rsidR="000C3DD6" w:rsidRDefault="000C3DD6" w:rsidP="000C3DD6">
      <w:pPr>
        <w:pStyle w:val="Questionnote"/>
        <w:rPr>
          <w:rFonts w:ascii="Verdana" w:hAnsi="Verdana"/>
        </w:rPr>
      </w:pPr>
      <w:r w:rsidRPr="0058677E">
        <w:rPr>
          <w:rFonts w:ascii="Verdana" w:hAnsi="Verdana"/>
        </w:rPr>
        <w:t xml:space="preserve">See Annex </w:t>
      </w:r>
      <w:r w:rsidR="00C62955" w:rsidRPr="0058677E">
        <w:rPr>
          <w:rFonts w:ascii="Verdana" w:hAnsi="Verdana"/>
        </w:rPr>
        <w:t>I 5(a) and Annex II</w:t>
      </w:r>
      <w:r w:rsidR="002455A1" w:rsidRPr="0058677E">
        <w:rPr>
          <w:rFonts w:ascii="Verdana" w:hAnsi="Verdana"/>
        </w:rPr>
        <w:t xml:space="preserve"> </w:t>
      </w:r>
      <w:r w:rsidRPr="0058677E">
        <w:rPr>
          <w:rFonts w:ascii="Verdana" w:hAnsi="Verdana"/>
        </w:rPr>
        <w:t>5(a) of t</w:t>
      </w:r>
      <w:r w:rsidR="00D72F8D">
        <w:rPr>
          <w:rFonts w:ascii="Verdana" w:hAnsi="Verdana"/>
        </w:rPr>
        <w:t>he RTS.</w:t>
      </w:r>
    </w:p>
    <w:p w14:paraId="614BDAAE" w14:textId="77777777" w:rsidR="003E7C89" w:rsidRPr="007D3E33" w:rsidRDefault="003E7C89" w:rsidP="003E7C89">
      <w:pPr>
        <w:pStyle w:val="Questionnote"/>
        <w:rPr>
          <w:rFonts w:ascii="Verdana" w:hAnsi="Verdana"/>
        </w:rPr>
      </w:pPr>
      <w:r w:rsidRPr="007D3E33">
        <w:rPr>
          <w:rFonts w:ascii="Verdana" w:hAnsi="Verdana"/>
        </w:rPr>
        <w:t>This description should include high level information detailing the types of Benchmarks the applicant firm provides or intends to provides and the sources used. This should not be a Benchmark by Benchmark description.</w:t>
      </w:r>
    </w:p>
    <w:p w14:paraId="614BDAAF" w14:textId="77777777" w:rsidR="00DF265C" w:rsidRPr="0058677E" w:rsidRDefault="00DF265C" w:rsidP="00DF265C">
      <w:pPr>
        <w:pStyle w:val="QuestionChar"/>
        <w:rPr>
          <w:rFonts w:ascii="Verdana" w:hAnsi="Verdana"/>
          <w:b/>
          <w:bCs/>
        </w:rPr>
      </w:pPr>
      <w:r w:rsidRPr="0058677E">
        <w:rPr>
          <w:rFonts w:ascii="Verdana" w:hAnsi="Verdana"/>
          <w:b/>
          <w:bCs/>
        </w:rPr>
        <w:tab/>
      </w:r>
      <w:r w:rsidR="008B5F2E" w:rsidRPr="0058677E">
        <w:rPr>
          <w:rFonts w:ascii="Verdana" w:hAnsi="Verdana"/>
          <w:b/>
          <w:bCs/>
        </w:rPr>
        <w:t>5</w:t>
      </w:r>
      <w:r w:rsidRPr="0058677E">
        <w:rPr>
          <w:rFonts w:ascii="Verdana" w:hAnsi="Verdana"/>
          <w:b/>
          <w:bCs/>
        </w:rPr>
        <w:t>.</w:t>
      </w:r>
      <w:r w:rsidR="009508C9" w:rsidRPr="0058677E">
        <w:rPr>
          <w:rFonts w:ascii="Verdana" w:hAnsi="Verdana"/>
          <w:b/>
          <w:bCs/>
        </w:rPr>
        <w:t>3</w:t>
      </w:r>
      <w:r w:rsidRPr="0058677E">
        <w:rPr>
          <w:rFonts w:ascii="Verdana" w:hAnsi="Verdana"/>
          <w:b/>
          <w:bCs/>
        </w:rPr>
        <w:tab/>
      </w:r>
      <w:r w:rsidR="00540179" w:rsidRPr="0058677E">
        <w:rPr>
          <w:rFonts w:ascii="Verdana" w:hAnsi="Verdana"/>
          <w:b/>
          <w:bCs/>
        </w:rPr>
        <w:t>You must</w:t>
      </w:r>
      <w:r w:rsidRPr="0058677E">
        <w:rPr>
          <w:rFonts w:ascii="Verdana" w:hAnsi="Verdana"/>
          <w:b/>
          <w:bCs/>
        </w:rPr>
        <w:t xml:space="preserve"> provide a description of the underlying market or economic reality that the benchmark or family of benchmarks </w:t>
      </w:r>
      <w:r w:rsidR="008A788E" w:rsidRPr="0058677E">
        <w:rPr>
          <w:rFonts w:ascii="Verdana" w:hAnsi="Verdana"/>
          <w:b/>
          <w:bCs/>
        </w:rPr>
        <w:t xml:space="preserve">is </w:t>
      </w:r>
      <w:r w:rsidRPr="0058677E">
        <w:rPr>
          <w:rFonts w:ascii="Verdana" w:hAnsi="Verdana"/>
          <w:b/>
          <w:bCs/>
        </w:rPr>
        <w:t>intend</w:t>
      </w:r>
      <w:r w:rsidR="008A788E" w:rsidRPr="0058677E">
        <w:rPr>
          <w:rFonts w:ascii="Verdana" w:hAnsi="Verdana"/>
          <w:b/>
          <w:bCs/>
        </w:rPr>
        <w:t>ed</w:t>
      </w:r>
      <w:r w:rsidRPr="0058677E">
        <w:rPr>
          <w:rFonts w:ascii="Verdana" w:hAnsi="Verdana"/>
          <w:b/>
          <w:bCs/>
        </w:rPr>
        <w:t xml:space="preserve"> to measure, along with an indication of the sources used to provide </w:t>
      </w:r>
      <w:r w:rsidR="008A788E" w:rsidRPr="0058677E">
        <w:rPr>
          <w:rFonts w:ascii="Verdana" w:hAnsi="Verdana"/>
          <w:b/>
          <w:bCs/>
        </w:rPr>
        <w:t>this description</w:t>
      </w:r>
      <w:r w:rsidRPr="0058677E">
        <w:rPr>
          <w:rFonts w:ascii="Verdana" w:hAnsi="Verdana"/>
          <w:b/>
          <w:bCs/>
        </w:rPr>
        <w:t>.</w:t>
      </w:r>
    </w:p>
    <w:p w14:paraId="614BDAB0" w14:textId="77777777" w:rsidR="000C3DD6" w:rsidRPr="0058677E" w:rsidRDefault="000C3DD6" w:rsidP="000C3DD6">
      <w:pPr>
        <w:pStyle w:val="Questionnote"/>
        <w:rPr>
          <w:rFonts w:ascii="Verdana" w:hAnsi="Verdana"/>
        </w:rPr>
      </w:pPr>
      <w:r w:rsidRPr="0058677E">
        <w:rPr>
          <w:rFonts w:ascii="Verdana" w:hAnsi="Verdana"/>
        </w:rPr>
        <w:t>See Annex</w:t>
      </w:r>
      <w:r w:rsidR="00C62955" w:rsidRPr="0058677E">
        <w:rPr>
          <w:rFonts w:ascii="Verdana" w:hAnsi="Verdana"/>
        </w:rPr>
        <w:t xml:space="preserve"> I 5(b) and Annex II</w:t>
      </w:r>
      <w:r w:rsidR="002455A1" w:rsidRPr="0058677E">
        <w:rPr>
          <w:rFonts w:ascii="Verdana" w:hAnsi="Verdana"/>
        </w:rPr>
        <w:t xml:space="preserve"> </w:t>
      </w:r>
      <w:r w:rsidRPr="0058677E">
        <w:rPr>
          <w:rFonts w:ascii="Verdana" w:hAnsi="Verdana"/>
        </w:rPr>
        <w:t>5(b) of the RTS</w:t>
      </w:r>
      <w:r w:rsidR="00D72F8D">
        <w:rPr>
          <w:rFonts w:ascii="Verdana" w:hAnsi="Verdana"/>
        </w:rPr>
        <w:t>.</w:t>
      </w:r>
      <w:r w:rsidRPr="0058677E">
        <w:rPr>
          <w:rFonts w:ascii="Verdana" w:hAnsi="Verdana"/>
        </w:rPr>
        <w:t xml:space="preserve"> </w:t>
      </w:r>
    </w:p>
    <w:p w14:paraId="614BDAB1" w14:textId="77777777" w:rsidR="002455A1" w:rsidRPr="0058677E" w:rsidRDefault="002455A1" w:rsidP="000C3DD6">
      <w:pPr>
        <w:pStyle w:val="Questionnote"/>
        <w:rPr>
          <w:rFonts w:ascii="Verdana" w:hAnsi="Verdana"/>
        </w:rPr>
      </w:pPr>
      <w:r w:rsidRPr="0058677E">
        <w:rPr>
          <w:rFonts w:ascii="Verdana" w:hAnsi="Verdana"/>
        </w:rPr>
        <w:t>This only needs to be a high level description of the market economic reality.</w:t>
      </w:r>
    </w:p>
    <w:p w14:paraId="614BDAB2" w14:textId="77777777" w:rsidR="003E7C89" w:rsidRDefault="00D31965" w:rsidP="001C318E">
      <w:pPr>
        <w:pStyle w:val="QuestionChar"/>
        <w:rPr>
          <w:rFonts w:ascii="Verdana" w:hAnsi="Verdana"/>
          <w:b/>
          <w:bCs/>
        </w:rPr>
      </w:pPr>
      <w:r w:rsidRPr="0058677E">
        <w:rPr>
          <w:rFonts w:ascii="Verdana" w:hAnsi="Verdana"/>
          <w:b/>
          <w:bCs/>
        </w:rPr>
        <w:tab/>
      </w:r>
      <w:r w:rsidR="009508C9" w:rsidRPr="0058677E">
        <w:rPr>
          <w:rFonts w:ascii="Verdana" w:hAnsi="Verdana"/>
          <w:b/>
          <w:bCs/>
        </w:rPr>
        <w:t>5.4</w:t>
      </w:r>
      <w:r w:rsidR="008B5F2E" w:rsidRPr="0058677E">
        <w:rPr>
          <w:rFonts w:ascii="Verdana" w:hAnsi="Verdana"/>
          <w:b/>
          <w:bCs/>
        </w:rPr>
        <w:tab/>
      </w:r>
      <w:r w:rsidR="001C318E">
        <w:rPr>
          <w:rFonts w:ascii="Verdana" w:hAnsi="Verdana"/>
          <w:b/>
          <w:bCs/>
        </w:rPr>
        <w:t>You must provide a description of contributors (where applicable) to the benchmark or family of benchmarks along with the code of conduct as described in Article 15 of the Regulation.</w:t>
      </w:r>
    </w:p>
    <w:p w14:paraId="614BDAB3" w14:textId="77777777" w:rsidR="003E7C89" w:rsidRPr="0058677E" w:rsidRDefault="003E7C89" w:rsidP="003E7C89">
      <w:pPr>
        <w:pStyle w:val="Questionnote"/>
        <w:rPr>
          <w:rFonts w:ascii="Verdana" w:hAnsi="Verdana"/>
        </w:rPr>
      </w:pPr>
      <w:r w:rsidRPr="0058677E">
        <w:rPr>
          <w:rFonts w:ascii="Verdana" w:hAnsi="Verdana"/>
        </w:rPr>
        <w:t>See Annex I 5(</w:t>
      </w:r>
      <w:r w:rsidR="00D72F8D">
        <w:rPr>
          <w:rFonts w:ascii="Verdana" w:hAnsi="Verdana"/>
        </w:rPr>
        <w:t>c) and Annex II 5(c) of the RTS.</w:t>
      </w:r>
    </w:p>
    <w:p w14:paraId="614BDAB4" w14:textId="7A410F76" w:rsidR="00C62955" w:rsidRPr="0058677E" w:rsidRDefault="00C62955" w:rsidP="003E7C89">
      <w:pPr>
        <w:pStyle w:val="Questionnote"/>
        <w:rPr>
          <w:rFonts w:ascii="Verdana" w:hAnsi="Verdana"/>
        </w:rPr>
      </w:pPr>
      <w:r w:rsidRPr="0058677E">
        <w:rPr>
          <w:rFonts w:ascii="Verdana" w:hAnsi="Verdana"/>
        </w:rPr>
        <w:t xml:space="preserve">This is applicable where the benchmark has ‘contributors’ as defined in Art 3(1)(9) of </w:t>
      </w:r>
      <w:r w:rsidR="00DD015B">
        <w:rPr>
          <w:rFonts w:ascii="Verdana" w:hAnsi="Verdana"/>
        </w:rPr>
        <w:t xml:space="preserve"> Benchmark R</w:t>
      </w:r>
      <w:r w:rsidRPr="0058677E">
        <w:rPr>
          <w:rFonts w:ascii="Verdana" w:hAnsi="Verdana"/>
        </w:rPr>
        <w:t xml:space="preserve">egulation </w:t>
      </w:r>
      <w:r w:rsidR="00DD015B">
        <w:rPr>
          <w:rFonts w:ascii="Verdana" w:hAnsi="Verdana"/>
        </w:rPr>
        <w:t xml:space="preserve">(the UK version of regulation </w:t>
      </w:r>
      <w:r w:rsidRPr="0058677E">
        <w:rPr>
          <w:rFonts w:ascii="Verdana" w:hAnsi="Verdana"/>
        </w:rPr>
        <w:t>(EU) No 2016/1011</w:t>
      </w:r>
      <w:r w:rsidR="00DD015B">
        <w:rPr>
          <w:rFonts w:ascii="Verdana" w:hAnsi="Verdana"/>
        </w:rPr>
        <w:t>)</w:t>
      </w:r>
      <w:r w:rsidR="00D72F8D">
        <w:rPr>
          <w:rFonts w:ascii="Verdana" w:hAnsi="Verdana"/>
        </w:rPr>
        <w:t>.</w:t>
      </w:r>
    </w:p>
    <w:p w14:paraId="614BDAB5" w14:textId="77777777" w:rsidR="00D31965" w:rsidRPr="0058677E" w:rsidRDefault="00D31965" w:rsidP="00D31965">
      <w:pPr>
        <w:pStyle w:val="QuestionChar"/>
        <w:rPr>
          <w:rFonts w:ascii="Verdana" w:hAnsi="Verdana"/>
          <w:b/>
          <w:bCs/>
        </w:rPr>
      </w:pPr>
      <w:r w:rsidRPr="0058677E">
        <w:rPr>
          <w:rFonts w:ascii="Verdana" w:hAnsi="Verdana"/>
          <w:b/>
          <w:bCs/>
        </w:rPr>
        <w:tab/>
      </w:r>
      <w:r w:rsidR="008B5F2E" w:rsidRPr="0058677E">
        <w:rPr>
          <w:rFonts w:ascii="Verdana" w:hAnsi="Verdana"/>
          <w:b/>
          <w:bCs/>
        </w:rPr>
        <w:t>5</w:t>
      </w:r>
      <w:r w:rsidRPr="0058677E">
        <w:rPr>
          <w:rFonts w:ascii="Verdana" w:hAnsi="Verdana"/>
          <w:b/>
          <w:bCs/>
        </w:rPr>
        <w:t>.</w:t>
      </w:r>
      <w:r w:rsidR="009508C9" w:rsidRPr="0058677E">
        <w:rPr>
          <w:rFonts w:ascii="Verdana" w:hAnsi="Verdana"/>
          <w:b/>
          <w:bCs/>
        </w:rPr>
        <w:t>5</w:t>
      </w:r>
      <w:r w:rsidRPr="0058677E">
        <w:rPr>
          <w:rFonts w:ascii="Verdana" w:hAnsi="Verdana"/>
          <w:b/>
          <w:bCs/>
        </w:rPr>
        <w:tab/>
      </w:r>
      <w:r w:rsidR="002455A1" w:rsidRPr="0058677E">
        <w:rPr>
          <w:rFonts w:ascii="Verdana" w:hAnsi="Verdana"/>
          <w:b/>
          <w:bCs/>
        </w:rPr>
        <w:t>You must provide information on measures to deal with corrections to the determination or publication of a be</w:t>
      </w:r>
      <w:r w:rsidR="003E7C89">
        <w:rPr>
          <w:rFonts w:ascii="Verdana" w:hAnsi="Verdana"/>
          <w:b/>
          <w:bCs/>
        </w:rPr>
        <w:t>nchmark or family of benchmarks.</w:t>
      </w:r>
    </w:p>
    <w:p w14:paraId="614BDAB6" w14:textId="77777777" w:rsidR="000C3DD6" w:rsidRPr="0058677E" w:rsidRDefault="000C3DD6" w:rsidP="000C3DD6">
      <w:pPr>
        <w:pStyle w:val="Questionnote"/>
        <w:rPr>
          <w:rFonts w:ascii="Verdana" w:hAnsi="Verdana"/>
        </w:rPr>
      </w:pPr>
      <w:r w:rsidRPr="0058677E">
        <w:rPr>
          <w:rFonts w:ascii="Verdana" w:hAnsi="Verdana"/>
        </w:rPr>
        <w:t xml:space="preserve">See Annex </w:t>
      </w:r>
      <w:r w:rsidR="00C62955" w:rsidRPr="0058677E">
        <w:rPr>
          <w:rFonts w:ascii="Verdana" w:hAnsi="Verdana"/>
        </w:rPr>
        <w:t>I 5(d) and Annex II</w:t>
      </w:r>
      <w:r w:rsidR="002455A1" w:rsidRPr="0058677E">
        <w:rPr>
          <w:rFonts w:ascii="Verdana" w:hAnsi="Verdana"/>
        </w:rPr>
        <w:t xml:space="preserve"> </w:t>
      </w:r>
      <w:r w:rsidRPr="0058677E">
        <w:rPr>
          <w:rFonts w:ascii="Verdana" w:hAnsi="Verdana"/>
        </w:rPr>
        <w:t>5(d) of the RTS</w:t>
      </w:r>
      <w:r w:rsidR="00D72F8D">
        <w:rPr>
          <w:rFonts w:ascii="Verdana" w:hAnsi="Verdana"/>
        </w:rPr>
        <w:t>.</w:t>
      </w:r>
      <w:r w:rsidRPr="0058677E">
        <w:rPr>
          <w:rFonts w:ascii="Verdana" w:hAnsi="Verdana"/>
        </w:rPr>
        <w:t xml:space="preserve"> </w:t>
      </w:r>
    </w:p>
    <w:p w14:paraId="614BDAB7" w14:textId="77777777" w:rsidR="002455A1" w:rsidRPr="0058677E" w:rsidRDefault="002455A1" w:rsidP="000C3DD6">
      <w:pPr>
        <w:pStyle w:val="Questionnote"/>
        <w:rPr>
          <w:rFonts w:ascii="Verdana" w:hAnsi="Verdana"/>
        </w:rPr>
      </w:pPr>
      <w:r w:rsidRPr="0058677E">
        <w:rPr>
          <w:rFonts w:ascii="Verdana" w:hAnsi="Verdana"/>
        </w:rPr>
        <w:t>This could include re-fix policies or error policies.</w:t>
      </w:r>
    </w:p>
    <w:p w14:paraId="614BDAB8" w14:textId="77777777" w:rsidR="003E7C89" w:rsidRDefault="00D31965" w:rsidP="001C318E">
      <w:pPr>
        <w:pStyle w:val="QuestionChar"/>
        <w:rPr>
          <w:rFonts w:ascii="Verdana" w:hAnsi="Verdana"/>
          <w:b/>
          <w:bCs/>
        </w:rPr>
      </w:pPr>
      <w:r w:rsidRPr="0058677E">
        <w:rPr>
          <w:rFonts w:ascii="Verdana" w:hAnsi="Verdana"/>
          <w:b/>
          <w:bCs/>
        </w:rPr>
        <w:tab/>
      </w:r>
      <w:r w:rsidR="00B379C7" w:rsidRPr="0058677E">
        <w:rPr>
          <w:rFonts w:ascii="Verdana" w:hAnsi="Verdana"/>
          <w:b/>
          <w:bCs/>
        </w:rPr>
        <w:t>5.</w:t>
      </w:r>
      <w:r w:rsidR="009508C9" w:rsidRPr="0058677E">
        <w:rPr>
          <w:rFonts w:ascii="Verdana" w:hAnsi="Verdana"/>
          <w:b/>
          <w:bCs/>
        </w:rPr>
        <w:t>6</w:t>
      </w:r>
      <w:r w:rsidRPr="0058677E">
        <w:rPr>
          <w:rFonts w:ascii="Verdana" w:hAnsi="Verdana"/>
          <w:b/>
          <w:bCs/>
        </w:rPr>
        <w:tab/>
      </w:r>
      <w:r w:rsidR="001C318E">
        <w:rPr>
          <w:rFonts w:ascii="Verdana" w:hAnsi="Verdana"/>
          <w:b/>
          <w:bCs/>
        </w:rPr>
        <w:t>You must provide information on the procedure to be undertaken by the administrator in the event of changes to or the cessation of a benchmark or a family of benchmarks in compliance with Article 28(1) of the Regulation.</w:t>
      </w:r>
    </w:p>
    <w:p w14:paraId="614BDAB9" w14:textId="77777777" w:rsidR="000C3DD6" w:rsidRPr="0058677E" w:rsidRDefault="000C3DD6" w:rsidP="003E7C89">
      <w:pPr>
        <w:pStyle w:val="Questionnote"/>
        <w:rPr>
          <w:rFonts w:ascii="Verdana" w:hAnsi="Verdana"/>
        </w:rPr>
      </w:pPr>
      <w:r w:rsidRPr="0058677E">
        <w:rPr>
          <w:rFonts w:ascii="Verdana" w:hAnsi="Verdana"/>
        </w:rPr>
        <w:t>See Annex</w:t>
      </w:r>
      <w:r w:rsidR="00C62955" w:rsidRPr="0058677E">
        <w:rPr>
          <w:rFonts w:ascii="Verdana" w:hAnsi="Verdana"/>
        </w:rPr>
        <w:t xml:space="preserve"> I 5(e) and Annex II</w:t>
      </w:r>
      <w:r w:rsidRPr="0058677E">
        <w:rPr>
          <w:rFonts w:ascii="Verdana" w:hAnsi="Verdana"/>
        </w:rPr>
        <w:t xml:space="preserve"> 5(e) of the</w:t>
      </w:r>
      <w:r w:rsidR="002B30DA">
        <w:rPr>
          <w:rFonts w:ascii="Verdana" w:hAnsi="Verdana"/>
        </w:rPr>
        <w:t xml:space="preserve"> </w:t>
      </w:r>
      <w:r w:rsidRPr="0058677E">
        <w:rPr>
          <w:rFonts w:ascii="Verdana" w:hAnsi="Verdana"/>
        </w:rPr>
        <w:t>RTS</w:t>
      </w:r>
      <w:r w:rsidR="00D72F8D">
        <w:rPr>
          <w:rFonts w:ascii="Verdana" w:hAnsi="Verdana"/>
        </w:rPr>
        <w:t>.</w:t>
      </w:r>
      <w:r w:rsidRPr="0058677E">
        <w:rPr>
          <w:rFonts w:ascii="Verdana" w:hAnsi="Verdana"/>
        </w:rPr>
        <w:t xml:space="preserve"> </w:t>
      </w:r>
    </w:p>
    <w:p w14:paraId="614BDABA" w14:textId="77777777" w:rsidR="002455A1" w:rsidRPr="0058677E" w:rsidRDefault="002455A1" w:rsidP="0058677E">
      <w:pPr>
        <w:pStyle w:val="Qsheading1"/>
        <w:outlineLvl w:val="0"/>
        <w:rPr>
          <w:rFonts w:ascii="Verdana" w:hAnsi="Verdana"/>
          <w:szCs w:val="22"/>
        </w:rPr>
      </w:pPr>
      <w:r w:rsidRPr="0058677E">
        <w:rPr>
          <w:rFonts w:ascii="Verdana" w:hAnsi="Verdana"/>
          <w:szCs w:val="22"/>
        </w:rPr>
        <w:lastRenderedPageBreak/>
        <w:t>Schedule of benchmarks</w:t>
      </w:r>
    </w:p>
    <w:p w14:paraId="614BDABB" w14:textId="77777777" w:rsidR="00044090" w:rsidRPr="0058677E" w:rsidRDefault="00044090" w:rsidP="00044090">
      <w:pPr>
        <w:pStyle w:val="Question"/>
        <w:keepNext/>
        <w:rPr>
          <w:rFonts w:ascii="Verdana" w:hAnsi="Verdana"/>
          <w:b/>
        </w:rPr>
      </w:pPr>
      <w:r w:rsidRPr="0058677E">
        <w:rPr>
          <w:rFonts w:ascii="Verdana" w:hAnsi="Verdana"/>
          <w:b/>
        </w:rPr>
        <w:tab/>
        <w:t>5.7</w:t>
      </w:r>
      <w:r w:rsidRPr="0058677E">
        <w:rPr>
          <w:rFonts w:ascii="Verdana" w:hAnsi="Verdana"/>
          <w:b/>
        </w:rPr>
        <w:tab/>
        <w:t>You must complete and attach to your application on Connect the Schedule of benchmarks</w:t>
      </w:r>
      <w:r w:rsidR="003E7C89">
        <w:rPr>
          <w:rFonts w:ascii="Verdana" w:hAnsi="Verdana"/>
          <w:b/>
        </w:rPr>
        <w:t>.</w:t>
      </w:r>
    </w:p>
    <w:p w14:paraId="614BDABC" w14:textId="77777777" w:rsidR="0058677E" w:rsidRPr="0058677E" w:rsidRDefault="0058677E" w:rsidP="0058677E">
      <w:pPr>
        <w:pStyle w:val="Questionnote"/>
      </w:pPr>
      <w:r w:rsidRPr="0058677E">
        <w:rPr>
          <w:rFonts w:ascii="Verdana" w:hAnsi="Verdana"/>
        </w:rPr>
        <w:t xml:space="preserve">Notes can be found in the Schedule of benchmarks under the ‘Guidance Notes’ tab, see </w:t>
      </w:r>
      <w:hyperlink r:id="rId62" w:history="1">
        <w:r w:rsidRPr="0058677E">
          <w:rPr>
            <w:rStyle w:val="Hyperlink"/>
            <w:rFonts w:ascii="Verdana" w:hAnsi="Verdana"/>
          </w:rPr>
          <w:t>https://www.fca.org.uk/publication/forms/benchmark-schedule-form.xlsx</w:t>
        </w:r>
        <w:r w:rsidRPr="000F1E12">
          <w:rPr>
            <w:rStyle w:val="Hyperlink"/>
          </w:rPr>
          <w:t xml:space="preserve">  </w:t>
        </w:r>
      </w:hyperlink>
      <w:r>
        <w:t xml:space="preserve"> </w:t>
      </w:r>
    </w:p>
    <w:p w14:paraId="614BDABD" w14:textId="77777777" w:rsidR="00AE705B" w:rsidRPr="0058677E" w:rsidRDefault="00AE705B" w:rsidP="0058677E">
      <w:pPr>
        <w:pStyle w:val="Qsheading1"/>
        <w:outlineLvl w:val="0"/>
        <w:rPr>
          <w:rFonts w:ascii="Verdana" w:hAnsi="Verdana"/>
          <w:szCs w:val="22"/>
        </w:rPr>
      </w:pPr>
      <w:r w:rsidRPr="0058677E">
        <w:rPr>
          <w:rFonts w:ascii="Verdana" w:hAnsi="Verdana"/>
          <w:szCs w:val="22"/>
        </w:rPr>
        <w:t>Exemptions</w:t>
      </w:r>
    </w:p>
    <w:p w14:paraId="614BDABE" w14:textId="77777777" w:rsidR="00BE7C3B" w:rsidRPr="0058677E" w:rsidRDefault="00B379C7" w:rsidP="00BE7C3B">
      <w:pPr>
        <w:pStyle w:val="Question"/>
        <w:keepNext/>
        <w:rPr>
          <w:rFonts w:ascii="Verdana" w:hAnsi="Verdana"/>
          <w:b/>
        </w:rPr>
      </w:pPr>
      <w:r w:rsidRPr="0058677E">
        <w:rPr>
          <w:rFonts w:ascii="Verdana" w:hAnsi="Verdana"/>
          <w:b/>
        </w:rPr>
        <w:tab/>
        <w:t>5.8</w:t>
      </w:r>
      <w:r w:rsidRPr="0058677E">
        <w:rPr>
          <w:rFonts w:ascii="Verdana" w:hAnsi="Verdana"/>
          <w:b/>
        </w:rPr>
        <w:tab/>
      </w:r>
      <w:r w:rsidR="00BE7C3B" w:rsidRPr="0058677E">
        <w:rPr>
          <w:rFonts w:ascii="Verdana" w:hAnsi="Verdana"/>
          <w:b/>
        </w:rPr>
        <w:t>Is the applicant firm</w:t>
      </w:r>
      <w:r w:rsidR="00AE705B" w:rsidRPr="0058677E">
        <w:rPr>
          <w:rFonts w:ascii="Verdana" w:hAnsi="Verdana"/>
          <w:b/>
        </w:rPr>
        <w:t xml:space="preserve"> a</w:t>
      </w:r>
      <w:r w:rsidRPr="0058677E">
        <w:rPr>
          <w:rFonts w:ascii="Verdana" w:hAnsi="Verdana"/>
          <w:b/>
        </w:rPr>
        <w:t>pplying any exemptions</w:t>
      </w:r>
      <w:r w:rsidR="002455A1" w:rsidRPr="0058677E">
        <w:rPr>
          <w:rFonts w:ascii="Verdana" w:hAnsi="Verdana"/>
          <w:b/>
        </w:rPr>
        <w:t xml:space="preserve"> at this stage</w:t>
      </w:r>
      <w:r w:rsidRPr="0058677E">
        <w:rPr>
          <w:rFonts w:ascii="Verdana" w:hAnsi="Verdana"/>
          <w:b/>
        </w:rPr>
        <w:t>?</w:t>
      </w:r>
    </w:p>
    <w:p w14:paraId="614BDABF" w14:textId="77777777" w:rsidR="000C3DD6" w:rsidRDefault="002455A1" w:rsidP="000C3DD6">
      <w:pPr>
        <w:pStyle w:val="Questionnote"/>
        <w:rPr>
          <w:rFonts w:ascii="Verdana" w:hAnsi="Verdana"/>
        </w:rPr>
      </w:pPr>
      <w:r w:rsidRPr="0058677E">
        <w:rPr>
          <w:rFonts w:ascii="Verdana" w:hAnsi="Verdana"/>
        </w:rPr>
        <w:t>You will find notes in the Schedule of benchmarks under the ‘Guidance Notes’</w:t>
      </w:r>
      <w:r w:rsidR="00D72F8D">
        <w:rPr>
          <w:rFonts w:ascii="Verdana" w:hAnsi="Verdana"/>
        </w:rPr>
        <w:t>.</w:t>
      </w:r>
    </w:p>
    <w:p w14:paraId="614BDAC0" w14:textId="5DDBD820" w:rsidR="00446F8C" w:rsidRPr="007D3E33" w:rsidRDefault="00446F8C" w:rsidP="00446F8C">
      <w:pPr>
        <w:pStyle w:val="QsyesnoCharChar"/>
        <w:keepNext/>
        <w:rPr>
          <w:rFonts w:ascii="Verdana" w:hAnsi="Verdana"/>
        </w:rPr>
      </w:pPr>
      <w:r>
        <w:rPr>
          <w:rFonts w:ascii="Verdana" w:hAnsi="Verdana"/>
        </w:rPr>
        <w:t xml:space="preserve">Please refer to Article 25 and 26 of the </w:t>
      </w:r>
      <w:r w:rsidR="00017A53">
        <w:rPr>
          <w:rFonts w:ascii="Verdana" w:hAnsi="Verdana"/>
        </w:rPr>
        <w:t>Benchmark R</w:t>
      </w:r>
      <w:r w:rsidR="00017A53" w:rsidRPr="0058677E">
        <w:rPr>
          <w:rFonts w:ascii="Verdana" w:hAnsi="Verdana"/>
        </w:rPr>
        <w:t xml:space="preserve">egulation </w:t>
      </w:r>
      <w:r w:rsidR="00017A53">
        <w:rPr>
          <w:rFonts w:ascii="Verdana" w:hAnsi="Verdana"/>
        </w:rPr>
        <w:t xml:space="preserve">(the UK version of regulation </w:t>
      </w:r>
      <w:r w:rsidR="00017A53" w:rsidRPr="0058677E">
        <w:rPr>
          <w:rFonts w:ascii="Verdana" w:hAnsi="Verdana"/>
        </w:rPr>
        <w:t>(EU) No 2016/1011</w:t>
      </w:r>
      <w:r w:rsidR="00017A53">
        <w:rPr>
          <w:rFonts w:ascii="Verdana" w:hAnsi="Verdana"/>
        </w:rPr>
        <w:t>).</w:t>
      </w:r>
      <w:r>
        <w:rPr>
          <w:rFonts w:ascii="Verdana" w:hAnsi="Verdana"/>
        </w:rPr>
        <w:t xml:space="preserve"> Exemptions do not apply to Annex I benchmarks, Annex II benchmarks, critical or single regulated data benchmarks. They apply only to the provision of, an contribution to, regulated data benchmarks that are used directly or indirectly within a combination of benchmarks.</w:t>
      </w:r>
    </w:p>
    <w:p w14:paraId="614BDAC1" w14:textId="77777777" w:rsidR="00033F35" w:rsidRPr="0058677E" w:rsidRDefault="00033F35" w:rsidP="000C3DD6">
      <w:pPr>
        <w:pStyle w:val="Questionnote"/>
        <w:rPr>
          <w:rFonts w:ascii="Verdana" w:hAnsi="Verdana"/>
          <w:b/>
        </w:rPr>
      </w:pPr>
      <w:r w:rsidRPr="0058677E">
        <w:rPr>
          <w:rFonts w:ascii="Verdana" w:hAnsi="Verdana"/>
        </w:rPr>
        <w:t>You may attach your Compliance Statement to the application</w:t>
      </w:r>
      <w:r w:rsidR="00D72F8D">
        <w:rPr>
          <w:rFonts w:ascii="Verdana" w:hAnsi="Verdana"/>
        </w:rPr>
        <w:t>.</w:t>
      </w:r>
      <w:r w:rsidRPr="0058677E">
        <w:rPr>
          <w:rFonts w:ascii="Verdana" w:hAnsi="Verdana"/>
        </w:rPr>
        <w:t xml:space="preserve"> </w:t>
      </w:r>
    </w:p>
    <w:p w14:paraId="614BDAC2" w14:textId="77777777" w:rsidR="0058677E" w:rsidRDefault="0058677E" w:rsidP="005A2D3E">
      <w:pPr>
        <w:pStyle w:val="Question"/>
        <w:keepNext/>
        <w:rPr>
          <w:rFonts w:ascii="Verdana" w:hAnsi="Verdana"/>
          <w:b/>
        </w:rPr>
        <w:sectPr w:rsidR="0058677E" w:rsidSect="00645311">
          <w:headerReference w:type="even" r:id="rId63"/>
          <w:headerReference w:type="default" r:id="rId64"/>
          <w:headerReference w:type="first" r:id="rId65"/>
          <w:type w:val="continuous"/>
          <w:pgSz w:w="11901" w:h="16846" w:code="9"/>
          <w:pgMar w:top="1701" w:right="680" w:bottom="907" w:left="3402" w:header="567" w:footer="680" w:gutter="0"/>
          <w:cols w:space="720"/>
          <w:titlePg/>
        </w:sectPr>
      </w:pPr>
    </w:p>
    <w:p w14:paraId="614BDAC3" w14:textId="77777777" w:rsidR="00FC3546" w:rsidRPr="007D3E33" w:rsidRDefault="00FC3546" w:rsidP="00FC3546">
      <w:pPr>
        <w:pStyle w:val="Questionnote"/>
        <w:rPr>
          <w:rFonts w:ascii="Verdana" w:hAnsi="Verdana"/>
        </w:rPr>
      </w:pPr>
      <w:r>
        <w:rPr>
          <w:rFonts w:ascii="Verdana" w:hAnsi="Verdana"/>
        </w:rPr>
        <w:t xml:space="preserve">For any </w:t>
      </w:r>
      <w:r w:rsidR="004B1FA1">
        <w:rPr>
          <w:rFonts w:ascii="Verdana" w:hAnsi="Verdana"/>
        </w:rPr>
        <w:t xml:space="preserve">Annex II benchmark administrators </w:t>
      </w:r>
      <w:r>
        <w:rPr>
          <w:rFonts w:ascii="Verdana" w:hAnsi="Verdana"/>
        </w:rPr>
        <w:t xml:space="preserve">or </w:t>
      </w:r>
      <w:r w:rsidR="004B1FA1">
        <w:rPr>
          <w:rFonts w:ascii="Verdana" w:hAnsi="Verdana"/>
        </w:rPr>
        <w:t xml:space="preserve">Annex I </w:t>
      </w:r>
      <w:r>
        <w:rPr>
          <w:rFonts w:ascii="Verdana" w:hAnsi="Verdana"/>
        </w:rPr>
        <w:t>interest rate benchmarks you are unable to apply for any exemptions.</w:t>
      </w:r>
    </w:p>
    <w:p w14:paraId="614BDAC4" w14:textId="77777777" w:rsidR="005A2D3E" w:rsidRPr="0058677E" w:rsidRDefault="005A2D3E" w:rsidP="005A2D3E">
      <w:pPr>
        <w:pStyle w:val="Question"/>
        <w:keepNext/>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58677E" w14:paraId="614BDAC8" w14:textId="77777777" w:rsidTr="00C83484">
        <w:trPr>
          <w:trHeight w:val="1692"/>
        </w:trPr>
        <w:tc>
          <w:tcPr>
            <w:tcW w:w="2268" w:type="dxa"/>
            <w:shd w:val="clear" w:color="auto" w:fill="701B45"/>
          </w:tcPr>
          <w:p w14:paraId="614BDAC5" w14:textId="77777777" w:rsidR="00B56368" w:rsidRPr="0058677E" w:rsidRDefault="00B56368" w:rsidP="00442595">
            <w:pPr>
              <w:pStyle w:val="Sectionnumber"/>
            </w:pPr>
            <w:r w:rsidRPr="0058677E">
              <w:lastRenderedPageBreak/>
              <w:br w:type="page"/>
            </w:r>
            <w:r w:rsidR="008B5F2E" w:rsidRPr="0058677E">
              <w:t>6</w:t>
            </w:r>
          </w:p>
        </w:tc>
        <w:tc>
          <w:tcPr>
            <w:tcW w:w="7825" w:type="dxa"/>
            <w:shd w:val="clear" w:color="auto" w:fill="701B45"/>
          </w:tcPr>
          <w:p w14:paraId="614BDAC6" w14:textId="77777777" w:rsidR="00B56368" w:rsidRPr="0058677E" w:rsidRDefault="00B56368" w:rsidP="00442595">
            <w:pPr>
              <w:pStyle w:val="Sectionheading"/>
              <w:rPr>
                <w:rFonts w:ascii="Verdana" w:hAnsi="Verdana"/>
                <w:sz w:val="28"/>
                <w:szCs w:val="28"/>
              </w:rPr>
            </w:pPr>
            <w:r w:rsidRPr="0058677E">
              <w:rPr>
                <w:rFonts w:ascii="Verdana" w:hAnsi="Verdana"/>
                <w:sz w:val="28"/>
                <w:szCs w:val="28"/>
              </w:rPr>
              <w:t>Input data and methodology</w:t>
            </w:r>
          </w:p>
          <w:p w14:paraId="614BDAC7" w14:textId="77777777" w:rsidR="00B56368" w:rsidRPr="0058677E" w:rsidRDefault="00B56368" w:rsidP="000C3DD6">
            <w:pPr>
              <w:pStyle w:val="ListParagraph"/>
              <w:spacing w:before="0" w:line="240" w:lineRule="auto"/>
              <w:ind w:left="0" w:right="595"/>
              <w:rPr>
                <w:rFonts w:ascii="Verdana" w:hAnsi="Verdana" w:cs="ArialMT"/>
                <w:color w:val="FFFFFF"/>
              </w:rPr>
            </w:pPr>
          </w:p>
        </w:tc>
      </w:tr>
    </w:tbl>
    <w:p w14:paraId="614BDAC9" w14:textId="77777777" w:rsidR="00B56368" w:rsidRPr="0058677E" w:rsidRDefault="00B56368" w:rsidP="00B56368">
      <w:pPr>
        <w:pStyle w:val="QsyesnoCharChar"/>
        <w:keepNext/>
        <w:tabs>
          <w:tab w:val="left" w:pos="624"/>
          <w:tab w:val="left" w:pos="709"/>
        </w:tabs>
        <w:spacing w:after="40"/>
        <w:sectPr w:rsidR="00B56368" w:rsidRPr="0058677E" w:rsidSect="00645311">
          <w:headerReference w:type="even" r:id="rId66"/>
          <w:headerReference w:type="default" r:id="rId67"/>
          <w:headerReference w:type="first" r:id="rId68"/>
          <w:type w:val="continuous"/>
          <w:pgSz w:w="11901" w:h="16846" w:code="9"/>
          <w:pgMar w:top="1701" w:right="680" w:bottom="907" w:left="3402" w:header="567" w:footer="680" w:gutter="0"/>
          <w:cols w:space="720"/>
          <w:titlePg/>
        </w:sectPr>
      </w:pPr>
    </w:p>
    <w:p w14:paraId="614BDACA" w14:textId="77777777" w:rsidR="009D51E4" w:rsidRPr="0058677E" w:rsidRDefault="009D51E4" w:rsidP="0058677E">
      <w:pPr>
        <w:pStyle w:val="Qsheading1"/>
        <w:outlineLvl w:val="0"/>
        <w:rPr>
          <w:rFonts w:ascii="Verdana" w:hAnsi="Verdana"/>
          <w:szCs w:val="22"/>
        </w:rPr>
      </w:pPr>
      <w:r w:rsidRPr="0058677E">
        <w:rPr>
          <w:rFonts w:ascii="Verdana" w:hAnsi="Verdana"/>
          <w:szCs w:val="22"/>
        </w:rPr>
        <w:t>Input Data</w:t>
      </w:r>
    </w:p>
    <w:p w14:paraId="614BDACB" w14:textId="77777777" w:rsidR="009D51E4" w:rsidRPr="0058677E" w:rsidRDefault="00B379C7" w:rsidP="00B379C7">
      <w:pPr>
        <w:pStyle w:val="Question"/>
        <w:keepNext/>
        <w:rPr>
          <w:rFonts w:ascii="Verdana" w:hAnsi="Verdana"/>
          <w:b/>
        </w:rPr>
      </w:pPr>
      <w:r w:rsidRPr="0058677E">
        <w:rPr>
          <w:rFonts w:ascii="Verdana" w:hAnsi="Verdana"/>
          <w:b/>
        </w:rPr>
        <w:tab/>
        <w:t>6.1</w:t>
      </w:r>
      <w:r w:rsidRPr="0058677E">
        <w:rPr>
          <w:rFonts w:ascii="Verdana" w:hAnsi="Verdana"/>
          <w:b/>
        </w:rPr>
        <w:tab/>
      </w:r>
      <w:r w:rsidR="009D51E4" w:rsidRPr="0058677E">
        <w:rPr>
          <w:rFonts w:ascii="Verdana" w:hAnsi="Verdana"/>
          <w:b/>
        </w:rPr>
        <w:t xml:space="preserve">For each benchmark or family of benchmarks, please </w:t>
      </w:r>
      <w:r w:rsidR="002E107A" w:rsidRPr="0058677E">
        <w:rPr>
          <w:rFonts w:ascii="Verdana" w:hAnsi="Verdana"/>
          <w:b/>
        </w:rPr>
        <w:t>provide a summary of the policies and procedures with respect to input data including</w:t>
      </w:r>
      <w:r w:rsidR="001C318E">
        <w:rPr>
          <w:rFonts w:ascii="Verdana" w:hAnsi="Verdana"/>
          <w:b/>
        </w:rPr>
        <w:t xml:space="preserve"> those relating to</w:t>
      </w:r>
      <w:r w:rsidR="002E107A" w:rsidRPr="0058677E">
        <w:rPr>
          <w:rFonts w:ascii="Verdana" w:hAnsi="Verdana"/>
          <w:b/>
        </w:rPr>
        <w:t>:</w:t>
      </w:r>
    </w:p>
    <w:p w14:paraId="614BDACC" w14:textId="77777777" w:rsidR="009D51E4" w:rsidRPr="0058677E" w:rsidRDefault="009D51E4" w:rsidP="009D51E4">
      <w:pPr>
        <w:pStyle w:val="Question"/>
        <w:keepNext/>
        <w:rPr>
          <w:rFonts w:ascii="Verdana" w:hAnsi="Verdana"/>
          <w:b/>
        </w:rPr>
      </w:pPr>
      <w:r w:rsidRPr="0058677E">
        <w:rPr>
          <w:rFonts w:ascii="Verdana" w:hAnsi="Verdana"/>
        </w:rPr>
        <w:tab/>
      </w:r>
      <w:r w:rsidR="004C3D2F" w:rsidRPr="0058677E">
        <w:rPr>
          <w:rFonts w:ascii="Verdana" w:hAnsi="Verdana"/>
        </w:rPr>
        <w:tab/>
      </w:r>
      <w:r w:rsidRPr="0058677E">
        <w:rPr>
          <w:rFonts w:ascii="Verdana" w:hAnsi="Verdana"/>
          <w:b/>
        </w:rPr>
        <w:t>6.1</w:t>
      </w:r>
      <w:r w:rsidR="00B379C7" w:rsidRPr="0058677E">
        <w:rPr>
          <w:rFonts w:ascii="Verdana" w:hAnsi="Verdana"/>
          <w:b/>
        </w:rPr>
        <w:t>.1</w:t>
      </w:r>
      <w:r w:rsidRPr="0058677E">
        <w:rPr>
          <w:rFonts w:ascii="Verdana" w:hAnsi="Verdana"/>
          <w:b/>
        </w:rPr>
        <w:tab/>
        <w:t>the type of input data used, their priority of use and any exercise of discretion or expert judgment</w:t>
      </w:r>
      <w:r w:rsidR="001C318E">
        <w:rPr>
          <w:rFonts w:ascii="Verdana" w:hAnsi="Verdana"/>
          <w:b/>
        </w:rPr>
        <w:t>.</w:t>
      </w:r>
    </w:p>
    <w:p w14:paraId="614BDACD" w14:textId="77777777" w:rsidR="000C3DD6" w:rsidRPr="0058677E" w:rsidRDefault="000C3DD6" w:rsidP="000C3DD6">
      <w:pPr>
        <w:pStyle w:val="Questionnote"/>
        <w:rPr>
          <w:rFonts w:ascii="Verdana" w:hAnsi="Verdana"/>
        </w:rPr>
      </w:pPr>
      <w:r w:rsidRPr="0058677E">
        <w:rPr>
          <w:rFonts w:ascii="Verdana" w:hAnsi="Verdana"/>
        </w:rPr>
        <w:t xml:space="preserve">See Annex </w:t>
      </w:r>
      <w:r w:rsidR="00033F35" w:rsidRPr="0058677E">
        <w:rPr>
          <w:rFonts w:ascii="Verdana" w:hAnsi="Verdana"/>
        </w:rPr>
        <w:t>I 6(a)(i) and Annex II</w:t>
      </w:r>
      <w:r w:rsidR="00540179" w:rsidRPr="0058677E">
        <w:rPr>
          <w:rFonts w:ascii="Verdana" w:hAnsi="Verdana"/>
        </w:rPr>
        <w:t xml:space="preserve"> </w:t>
      </w:r>
      <w:r w:rsidRPr="0058677E">
        <w:rPr>
          <w:rFonts w:ascii="Verdana" w:hAnsi="Verdana"/>
        </w:rPr>
        <w:t>6(a)</w:t>
      </w:r>
      <w:r w:rsidR="009508C9" w:rsidRPr="0058677E">
        <w:rPr>
          <w:rFonts w:ascii="Verdana" w:hAnsi="Verdana"/>
        </w:rPr>
        <w:t>(i)</w:t>
      </w:r>
      <w:r w:rsidRPr="0058677E">
        <w:rPr>
          <w:rFonts w:ascii="Verdana" w:hAnsi="Verdana"/>
        </w:rPr>
        <w:t xml:space="preserve"> of the RTS</w:t>
      </w:r>
      <w:r w:rsidR="00D72F8D">
        <w:rPr>
          <w:rFonts w:ascii="Verdana" w:hAnsi="Verdana"/>
        </w:rPr>
        <w:t>.</w:t>
      </w:r>
    </w:p>
    <w:p w14:paraId="614BDACE" w14:textId="16F53CC9" w:rsidR="00540179" w:rsidRDefault="00540179" w:rsidP="000C3DD6">
      <w:pPr>
        <w:pStyle w:val="Questionnote"/>
        <w:rPr>
          <w:rFonts w:ascii="Verdana" w:hAnsi="Verdana"/>
        </w:rPr>
      </w:pPr>
      <w:r w:rsidRPr="0058677E">
        <w:rPr>
          <w:rFonts w:ascii="Verdana" w:hAnsi="Verdana"/>
        </w:rPr>
        <w:t>Please ensure you cover the points in</w:t>
      </w:r>
      <w:r w:rsidR="002B30DA">
        <w:rPr>
          <w:rFonts w:ascii="Verdana" w:hAnsi="Verdana"/>
        </w:rPr>
        <w:t xml:space="preserve"> </w:t>
      </w:r>
      <w:r w:rsidRPr="0058677E">
        <w:rPr>
          <w:rFonts w:ascii="Verdana" w:hAnsi="Verdana"/>
        </w:rPr>
        <w:t>RTS Article 3</w:t>
      </w:r>
      <w:r w:rsidR="00D72F8D">
        <w:rPr>
          <w:rFonts w:ascii="Verdana" w:hAnsi="Verdana"/>
        </w:rPr>
        <w:t>.</w:t>
      </w:r>
    </w:p>
    <w:p w14:paraId="614BDACF" w14:textId="77777777" w:rsidR="00525B18" w:rsidRDefault="004B1FA1" w:rsidP="00525B18">
      <w:pPr>
        <w:pStyle w:val="Questionnote"/>
        <w:rPr>
          <w:rFonts w:ascii="Verdana" w:hAnsi="Verdana"/>
        </w:rPr>
      </w:pPr>
      <w:r>
        <w:rPr>
          <w:rFonts w:ascii="Verdana" w:hAnsi="Verdana"/>
        </w:rPr>
        <w:t xml:space="preserve">Annex II </w:t>
      </w:r>
      <w:r w:rsidR="00525B18">
        <w:rPr>
          <w:rFonts w:ascii="Verdana" w:hAnsi="Verdana"/>
        </w:rPr>
        <w:t>benchmark administrators shou</w:t>
      </w:r>
      <w:r w:rsidR="002B30DA">
        <w:rPr>
          <w:rFonts w:ascii="Verdana" w:hAnsi="Verdana"/>
        </w:rPr>
        <w:t>ld refer to BMR Annex II (1) and</w:t>
      </w:r>
      <w:r w:rsidR="00525B18">
        <w:rPr>
          <w:rFonts w:ascii="Verdana" w:hAnsi="Verdana"/>
        </w:rPr>
        <w:t xml:space="preserve"> (6)</w:t>
      </w:r>
      <w:r w:rsidR="00D72F8D">
        <w:rPr>
          <w:rFonts w:ascii="Verdana" w:hAnsi="Verdana"/>
        </w:rPr>
        <w:t>.</w:t>
      </w:r>
    </w:p>
    <w:p w14:paraId="614BDAD0" w14:textId="77777777" w:rsidR="000922DC" w:rsidRPr="00E33904" w:rsidRDefault="004B1FA1" w:rsidP="00E33904">
      <w:pPr>
        <w:pStyle w:val="Questionnote"/>
        <w:rPr>
          <w:rFonts w:ascii="Verdana" w:hAnsi="Verdana"/>
        </w:rPr>
      </w:pPr>
      <w:r>
        <w:rPr>
          <w:rFonts w:ascii="Verdana" w:hAnsi="Verdana"/>
        </w:rPr>
        <w:t>Annex I i</w:t>
      </w:r>
      <w:r w:rsidR="00525B18">
        <w:rPr>
          <w:rFonts w:ascii="Verdana" w:hAnsi="Verdana"/>
        </w:rPr>
        <w:t>nterest rate benchmark administrators must comply with Annex I</w:t>
      </w:r>
      <w:r w:rsidR="000922DC">
        <w:rPr>
          <w:rFonts w:ascii="Verdana" w:hAnsi="Verdana"/>
        </w:rPr>
        <w:t xml:space="preserve"> </w:t>
      </w:r>
      <w:r w:rsidR="00525B18">
        <w:rPr>
          <w:rFonts w:ascii="Verdana" w:hAnsi="Verdana"/>
        </w:rPr>
        <w:t>(1)</w:t>
      </w:r>
      <w:r w:rsidR="00D72F8D">
        <w:rPr>
          <w:rFonts w:ascii="Verdana" w:hAnsi="Verdana"/>
        </w:rPr>
        <w:t>.</w:t>
      </w:r>
    </w:p>
    <w:p w14:paraId="614BDAD1" w14:textId="77777777" w:rsidR="002909B8" w:rsidRPr="0058677E" w:rsidRDefault="000922DC" w:rsidP="009032D4">
      <w:pPr>
        <w:pStyle w:val="Question"/>
        <w:keepNext/>
        <w:rPr>
          <w:rFonts w:ascii="Verdana" w:hAnsi="Verdana"/>
          <w:b/>
        </w:rPr>
      </w:pPr>
      <w:r>
        <w:rPr>
          <w:rFonts w:ascii="Verdana" w:hAnsi="Verdana"/>
          <w:b/>
        </w:rPr>
        <w:tab/>
      </w:r>
      <w:r>
        <w:rPr>
          <w:rFonts w:ascii="Verdana" w:hAnsi="Verdana"/>
          <w:b/>
        </w:rPr>
        <w:tab/>
      </w:r>
      <w:r w:rsidR="009D51E4" w:rsidRPr="0058677E">
        <w:rPr>
          <w:rFonts w:ascii="Verdana" w:hAnsi="Verdana"/>
          <w:b/>
        </w:rPr>
        <w:t>6.</w:t>
      </w:r>
      <w:r w:rsidR="00B379C7" w:rsidRPr="0058677E">
        <w:rPr>
          <w:rFonts w:ascii="Verdana" w:hAnsi="Verdana"/>
          <w:b/>
        </w:rPr>
        <w:t>1.2</w:t>
      </w:r>
      <w:r w:rsidR="009D51E4" w:rsidRPr="0058677E">
        <w:rPr>
          <w:rFonts w:ascii="Verdana" w:hAnsi="Verdana"/>
          <w:b/>
        </w:rPr>
        <w:tab/>
        <w:t>any p</w:t>
      </w:r>
      <w:r w:rsidR="002909B8" w:rsidRPr="0058677E">
        <w:rPr>
          <w:rFonts w:ascii="Verdana" w:hAnsi="Verdana"/>
          <w:b/>
        </w:rPr>
        <w:t xml:space="preserve">rocesses for ensuring that input data is </w:t>
      </w:r>
      <w:r w:rsidR="009D51E4" w:rsidRPr="0058677E">
        <w:rPr>
          <w:rFonts w:ascii="Verdana" w:hAnsi="Verdana"/>
          <w:b/>
        </w:rPr>
        <w:t xml:space="preserve">sufficient, </w:t>
      </w:r>
      <w:r w:rsidR="002909B8" w:rsidRPr="0058677E">
        <w:rPr>
          <w:rFonts w:ascii="Verdana" w:hAnsi="Verdana"/>
          <w:b/>
        </w:rPr>
        <w:t>appropriate and verifiable</w:t>
      </w:r>
      <w:r w:rsidR="003E7C89">
        <w:rPr>
          <w:rFonts w:ascii="Verdana" w:hAnsi="Verdana"/>
          <w:b/>
        </w:rPr>
        <w:t>.</w:t>
      </w:r>
    </w:p>
    <w:p w14:paraId="614BDAD2" w14:textId="77777777" w:rsidR="000C3DD6" w:rsidRPr="0058677E" w:rsidRDefault="000C3DD6" w:rsidP="000C3DD6">
      <w:pPr>
        <w:pStyle w:val="Questionnote"/>
        <w:rPr>
          <w:rFonts w:ascii="Verdana" w:hAnsi="Verdana"/>
        </w:rPr>
      </w:pPr>
      <w:r w:rsidRPr="0058677E">
        <w:rPr>
          <w:rFonts w:ascii="Verdana" w:hAnsi="Verdana"/>
        </w:rPr>
        <w:t>See Annex</w:t>
      </w:r>
      <w:r w:rsidR="00033F35" w:rsidRPr="0058677E">
        <w:rPr>
          <w:rFonts w:ascii="Verdana" w:hAnsi="Verdana"/>
        </w:rPr>
        <w:t xml:space="preserve"> I 6(a)(ii) and Annex II</w:t>
      </w:r>
      <w:r w:rsidRPr="0058677E">
        <w:rPr>
          <w:rFonts w:ascii="Verdana" w:hAnsi="Verdana"/>
        </w:rPr>
        <w:t xml:space="preserve"> 6(a)</w:t>
      </w:r>
      <w:r w:rsidR="009508C9" w:rsidRPr="0058677E">
        <w:rPr>
          <w:rFonts w:ascii="Verdana" w:hAnsi="Verdana"/>
        </w:rPr>
        <w:t>(ii)</w:t>
      </w:r>
      <w:r w:rsidRPr="0058677E">
        <w:rPr>
          <w:rFonts w:ascii="Verdana" w:hAnsi="Verdana"/>
        </w:rPr>
        <w:t xml:space="preserve"> of the RTS</w:t>
      </w:r>
      <w:r w:rsidR="00D72F8D">
        <w:rPr>
          <w:rFonts w:ascii="Verdana" w:hAnsi="Verdana"/>
        </w:rPr>
        <w:t>.</w:t>
      </w:r>
    </w:p>
    <w:p w14:paraId="614BDAD3" w14:textId="77777777" w:rsidR="00033F35" w:rsidRPr="0058677E" w:rsidRDefault="00033F35" w:rsidP="000C3DD6">
      <w:pPr>
        <w:pStyle w:val="Questionnote"/>
        <w:rPr>
          <w:rFonts w:ascii="Verdana" w:hAnsi="Verdana"/>
        </w:rPr>
      </w:pPr>
      <w:r w:rsidRPr="0058677E">
        <w:rPr>
          <w:rFonts w:ascii="Verdana" w:hAnsi="Verdana"/>
        </w:rPr>
        <w:t>See Annex II footnote 30</w:t>
      </w:r>
      <w:r w:rsidR="00D72F8D">
        <w:rPr>
          <w:rFonts w:ascii="Verdana" w:hAnsi="Verdana"/>
        </w:rPr>
        <w:t>.</w:t>
      </w:r>
    </w:p>
    <w:p w14:paraId="614BDAD4" w14:textId="77777777" w:rsidR="00540179" w:rsidRDefault="00540179" w:rsidP="00540179">
      <w:pPr>
        <w:pStyle w:val="Questionnote"/>
        <w:rPr>
          <w:rFonts w:ascii="Verdana" w:hAnsi="Verdana"/>
        </w:rPr>
      </w:pPr>
      <w:r w:rsidRPr="0058677E">
        <w:rPr>
          <w:rFonts w:ascii="Verdana" w:hAnsi="Verdana"/>
        </w:rPr>
        <w:t>Please ensure you cover the points in</w:t>
      </w:r>
      <w:r w:rsidR="002B30DA">
        <w:rPr>
          <w:rFonts w:ascii="Verdana" w:hAnsi="Verdana"/>
        </w:rPr>
        <w:t xml:space="preserve"> </w:t>
      </w:r>
      <w:r w:rsidRPr="0058677E">
        <w:rPr>
          <w:rFonts w:ascii="Verdana" w:hAnsi="Verdana"/>
        </w:rPr>
        <w:t>RTS Article 3</w:t>
      </w:r>
      <w:r w:rsidR="00D72F8D">
        <w:rPr>
          <w:rFonts w:ascii="Verdana" w:hAnsi="Verdana"/>
        </w:rPr>
        <w:t>.</w:t>
      </w:r>
    </w:p>
    <w:p w14:paraId="614BDAD5" w14:textId="77777777" w:rsidR="00525B18" w:rsidRPr="0058677E" w:rsidRDefault="004B1FA1" w:rsidP="00540179">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(6c)</w:t>
      </w:r>
      <w:r w:rsidR="00D72F8D">
        <w:rPr>
          <w:rFonts w:ascii="Verdana" w:hAnsi="Verdana"/>
        </w:rPr>
        <w:t>.</w:t>
      </w:r>
    </w:p>
    <w:p w14:paraId="614BDAD6" w14:textId="77777777" w:rsidR="002909B8" w:rsidRPr="0058677E" w:rsidRDefault="009D51E4" w:rsidP="009032D4">
      <w:pPr>
        <w:pStyle w:val="Question"/>
        <w:keepNext/>
        <w:rPr>
          <w:rFonts w:ascii="Verdana" w:hAnsi="Verdana"/>
          <w:b/>
        </w:rPr>
      </w:pPr>
      <w:r w:rsidRPr="0058677E">
        <w:rPr>
          <w:rFonts w:ascii="Verdana" w:hAnsi="Verdana"/>
          <w:b/>
        </w:rPr>
        <w:tab/>
      </w:r>
      <w:r w:rsidR="004C3D2F" w:rsidRPr="0058677E">
        <w:rPr>
          <w:rFonts w:ascii="Verdana" w:hAnsi="Verdana"/>
          <w:b/>
        </w:rPr>
        <w:tab/>
      </w:r>
      <w:r w:rsidRPr="0058677E">
        <w:rPr>
          <w:rFonts w:ascii="Verdana" w:hAnsi="Verdana"/>
          <w:b/>
        </w:rPr>
        <w:t>6.</w:t>
      </w:r>
      <w:r w:rsidR="00B379C7" w:rsidRPr="0058677E">
        <w:rPr>
          <w:rFonts w:ascii="Verdana" w:hAnsi="Verdana"/>
          <w:b/>
        </w:rPr>
        <w:t>1.</w:t>
      </w:r>
      <w:r w:rsidRPr="0058677E">
        <w:rPr>
          <w:rFonts w:ascii="Verdana" w:hAnsi="Verdana"/>
          <w:b/>
        </w:rPr>
        <w:t>3</w:t>
      </w:r>
      <w:r w:rsidRPr="0058677E">
        <w:rPr>
          <w:rFonts w:ascii="Verdana" w:hAnsi="Verdana"/>
          <w:b/>
        </w:rPr>
        <w:tab/>
        <w:t>t</w:t>
      </w:r>
      <w:r w:rsidR="002909B8" w:rsidRPr="0058677E">
        <w:rPr>
          <w:rFonts w:ascii="Verdana" w:hAnsi="Verdana"/>
          <w:b/>
        </w:rPr>
        <w:t>he criteria that determine who may contribute input data to the administrator and the selection process of the contributors</w:t>
      </w:r>
      <w:r w:rsidR="003E7C89">
        <w:rPr>
          <w:rFonts w:ascii="Verdana" w:hAnsi="Verdana"/>
          <w:b/>
        </w:rPr>
        <w:t>.</w:t>
      </w:r>
    </w:p>
    <w:p w14:paraId="614BDAD7" w14:textId="5929A311" w:rsidR="003E7C89" w:rsidRPr="0058677E" w:rsidRDefault="003E7C89" w:rsidP="003E7C89">
      <w:pPr>
        <w:pStyle w:val="Questionnote"/>
        <w:rPr>
          <w:rFonts w:ascii="Verdana" w:hAnsi="Verdana"/>
        </w:rPr>
      </w:pPr>
      <w:r w:rsidRPr="0058677E">
        <w:rPr>
          <w:rFonts w:ascii="Verdana" w:hAnsi="Verdana"/>
        </w:rPr>
        <w:t>See Annex I 6(a)(iii) and Annex II 6(a)(iii) of the RTS</w:t>
      </w:r>
      <w:r w:rsidR="00D72F8D">
        <w:rPr>
          <w:rFonts w:ascii="Verdana" w:hAnsi="Verdana"/>
        </w:rPr>
        <w:t>.</w:t>
      </w:r>
      <w:r w:rsidRPr="0058677E">
        <w:rPr>
          <w:rFonts w:ascii="Verdana" w:hAnsi="Verdana"/>
        </w:rPr>
        <w:t xml:space="preserve"> </w:t>
      </w:r>
    </w:p>
    <w:p w14:paraId="614BDAD8" w14:textId="140DFCEC" w:rsidR="00033F35" w:rsidRPr="0058677E" w:rsidRDefault="00033F35" w:rsidP="000C3DD6">
      <w:pPr>
        <w:pStyle w:val="Questionnote"/>
        <w:rPr>
          <w:rFonts w:ascii="Verdana" w:hAnsi="Verdana"/>
        </w:rPr>
      </w:pPr>
      <w:r w:rsidRPr="0058677E">
        <w:rPr>
          <w:rFonts w:ascii="Verdana" w:hAnsi="Verdana"/>
        </w:rPr>
        <w:t xml:space="preserve">This section is only applicable where the benchmark has contributors as defined in Art 3(1)(9) of </w:t>
      </w:r>
      <w:r w:rsidR="00923A16">
        <w:rPr>
          <w:rFonts w:ascii="Verdana" w:hAnsi="Verdana"/>
        </w:rPr>
        <w:t>Benchmark R</w:t>
      </w:r>
      <w:r w:rsidR="00923A16" w:rsidRPr="0058677E">
        <w:rPr>
          <w:rFonts w:ascii="Verdana" w:hAnsi="Verdana"/>
        </w:rPr>
        <w:t xml:space="preserve">egulation </w:t>
      </w:r>
      <w:r w:rsidR="00923A16">
        <w:rPr>
          <w:rFonts w:ascii="Verdana" w:hAnsi="Verdana"/>
        </w:rPr>
        <w:t xml:space="preserve">(the UK version of regulation </w:t>
      </w:r>
      <w:r w:rsidR="00923A16" w:rsidRPr="0058677E">
        <w:rPr>
          <w:rFonts w:ascii="Verdana" w:hAnsi="Verdana"/>
        </w:rPr>
        <w:t>(EU) No 2016/1011</w:t>
      </w:r>
      <w:r w:rsidR="00923A16">
        <w:rPr>
          <w:rFonts w:ascii="Verdana" w:hAnsi="Verdana"/>
        </w:rPr>
        <w:t>).</w:t>
      </w:r>
    </w:p>
    <w:p w14:paraId="614BDAD9" w14:textId="77777777" w:rsidR="00540179" w:rsidRDefault="00540179" w:rsidP="00540179">
      <w:pPr>
        <w:pStyle w:val="Questionnote"/>
        <w:rPr>
          <w:rFonts w:ascii="Verdana" w:hAnsi="Verdana"/>
        </w:rPr>
      </w:pPr>
      <w:r w:rsidRPr="0058677E">
        <w:rPr>
          <w:rFonts w:ascii="Verdana" w:hAnsi="Verdana"/>
        </w:rPr>
        <w:t>Please ensure you cover the points in RTS Article 3</w:t>
      </w:r>
      <w:r w:rsidR="00D72F8D">
        <w:rPr>
          <w:rFonts w:ascii="Verdana" w:hAnsi="Verdana"/>
        </w:rPr>
        <w:t>.</w:t>
      </w:r>
    </w:p>
    <w:p w14:paraId="614BDADA" w14:textId="77777777" w:rsidR="00525B18" w:rsidRPr="0058677E" w:rsidRDefault="004B1FA1" w:rsidP="00540179">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(8)</w:t>
      </w:r>
      <w:r w:rsidR="00D72F8D">
        <w:rPr>
          <w:rFonts w:ascii="Verdana" w:hAnsi="Verdana"/>
        </w:rPr>
        <w:t>.</w:t>
      </w:r>
    </w:p>
    <w:p w14:paraId="614BDADB" w14:textId="77777777" w:rsidR="000F4911" w:rsidRPr="0058677E" w:rsidRDefault="004C3D2F" w:rsidP="009032D4">
      <w:pPr>
        <w:pStyle w:val="Question"/>
        <w:keepNext/>
        <w:rPr>
          <w:rFonts w:ascii="Verdana" w:hAnsi="Verdana"/>
          <w:b/>
        </w:rPr>
      </w:pPr>
      <w:r w:rsidRPr="0058677E">
        <w:rPr>
          <w:rFonts w:ascii="Verdana" w:hAnsi="Verdana"/>
          <w:b/>
        </w:rPr>
        <w:tab/>
      </w:r>
      <w:r w:rsidR="001E4BC0" w:rsidRPr="0058677E">
        <w:rPr>
          <w:rFonts w:ascii="Verdana" w:hAnsi="Verdana"/>
          <w:b/>
        </w:rPr>
        <w:tab/>
      </w:r>
      <w:r w:rsidR="009D51E4" w:rsidRPr="0058677E">
        <w:rPr>
          <w:rFonts w:ascii="Verdana" w:hAnsi="Verdana"/>
          <w:b/>
        </w:rPr>
        <w:t>6.</w:t>
      </w:r>
      <w:r w:rsidR="00B379C7" w:rsidRPr="0058677E">
        <w:rPr>
          <w:rFonts w:ascii="Verdana" w:hAnsi="Verdana"/>
          <w:b/>
        </w:rPr>
        <w:t>1.</w:t>
      </w:r>
      <w:r w:rsidR="009D51E4" w:rsidRPr="0058677E">
        <w:rPr>
          <w:rFonts w:ascii="Verdana" w:hAnsi="Verdana"/>
          <w:b/>
        </w:rPr>
        <w:t>4</w:t>
      </w:r>
      <w:r w:rsidR="009D51E4" w:rsidRPr="0058677E">
        <w:rPr>
          <w:rFonts w:ascii="Verdana" w:hAnsi="Verdana"/>
          <w:b/>
        </w:rPr>
        <w:tab/>
        <w:t>t</w:t>
      </w:r>
      <w:r w:rsidR="008B7A5B" w:rsidRPr="0058677E">
        <w:rPr>
          <w:rFonts w:ascii="Verdana" w:hAnsi="Verdana"/>
          <w:b/>
        </w:rPr>
        <w:t>he evaluation of the contributor</w:t>
      </w:r>
      <w:r w:rsidR="009D51E4" w:rsidRPr="0058677E">
        <w:rPr>
          <w:rFonts w:ascii="Verdana" w:hAnsi="Verdana"/>
          <w:b/>
        </w:rPr>
        <w:t>’</w:t>
      </w:r>
      <w:r w:rsidR="008B7A5B" w:rsidRPr="0058677E">
        <w:rPr>
          <w:rFonts w:ascii="Verdana" w:hAnsi="Verdana"/>
          <w:b/>
        </w:rPr>
        <w:t>s input data and the process of validating input data</w:t>
      </w:r>
      <w:r w:rsidR="003E7C89">
        <w:rPr>
          <w:rFonts w:ascii="Verdana" w:hAnsi="Verdana"/>
          <w:b/>
        </w:rPr>
        <w:t>.</w:t>
      </w:r>
    </w:p>
    <w:p w14:paraId="614BDADC" w14:textId="77777777" w:rsidR="003E7C89" w:rsidRPr="0058677E" w:rsidRDefault="003E7C89" w:rsidP="003E7C89">
      <w:pPr>
        <w:pStyle w:val="Questionnote"/>
        <w:rPr>
          <w:rFonts w:ascii="Verdana" w:hAnsi="Verdana"/>
        </w:rPr>
      </w:pPr>
      <w:r w:rsidRPr="0058677E">
        <w:rPr>
          <w:rFonts w:ascii="Verdana" w:hAnsi="Verdana"/>
        </w:rPr>
        <w:t>See Annex I 6(a)(iv) and Annex II 6(a)(iv) of the</w:t>
      </w:r>
      <w:r>
        <w:rPr>
          <w:rFonts w:ascii="Verdana" w:hAnsi="Verdana"/>
        </w:rPr>
        <w:t xml:space="preserve"> </w:t>
      </w:r>
      <w:r w:rsidRPr="0058677E">
        <w:rPr>
          <w:rFonts w:ascii="Verdana" w:hAnsi="Verdana"/>
        </w:rPr>
        <w:t>RTS</w:t>
      </w:r>
      <w:r w:rsidR="00D72F8D">
        <w:rPr>
          <w:rFonts w:ascii="Verdana" w:hAnsi="Verdana"/>
        </w:rPr>
        <w:t>.</w:t>
      </w:r>
    </w:p>
    <w:p w14:paraId="614BDADD" w14:textId="35C71EE4" w:rsidR="00033F35" w:rsidRPr="0058677E" w:rsidRDefault="00033F35" w:rsidP="000C3DD6">
      <w:pPr>
        <w:pStyle w:val="Questionnote"/>
        <w:rPr>
          <w:rFonts w:ascii="Verdana" w:hAnsi="Verdana"/>
        </w:rPr>
      </w:pPr>
      <w:r w:rsidRPr="0058677E">
        <w:rPr>
          <w:rFonts w:ascii="Verdana" w:hAnsi="Verdana"/>
        </w:rPr>
        <w:t xml:space="preserve">This section is only applicable where the benchmark has contributors as defined in Art 3(1)(9) of </w:t>
      </w:r>
      <w:r w:rsidR="00923A16">
        <w:rPr>
          <w:rFonts w:ascii="Verdana" w:hAnsi="Verdana"/>
        </w:rPr>
        <w:t>Benchmark R</w:t>
      </w:r>
      <w:r w:rsidR="00923A16" w:rsidRPr="0058677E">
        <w:rPr>
          <w:rFonts w:ascii="Verdana" w:hAnsi="Verdana"/>
        </w:rPr>
        <w:t xml:space="preserve">egulation </w:t>
      </w:r>
      <w:r w:rsidR="00923A16">
        <w:rPr>
          <w:rFonts w:ascii="Verdana" w:hAnsi="Verdana"/>
        </w:rPr>
        <w:t xml:space="preserve">(the UK version of regulation </w:t>
      </w:r>
      <w:r w:rsidR="00923A16" w:rsidRPr="0058677E">
        <w:rPr>
          <w:rFonts w:ascii="Verdana" w:hAnsi="Verdana"/>
        </w:rPr>
        <w:t>(EU) No 2016/1011</w:t>
      </w:r>
      <w:r w:rsidR="00923A16">
        <w:rPr>
          <w:rFonts w:ascii="Verdana" w:hAnsi="Verdana"/>
        </w:rPr>
        <w:t>).</w:t>
      </w:r>
    </w:p>
    <w:p w14:paraId="614BDADE" w14:textId="77777777" w:rsidR="00540179" w:rsidRDefault="00540179" w:rsidP="00540179">
      <w:pPr>
        <w:pStyle w:val="Questionnote"/>
        <w:rPr>
          <w:rFonts w:ascii="Verdana" w:hAnsi="Verdana"/>
        </w:rPr>
      </w:pPr>
      <w:r w:rsidRPr="0058677E">
        <w:rPr>
          <w:rFonts w:ascii="Verdana" w:hAnsi="Verdana"/>
        </w:rPr>
        <w:t>Please ensure you cover the points in RTS Article 3</w:t>
      </w:r>
      <w:r w:rsidR="00D72F8D">
        <w:rPr>
          <w:rFonts w:ascii="Verdana" w:hAnsi="Verdana"/>
        </w:rPr>
        <w:t>.</w:t>
      </w:r>
    </w:p>
    <w:p w14:paraId="614BDADF" w14:textId="77777777" w:rsidR="00525B18" w:rsidRPr="0058677E" w:rsidRDefault="004B1FA1" w:rsidP="00540179">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(6c)(6d) and (8c)</w:t>
      </w:r>
      <w:r w:rsidR="00D72F8D">
        <w:rPr>
          <w:rFonts w:ascii="Verdana" w:hAnsi="Verdana"/>
        </w:rPr>
        <w:t>.</w:t>
      </w:r>
    </w:p>
    <w:p w14:paraId="614BDAE0" w14:textId="77777777" w:rsidR="009D51E4" w:rsidRPr="0058677E" w:rsidRDefault="009D51E4" w:rsidP="0058677E">
      <w:pPr>
        <w:pStyle w:val="Qsheading1"/>
        <w:outlineLvl w:val="0"/>
        <w:rPr>
          <w:rFonts w:ascii="Verdana" w:hAnsi="Verdana"/>
          <w:szCs w:val="22"/>
        </w:rPr>
      </w:pPr>
      <w:r w:rsidRPr="0058677E">
        <w:rPr>
          <w:rFonts w:ascii="Verdana" w:hAnsi="Verdana"/>
          <w:szCs w:val="22"/>
        </w:rPr>
        <w:t>Methodology</w:t>
      </w:r>
    </w:p>
    <w:p w14:paraId="614BDAE1" w14:textId="22504DBE" w:rsidR="001C318E" w:rsidRPr="001C318E" w:rsidRDefault="009D51E4" w:rsidP="001C318E">
      <w:pPr>
        <w:pStyle w:val="Question"/>
        <w:keepNext/>
        <w:rPr>
          <w:rFonts w:ascii="Verdana" w:hAnsi="Verdana"/>
          <w:b/>
        </w:rPr>
      </w:pPr>
      <w:r w:rsidRPr="0058677E">
        <w:rPr>
          <w:rFonts w:ascii="Verdana" w:hAnsi="Verdana"/>
          <w:b/>
        </w:rPr>
        <w:tab/>
        <w:t>6.</w:t>
      </w:r>
      <w:r w:rsidR="00B379C7" w:rsidRPr="0058677E">
        <w:rPr>
          <w:rFonts w:ascii="Verdana" w:hAnsi="Verdana"/>
          <w:b/>
        </w:rPr>
        <w:t>2</w:t>
      </w:r>
      <w:r w:rsidRPr="0058677E">
        <w:rPr>
          <w:rFonts w:ascii="Verdana" w:hAnsi="Verdana"/>
          <w:b/>
        </w:rPr>
        <w:tab/>
      </w:r>
      <w:r w:rsidR="001C318E">
        <w:rPr>
          <w:rFonts w:ascii="Verdana" w:hAnsi="Verdana"/>
          <w:b/>
        </w:rPr>
        <w:t xml:space="preserve">For each benchmark or family of benchmarks you must provide a description of the methodology highlighting the key elements of the methodology in accordance with Article 13 of the Regulation and further specified in </w:t>
      </w:r>
      <w:r w:rsidR="001C318E" w:rsidRPr="001C318E">
        <w:rPr>
          <w:rFonts w:ascii="Verdana" w:hAnsi="Verdana"/>
          <w:b/>
        </w:rPr>
        <w:t xml:space="preserve">the </w:t>
      </w:r>
      <w:r w:rsidR="00E72710">
        <w:rPr>
          <w:rFonts w:ascii="Verdana" w:hAnsi="Verdana"/>
          <w:b/>
        </w:rPr>
        <w:t xml:space="preserve">Commission Delegated Regulation (EU) 2018/1641 </w:t>
      </w:r>
      <w:r w:rsidR="001C318E" w:rsidRPr="001C318E">
        <w:rPr>
          <w:rFonts w:ascii="Verdana" w:hAnsi="Verdana"/>
          <w:b/>
        </w:rPr>
        <w:t xml:space="preserve">Regulatory Technical Standards specifying the information to be provided on the key elements of the methodology, </w:t>
      </w:r>
      <w:r w:rsidR="001C318E" w:rsidRPr="001C318E">
        <w:rPr>
          <w:rFonts w:ascii="Verdana" w:hAnsi="Verdana"/>
          <w:b/>
        </w:rPr>
        <w:lastRenderedPageBreak/>
        <w:t xml:space="preserve">the details of the internal review and the approval of a methodology and the procedures for consulting on any proposed material change in the benchmark administrator's methodology </w:t>
      </w:r>
      <w:r w:rsidR="001C318E" w:rsidRPr="001C318E">
        <w:rPr>
          <w:rFonts w:ascii="Verdana" w:hAnsi="Verdana"/>
        </w:rPr>
        <w:footnoteReference w:id="3"/>
      </w:r>
      <w:r w:rsidR="001C318E">
        <w:rPr>
          <w:rFonts w:ascii="Verdana" w:hAnsi="Verdana"/>
          <w:b/>
        </w:rPr>
        <w:t>.</w:t>
      </w:r>
      <w:r w:rsidR="001C318E" w:rsidRPr="001C318E">
        <w:rPr>
          <w:rFonts w:ascii="Verdana" w:hAnsi="Verdana"/>
          <w:b/>
        </w:rPr>
        <w:t xml:space="preserve"> </w:t>
      </w:r>
    </w:p>
    <w:p w14:paraId="614BDAE2" w14:textId="77777777" w:rsidR="009508C9" w:rsidRDefault="009508C9" w:rsidP="009508C9">
      <w:pPr>
        <w:pStyle w:val="Questionnote"/>
        <w:rPr>
          <w:rFonts w:ascii="Verdana" w:hAnsi="Verdana"/>
        </w:rPr>
      </w:pPr>
      <w:r w:rsidRPr="0058677E">
        <w:rPr>
          <w:rFonts w:ascii="Verdana" w:hAnsi="Verdana"/>
        </w:rPr>
        <w:t xml:space="preserve">See Annex </w:t>
      </w:r>
      <w:r w:rsidR="00033F35" w:rsidRPr="0058677E">
        <w:rPr>
          <w:rFonts w:ascii="Verdana" w:hAnsi="Verdana"/>
        </w:rPr>
        <w:t>I 6(b)(i) and Annex II</w:t>
      </w:r>
      <w:r w:rsidR="00540179" w:rsidRPr="0058677E">
        <w:rPr>
          <w:rFonts w:ascii="Verdana" w:hAnsi="Verdana"/>
        </w:rPr>
        <w:t xml:space="preserve"> </w:t>
      </w:r>
      <w:r w:rsidRPr="0058677E">
        <w:rPr>
          <w:rFonts w:ascii="Verdana" w:hAnsi="Verdana"/>
        </w:rPr>
        <w:t>6(b)(i) of the RTS</w:t>
      </w:r>
      <w:r w:rsidR="00D72F8D">
        <w:rPr>
          <w:rFonts w:ascii="Verdana" w:hAnsi="Verdana"/>
        </w:rPr>
        <w:t>.</w:t>
      </w:r>
    </w:p>
    <w:p w14:paraId="614BDAE3" w14:textId="77777777" w:rsidR="00525B18" w:rsidRPr="0058677E" w:rsidRDefault="004B1FA1" w:rsidP="009508C9">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(1) and (2)</w:t>
      </w:r>
      <w:r w:rsidR="00D72F8D">
        <w:rPr>
          <w:rFonts w:ascii="Verdana" w:hAnsi="Verdana"/>
        </w:rPr>
        <w:t>.</w:t>
      </w:r>
    </w:p>
    <w:p w14:paraId="614BDAE4" w14:textId="77777777" w:rsidR="00540179" w:rsidRPr="0058677E" w:rsidRDefault="00540179" w:rsidP="00540179">
      <w:pPr>
        <w:pStyle w:val="Question"/>
        <w:keepNext/>
        <w:rPr>
          <w:rFonts w:ascii="Verdana" w:hAnsi="Verdana"/>
          <w:b/>
          <w:bCs/>
        </w:rPr>
      </w:pPr>
      <w:r w:rsidRPr="0058677E">
        <w:rPr>
          <w:rFonts w:ascii="Verdana" w:hAnsi="Verdana"/>
          <w:b/>
        </w:rPr>
        <w:tab/>
        <w:t>6.3</w:t>
      </w:r>
      <w:r w:rsidRPr="0058677E">
        <w:rPr>
          <w:rFonts w:ascii="Verdana" w:hAnsi="Verdana"/>
          <w:b/>
        </w:rPr>
        <w:tab/>
        <w:t>You must attach the policies and procedures with respect to the methodology including those relating to:</w:t>
      </w:r>
      <w:r w:rsidRPr="0058677E" w:rsidDel="00B71962">
        <w:rPr>
          <w:rFonts w:ascii="Verdana" w:hAnsi="Verdana"/>
        </w:rPr>
        <w:t xml:space="preserve"> </w:t>
      </w:r>
    </w:p>
    <w:p w14:paraId="614BDAE5" w14:textId="77777777" w:rsidR="009D51E4" w:rsidRPr="0058677E" w:rsidRDefault="00B379C7" w:rsidP="009D51E4">
      <w:pPr>
        <w:pStyle w:val="Question"/>
        <w:keepNext/>
        <w:rPr>
          <w:rFonts w:ascii="Verdana" w:hAnsi="Verdana"/>
          <w:b/>
        </w:rPr>
      </w:pPr>
      <w:r w:rsidRPr="0058677E">
        <w:rPr>
          <w:rFonts w:ascii="Verdana" w:hAnsi="Verdana"/>
          <w:b/>
        </w:rPr>
        <w:tab/>
      </w:r>
      <w:r w:rsidR="004C3D2F" w:rsidRPr="0058677E">
        <w:rPr>
          <w:rFonts w:ascii="Verdana" w:hAnsi="Verdana"/>
          <w:b/>
        </w:rPr>
        <w:tab/>
      </w:r>
      <w:r w:rsidRPr="0058677E">
        <w:rPr>
          <w:rFonts w:ascii="Verdana" w:hAnsi="Verdana"/>
          <w:b/>
        </w:rPr>
        <w:t>6.3.1</w:t>
      </w:r>
      <w:r w:rsidR="009D51E4" w:rsidRPr="0058677E">
        <w:rPr>
          <w:rFonts w:ascii="Verdana" w:hAnsi="Verdana"/>
          <w:b/>
        </w:rPr>
        <w:tab/>
      </w:r>
      <w:r w:rsidR="006572C8" w:rsidRPr="0058677E">
        <w:rPr>
          <w:rFonts w:ascii="Verdana" w:hAnsi="Verdana"/>
          <w:b/>
        </w:rPr>
        <w:t>the measures taken to provide validation and review of the methodology, including any trials or back-testing performed.</w:t>
      </w:r>
    </w:p>
    <w:p w14:paraId="614BDAE6" w14:textId="77777777" w:rsidR="000C3DD6" w:rsidRPr="0058677E" w:rsidRDefault="000C3DD6" w:rsidP="000C3DD6">
      <w:pPr>
        <w:pStyle w:val="Questionnote"/>
        <w:rPr>
          <w:rFonts w:ascii="Verdana" w:hAnsi="Verdana"/>
        </w:rPr>
      </w:pPr>
      <w:r w:rsidRPr="0058677E">
        <w:rPr>
          <w:rFonts w:ascii="Verdana" w:hAnsi="Verdana"/>
        </w:rPr>
        <w:t>See Annex</w:t>
      </w:r>
      <w:r w:rsidR="00033F35" w:rsidRPr="0058677E">
        <w:rPr>
          <w:rFonts w:ascii="Verdana" w:hAnsi="Verdana"/>
        </w:rPr>
        <w:t xml:space="preserve"> I 6(b)(ii)(1) and Annex II</w:t>
      </w:r>
      <w:r w:rsidR="00540179" w:rsidRPr="0058677E">
        <w:rPr>
          <w:rFonts w:ascii="Verdana" w:hAnsi="Verdana"/>
        </w:rPr>
        <w:t xml:space="preserve"> </w:t>
      </w:r>
      <w:r w:rsidRPr="0058677E">
        <w:rPr>
          <w:rFonts w:ascii="Verdana" w:hAnsi="Verdana"/>
        </w:rPr>
        <w:t>6(b)</w:t>
      </w:r>
      <w:r w:rsidR="009508C9" w:rsidRPr="0058677E">
        <w:rPr>
          <w:rFonts w:ascii="Verdana" w:hAnsi="Verdana"/>
        </w:rPr>
        <w:t>(i</w:t>
      </w:r>
      <w:r w:rsidR="00033F35" w:rsidRPr="0058677E">
        <w:rPr>
          <w:rFonts w:ascii="Verdana" w:hAnsi="Verdana"/>
        </w:rPr>
        <w:t>i</w:t>
      </w:r>
      <w:r w:rsidR="009508C9" w:rsidRPr="0058677E">
        <w:rPr>
          <w:rFonts w:ascii="Verdana" w:hAnsi="Verdana"/>
        </w:rPr>
        <w:t>)</w:t>
      </w:r>
      <w:r w:rsidR="00033F35" w:rsidRPr="0058677E">
        <w:rPr>
          <w:rFonts w:ascii="Verdana" w:hAnsi="Verdana"/>
        </w:rPr>
        <w:t>(1)</w:t>
      </w:r>
      <w:r w:rsidRPr="0058677E">
        <w:rPr>
          <w:rFonts w:ascii="Verdana" w:hAnsi="Verdana"/>
        </w:rPr>
        <w:t xml:space="preserve"> of the RTS</w:t>
      </w:r>
      <w:r w:rsidR="00D72F8D">
        <w:rPr>
          <w:rFonts w:ascii="Verdana" w:hAnsi="Verdana"/>
        </w:rPr>
        <w:t>.</w:t>
      </w:r>
    </w:p>
    <w:p w14:paraId="614BDAE7" w14:textId="77777777" w:rsidR="0046066C" w:rsidRDefault="0046066C" w:rsidP="000C3DD6">
      <w:pPr>
        <w:pStyle w:val="Questionnote"/>
        <w:rPr>
          <w:rFonts w:ascii="Verdana" w:hAnsi="Verdana"/>
        </w:rPr>
      </w:pPr>
      <w:r w:rsidRPr="0058677E">
        <w:rPr>
          <w:rFonts w:ascii="Verdana" w:hAnsi="Verdana"/>
        </w:rPr>
        <w:t>Please ensure you cover the points in RTS Article 3</w:t>
      </w:r>
      <w:r w:rsidR="00D72F8D">
        <w:rPr>
          <w:rFonts w:ascii="Verdana" w:hAnsi="Verdana"/>
        </w:rPr>
        <w:t>.</w:t>
      </w:r>
    </w:p>
    <w:p w14:paraId="614BDAE8" w14:textId="77777777" w:rsidR="00525B18" w:rsidRPr="0058677E" w:rsidRDefault="004B1FA1" w:rsidP="000C3DD6">
      <w:pPr>
        <w:pStyle w:val="Questionnote"/>
        <w:rPr>
          <w:rFonts w:ascii="Verdana" w:hAnsi="Verdana"/>
        </w:rPr>
      </w:pPr>
      <w:r>
        <w:rPr>
          <w:rFonts w:ascii="Verdana" w:hAnsi="Verdana"/>
        </w:rPr>
        <w:t xml:space="preserve">Annex II </w:t>
      </w:r>
      <w:r w:rsidR="00525B18">
        <w:rPr>
          <w:rFonts w:ascii="Verdana" w:hAnsi="Verdana"/>
        </w:rPr>
        <w:t>benchmark administrators should refer to BMR Annex II (3b), (3c), (4) and (5)</w:t>
      </w:r>
      <w:r w:rsidR="00D72F8D">
        <w:rPr>
          <w:rFonts w:ascii="Verdana" w:hAnsi="Verdana"/>
        </w:rPr>
        <w:t>.</w:t>
      </w:r>
    </w:p>
    <w:p w14:paraId="614BDAE9" w14:textId="77777777" w:rsidR="006572C8" w:rsidRDefault="00B379C7" w:rsidP="006572C8">
      <w:pPr>
        <w:pStyle w:val="Question"/>
        <w:keepNext/>
        <w:rPr>
          <w:rFonts w:ascii="Verdana" w:hAnsi="Verdana"/>
          <w:b/>
        </w:rPr>
      </w:pPr>
      <w:r w:rsidRPr="0058677E">
        <w:rPr>
          <w:rFonts w:ascii="Verdana" w:hAnsi="Verdana"/>
          <w:b/>
        </w:rPr>
        <w:tab/>
      </w:r>
      <w:r w:rsidR="004C3D2F" w:rsidRPr="0058677E">
        <w:rPr>
          <w:rFonts w:ascii="Verdana" w:hAnsi="Verdana"/>
          <w:b/>
        </w:rPr>
        <w:tab/>
      </w:r>
      <w:r w:rsidRPr="0058677E">
        <w:rPr>
          <w:rFonts w:ascii="Verdana" w:hAnsi="Verdana"/>
          <w:b/>
        </w:rPr>
        <w:t>6.3.2</w:t>
      </w:r>
      <w:r w:rsidR="006572C8" w:rsidRPr="0058677E">
        <w:rPr>
          <w:rFonts w:ascii="Verdana" w:hAnsi="Verdana"/>
          <w:b/>
        </w:rPr>
        <w:tab/>
        <w:t>the consultation process on any proposed material change in the metho</w:t>
      </w:r>
      <w:r w:rsidR="009A472B" w:rsidRPr="0058677E">
        <w:rPr>
          <w:rFonts w:ascii="Verdana" w:hAnsi="Verdana"/>
          <w:b/>
        </w:rPr>
        <w:t>dolog</w:t>
      </w:r>
      <w:r w:rsidR="006572C8" w:rsidRPr="0058677E">
        <w:rPr>
          <w:rFonts w:ascii="Verdana" w:hAnsi="Verdana"/>
          <w:b/>
        </w:rPr>
        <w:t>y.</w:t>
      </w:r>
    </w:p>
    <w:p w14:paraId="614BDAEA" w14:textId="77777777" w:rsidR="000C3DD6" w:rsidRDefault="000C3DD6" w:rsidP="000C3DD6">
      <w:pPr>
        <w:pStyle w:val="Questionnote"/>
        <w:rPr>
          <w:rFonts w:ascii="Verdana" w:hAnsi="Verdana"/>
        </w:rPr>
      </w:pPr>
      <w:r w:rsidRPr="00F04FF7">
        <w:rPr>
          <w:rFonts w:ascii="Verdana" w:hAnsi="Verdana"/>
        </w:rPr>
        <w:t xml:space="preserve">See </w:t>
      </w:r>
      <w:r>
        <w:rPr>
          <w:rFonts w:ascii="Verdana" w:hAnsi="Verdana"/>
        </w:rPr>
        <w:t xml:space="preserve">Annex </w:t>
      </w:r>
      <w:r w:rsidR="00033F35">
        <w:rPr>
          <w:rFonts w:ascii="Verdana" w:hAnsi="Verdana"/>
        </w:rPr>
        <w:t>I 6(b)(ii)(</w:t>
      </w:r>
      <w:r w:rsidR="00540179">
        <w:rPr>
          <w:rFonts w:ascii="Verdana" w:hAnsi="Verdana"/>
        </w:rPr>
        <w:t>2</w:t>
      </w:r>
      <w:r w:rsidR="00033F35">
        <w:rPr>
          <w:rFonts w:ascii="Verdana" w:hAnsi="Verdana"/>
        </w:rPr>
        <w:t>) and Annex II</w:t>
      </w:r>
      <w:r w:rsidR="00540179">
        <w:rPr>
          <w:rFonts w:ascii="Verdana" w:hAnsi="Verdana"/>
        </w:rPr>
        <w:t xml:space="preserve"> </w:t>
      </w:r>
      <w:r>
        <w:rPr>
          <w:rFonts w:ascii="Verdana" w:hAnsi="Verdana"/>
        </w:rPr>
        <w:t>6</w:t>
      </w:r>
      <w:r w:rsidRPr="00F04FF7">
        <w:rPr>
          <w:rFonts w:ascii="Verdana" w:hAnsi="Verdana"/>
        </w:rPr>
        <w:t>(</w:t>
      </w:r>
      <w:r>
        <w:rPr>
          <w:rFonts w:ascii="Verdana" w:hAnsi="Verdana"/>
        </w:rPr>
        <w:t>b</w:t>
      </w:r>
      <w:r w:rsidRPr="00F04FF7">
        <w:rPr>
          <w:rFonts w:ascii="Verdana" w:hAnsi="Verdana"/>
        </w:rPr>
        <w:t>)</w:t>
      </w:r>
      <w:r w:rsidR="009508C9">
        <w:rPr>
          <w:rFonts w:ascii="Verdana" w:hAnsi="Verdana"/>
        </w:rPr>
        <w:t>(ii)</w:t>
      </w:r>
      <w:r w:rsidR="00033F35">
        <w:rPr>
          <w:rFonts w:ascii="Verdana" w:hAnsi="Verdana"/>
        </w:rPr>
        <w:t>(2)</w:t>
      </w:r>
      <w:r w:rsidRPr="00F04FF7">
        <w:rPr>
          <w:rFonts w:ascii="Verdana" w:hAnsi="Verdana"/>
        </w:rPr>
        <w:t xml:space="preserve"> of the RTS</w:t>
      </w:r>
      <w:r w:rsidR="00D72F8D">
        <w:rPr>
          <w:rFonts w:ascii="Verdana" w:hAnsi="Verdana"/>
        </w:rPr>
        <w:t>.</w:t>
      </w:r>
    </w:p>
    <w:p w14:paraId="614BDAEB" w14:textId="77777777" w:rsidR="00AE705B" w:rsidRDefault="0046066C" w:rsidP="00B901D6">
      <w:pPr>
        <w:pStyle w:val="Questionnote"/>
        <w:rPr>
          <w:rFonts w:ascii="Verdana" w:hAnsi="Verdana"/>
        </w:rPr>
      </w:pPr>
      <w:r>
        <w:rPr>
          <w:rFonts w:ascii="Verdana" w:hAnsi="Verdana"/>
        </w:rPr>
        <w:t>Please ensure you cover the points in RTS Article 3</w:t>
      </w:r>
      <w:r w:rsidR="00D72F8D">
        <w:rPr>
          <w:rFonts w:ascii="Verdana" w:hAnsi="Verdana"/>
        </w:rPr>
        <w:t>.</w:t>
      </w:r>
    </w:p>
    <w:p w14:paraId="614BDAEC" w14:textId="77777777" w:rsidR="00525B18" w:rsidRPr="00D72F8D" w:rsidRDefault="004B1FA1" w:rsidP="00B901D6">
      <w:pPr>
        <w:pStyle w:val="Questionnote"/>
        <w:rPr>
          <w:rFonts w:ascii="Verdana" w:hAnsi="Verdana"/>
        </w:rPr>
        <w:sectPr w:rsidR="00525B18" w:rsidRPr="00D72F8D" w:rsidSect="00645311">
          <w:headerReference w:type="even" r:id="rId69"/>
          <w:headerReference w:type="default" r:id="rId70"/>
          <w:headerReference w:type="first" r:id="rId71"/>
          <w:type w:val="continuous"/>
          <w:pgSz w:w="11901" w:h="16846" w:code="9"/>
          <w:pgMar w:top="1701" w:right="680" w:bottom="907" w:left="3402" w:header="567" w:footer="680" w:gutter="0"/>
          <w:cols w:space="720"/>
          <w:titlePg/>
        </w:sectPr>
      </w:pPr>
      <w:r>
        <w:rPr>
          <w:rFonts w:ascii="Verdana" w:hAnsi="Verdana"/>
        </w:rPr>
        <w:t xml:space="preserve">Annex II </w:t>
      </w:r>
      <w:r w:rsidR="00525B18">
        <w:rPr>
          <w:rFonts w:ascii="Verdana" w:hAnsi="Verdana"/>
        </w:rPr>
        <w:t>benchmark administrators should refer to BMR Annex II (4) and (5)</w:t>
      </w:r>
      <w:r w:rsidR="00D72F8D">
        <w:rPr>
          <w:rFonts w:ascii="Verdana" w:hAnsi="Verdana"/>
        </w:rPr>
        <w:t>.</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842101" w14:paraId="614BDAF0" w14:textId="77777777" w:rsidTr="00C83484">
        <w:trPr>
          <w:trHeight w:val="1693"/>
        </w:trPr>
        <w:tc>
          <w:tcPr>
            <w:tcW w:w="2268" w:type="dxa"/>
            <w:shd w:val="clear" w:color="auto" w:fill="701B45"/>
          </w:tcPr>
          <w:p w14:paraId="614BDAED" w14:textId="77777777" w:rsidR="00B56368" w:rsidRPr="00842101" w:rsidRDefault="00B56368" w:rsidP="00442595">
            <w:pPr>
              <w:pStyle w:val="Sectionnumber"/>
            </w:pPr>
            <w:r>
              <w:lastRenderedPageBreak/>
              <w:br w:type="page"/>
            </w:r>
            <w:r w:rsidR="006572C8">
              <w:t>7</w:t>
            </w:r>
          </w:p>
        </w:tc>
        <w:tc>
          <w:tcPr>
            <w:tcW w:w="7825" w:type="dxa"/>
            <w:shd w:val="clear" w:color="auto" w:fill="701B45"/>
          </w:tcPr>
          <w:p w14:paraId="614BDAEE" w14:textId="77777777" w:rsidR="00B56368" w:rsidRPr="0058677E" w:rsidRDefault="00B56368" w:rsidP="00442595">
            <w:pPr>
              <w:pStyle w:val="Sectionheading"/>
              <w:rPr>
                <w:rFonts w:ascii="Verdana" w:hAnsi="Verdana"/>
                <w:sz w:val="28"/>
                <w:szCs w:val="28"/>
              </w:rPr>
            </w:pPr>
            <w:r w:rsidRPr="0058677E">
              <w:rPr>
                <w:rFonts w:ascii="Verdana" w:hAnsi="Verdana"/>
                <w:sz w:val="28"/>
                <w:szCs w:val="28"/>
              </w:rPr>
              <w:t>Outsourcing</w:t>
            </w:r>
          </w:p>
          <w:p w14:paraId="614BDAEF" w14:textId="77777777" w:rsidR="00B56368" w:rsidRPr="002D5D72" w:rsidRDefault="00B56368" w:rsidP="000C3DD6">
            <w:pPr>
              <w:pStyle w:val="ListParagraph"/>
              <w:spacing w:before="0" w:line="240" w:lineRule="auto"/>
              <w:ind w:left="0" w:right="595"/>
              <w:rPr>
                <w:rFonts w:ascii="Verdana" w:hAnsi="Verdana" w:cs="ArialMT"/>
                <w:color w:val="FFFFFF"/>
              </w:rPr>
            </w:pPr>
          </w:p>
        </w:tc>
      </w:tr>
    </w:tbl>
    <w:p w14:paraId="614BDAF1" w14:textId="77777777" w:rsidR="00B56368" w:rsidRPr="00842101" w:rsidRDefault="00B56368" w:rsidP="00B56368">
      <w:pPr>
        <w:pStyle w:val="QsyesnoCharChar"/>
        <w:keepNext/>
        <w:tabs>
          <w:tab w:val="left" w:pos="624"/>
          <w:tab w:val="left" w:pos="709"/>
        </w:tabs>
        <w:spacing w:after="40"/>
        <w:sectPr w:rsidR="00B56368" w:rsidRPr="00842101" w:rsidSect="00645311">
          <w:headerReference w:type="even" r:id="rId72"/>
          <w:headerReference w:type="default" r:id="rId73"/>
          <w:headerReference w:type="first" r:id="rId74"/>
          <w:type w:val="continuous"/>
          <w:pgSz w:w="11901" w:h="16846" w:code="9"/>
          <w:pgMar w:top="1701" w:right="680" w:bottom="907" w:left="3402" w:header="567" w:footer="680" w:gutter="0"/>
          <w:cols w:space="720"/>
          <w:titlePg/>
        </w:sectPr>
      </w:pPr>
    </w:p>
    <w:p w14:paraId="614BDAF2" w14:textId="77777777" w:rsidR="00B56368" w:rsidRDefault="00B56368" w:rsidP="00B56368">
      <w:pPr>
        <w:pStyle w:val="QuestionChar"/>
        <w:rPr>
          <w:rFonts w:ascii="Verdana" w:hAnsi="Verdana"/>
          <w:b/>
          <w:bCs/>
        </w:rPr>
      </w:pPr>
      <w:r>
        <w:rPr>
          <w:rFonts w:ascii="Verdana" w:hAnsi="Verdana"/>
          <w:b/>
          <w:bCs/>
        </w:rPr>
        <w:tab/>
      </w:r>
    </w:p>
    <w:p w14:paraId="614BDAF3" w14:textId="77777777" w:rsidR="00154FAC" w:rsidRDefault="006572C8" w:rsidP="00154FAC">
      <w:pPr>
        <w:pStyle w:val="QuestionChar"/>
        <w:rPr>
          <w:rFonts w:ascii="Verdana" w:hAnsi="Verdana"/>
          <w:b/>
          <w:bCs/>
        </w:rPr>
      </w:pPr>
      <w:r>
        <w:rPr>
          <w:rFonts w:ascii="Verdana" w:hAnsi="Verdana"/>
          <w:b/>
          <w:bCs/>
        </w:rPr>
        <w:t>7</w:t>
      </w:r>
      <w:r w:rsidR="00154FAC">
        <w:rPr>
          <w:rFonts w:ascii="Verdana" w:hAnsi="Verdana"/>
          <w:b/>
          <w:bCs/>
        </w:rPr>
        <w:t>.1</w:t>
      </w:r>
      <w:r w:rsidR="00154FAC" w:rsidRPr="008B7A5B">
        <w:rPr>
          <w:rFonts w:ascii="Verdana" w:hAnsi="Verdana"/>
          <w:b/>
          <w:bCs/>
        </w:rPr>
        <w:tab/>
      </w:r>
      <w:r w:rsidR="00154FAC" w:rsidRPr="008B7A5B">
        <w:rPr>
          <w:rFonts w:ascii="Verdana" w:hAnsi="Verdana"/>
          <w:b/>
          <w:bCs/>
        </w:rPr>
        <w:tab/>
      </w:r>
      <w:r w:rsidR="00B379C7">
        <w:rPr>
          <w:rFonts w:ascii="Verdana" w:hAnsi="Verdana"/>
          <w:b/>
          <w:bCs/>
        </w:rPr>
        <w:t>Are any activities</w:t>
      </w:r>
      <w:r w:rsidR="00154FAC">
        <w:rPr>
          <w:rFonts w:ascii="Verdana" w:hAnsi="Verdana"/>
          <w:b/>
          <w:bCs/>
        </w:rPr>
        <w:t xml:space="preserve"> forming a part of the process </w:t>
      </w:r>
      <w:r w:rsidR="007D5986">
        <w:rPr>
          <w:rFonts w:ascii="Verdana" w:hAnsi="Verdana"/>
          <w:b/>
          <w:bCs/>
        </w:rPr>
        <w:t xml:space="preserve">of administering a </w:t>
      </w:r>
      <w:r w:rsidR="00154FAC">
        <w:rPr>
          <w:rFonts w:ascii="Verdana" w:hAnsi="Verdana"/>
          <w:b/>
          <w:bCs/>
        </w:rPr>
        <w:t>benchmark or family of benchmarks outsourced?</w:t>
      </w:r>
    </w:p>
    <w:p w14:paraId="614BDAF4" w14:textId="77777777" w:rsidR="000C3DD6" w:rsidRDefault="0046066C" w:rsidP="000C3DD6">
      <w:pPr>
        <w:pStyle w:val="Questionnote"/>
        <w:rPr>
          <w:rFonts w:ascii="Verdana" w:hAnsi="Verdana"/>
        </w:rPr>
      </w:pPr>
      <w:r>
        <w:rPr>
          <w:rFonts w:ascii="Verdana" w:hAnsi="Verdana"/>
        </w:rPr>
        <w:t>No additional notes</w:t>
      </w:r>
      <w:r w:rsidR="00D72F8D">
        <w:rPr>
          <w:rFonts w:ascii="Verdana" w:hAnsi="Verdana"/>
        </w:rPr>
        <w:t>.</w:t>
      </w:r>
    </w:p>
    <w:p w14:paraId="614BDAF5" w14:textId="77777777" w:rsidR="0046066C" w:rsidRDefault="0046066C" w:rsidP="0046066C">
      <w:pPr>
        <w:pStyle w:val="QuestionChar"/>
        <w:rPr>
          <w:rFonts w:ascii="Verdana" w:hAnsi="Verdana"/>
          <w:b/>
          <w:bCs/>
        </w:rPr>
      </w:pPr>
      <w:r>
        <w:rPr>
          <w:rFonts w:ascii="Verdana" w:hAnsi="Verdana"/>
          <w:b/>
          <w:bCs/>
        </w:rPr>
        <w:t>7.2</w:t>
      </w:r>
      <w:r w:rsidRPr="008B7A5B">
        <w:rPr>
          <w:rFonts w:ascii="Verdana" w:hAnsi="Verdana"/>
          <w:b/>
          <w:bCs/>
        </w:rPr>
        <w:tab/>
      </w:r>
      <w:r w:rsidRPr="008B7A5B">
        <w:rPr>
          <w:rFonts w:ascii="Verdana" w:hAnsi="Verdana"/>
          <w:b/>
          <w:bCs/>
        </w:rPr>
        <w:tab/>
      </w:r>
      <w:r>
        <w:rPr>
          <w:rFonts w:ascii="Verdana" w:hAnsi="Verdana"/>
          <w:b/>
          <w:bCs/>
        </w:rPr>
        <w:t>Y</w:t>
      </w:r>
      <w:r w:rsidRPr="005A24BC">
        <w:rPr>
          <w:rFonts w:ascii="Verdana" w:hAnsi="Verdana"/>
          <w:b/>
          <w:bCs/>
        </w:rPr>
        <w:t>ou must provide details of the outsourcing arrangements</w:t>
      </w:r>
      <w:r>
        <w:rPr>
          <w:rFonts w:ascii="Verdana" w:hAnsi="Verdana"/>
          <w:b/>
          <w:bCs/>
        </w:rPr>
        <w:t xml:space="preserve"> unless the applicant firm is administering non-significant benchmarks only, in which case you are not required to provide this information.</w:t>
      </w:r>
      <w:r w:rsidRPr="005A24BC">
        <w:rPr>
          <w:rFonts w:ascii="Verdana" w:hAnsi="Verdana"/>
          <w:b/>
          <w:bCs/>
        </w:rPr>
        <w:t xml:space="preserve"> </w:t>
      </w:r>
      <w:r w:rsidRPr="00D7097D">
        <w:rPr>
          <w:rFonts w:ascii="Verdana" w:hAnsi="Verdana"/>
          <w:b/>
          <w:szCs w:val="18"/>
        </w:rPr>
        <w:t>If the applicant firm is administering significant and non-significant benchmarks it can provide the information in the form of a summary for its non-significant benchmarks only.</w:t>
      </w:r>
    </w:p>
    <w:p w14:paraId="614BDAF6" w14:textId="77777777" w:rsidR="000C3DD6" w:rsidRDefault="000C3DD6" w:rsidP="000C3DD6">
      <w:pPr>
        <w:pStyle w:val="Questionnote"/>
        <w:rPr>
          <w:rFonts w:ascii="Verdana" w:hAnsi="Verdana"/>
        </w:rPr>
      </w:pPr>
      <w:r w:rsidRPr="00F04FF7">
        <w:rPr>
          <w:rFonts w:ascii="Verdana" w:hAnsi="Verdana"/>
        </w:rPr>
        <w:t xml:space="preserve">See </w:t>
      </w:r>
      <w:r>
        <w:rPr>
          <w:rFonts w:ascii="Verdana" w:hAnsi="Verdana"/>
        </w:rPr>
        <w:t xml:space="preserve">Annex </w:t>
      </w:r>
      <w:r w:rsidR="00001895">
        <w:rPr>
          <w:rFonts w:ascii="Verdana" w:hAnsi="Verdana"/>
        </w:rPr>
        <w:t>I 7(a) and Annex II</w:t>
      </w:r>
      <w:r w:rsidR="0046066C">
        <w:rPr>
          <w:rFonts w:ascii="Verdana" w:hAnsi="Verdana"/>
        </w:rPr>
        <w:t xml:space="preserve"> </w:t>
      </w:r>
      <w:r>
        <w:rPr>
          <w:rFonts w:ascii="Verdana" w:hAnsi="Verdana"/>
        </w:rPr>
        <w:t>7</w:t>
      </w:r>
      <w:r w:rsidRPr="00F04FF7">
        <w:rPr>
          <w:rFonts w:ascii="Verdana" w:hAnsi="Verdana"/>
        </w:rPr>
        <w:t>(</w:t>
      </w:r>
      <w:r>
        <w:rPr>
          <w:rFonts w:ascii="Verdana" w:hAnsi="Verdana"/>
        </w:rPr>
        <w:t>a</w:t>
      </w:r>
      <w:r w:rsidRPr="00F04FF7">
        <w:rPr>
          <w:rFonts w:ascii="Verdana" w:hAnsi="Verdana"/>
        </w:rPr>
        <w:t>) of the</w:t>
      </w:r>
      <w:r w:rsidR="002E107A">
        <w:rPr>
          <w:rFonts w:ascii="Verdana" w:hAnsi="Verdana"/>
        </w:rPr>
        <w:t xml:space="preserve"> RTS</w:t>
      </w:r>
      <w:r>
        <w:rPr>
          <w:rFonts w:ascii="Verdana" w:hAnsi="Verdana"/>
        </w:rPr>
        <w:t>.</w:t>
      </w:r>
    </w:p>
    <w:p w14:paraId="614BDAF7" w14:textId="77777777" w:rsidR="0046066C" w:rsidRDefault="0046066C" w:rsidP="0046066C">
      <w:pPr>
        <w:pStyle w:val="QuestionChar"/>
        <w:rPr>
          <w:rFonts w:ascii="Verdana" w:hAnsi="Verdana"/>
          <w:b/>
          <w:bCs/>
        </w:rPr>
      </w:pPr>
      <w:r>
        <w:rPr>
          <w:rFonts w:ascii="Verdana" w:hAnsi="Verdana"/>
          <w:b/>
          <w:bCs/>
        </w:rPr>
        <w:tab/>
        <w:t>7.3</w:t>
      </w:r>
      <w:r w:rsidRPr="00BB73CD">
        <w:rPr>
          <w:rFonts w:ascii="Verdana" w:hAnsi="Verdana"/>
          <w:b/>
          <w:bCs/>
        </w:rPr>
        <w:tab/>
      </w:r>
      <w:r>
        <w:rPr>
          <w:rFonts w:ascii="Verdana" w:hAnsi="Verdana"/>
          <w:b/>
          <w:bCs/>
        </w:rPr>
        <w:t>You must provide details of the outsourced functions</w:t>
      </w:r>
      <w:r w:rsidR="003E7C89">
        <w:rPr>
          <w:rFonts w:ascii="Verdana" w:hAnsi="Verdana"/>
          <w:b/>
          <w:bCs/>
        </w:rPr>
        <w:t xml:space="preserve"> (unless this information is already included in the relevant contracts).</w:t>
      </w:r>
    </w:p>
    <w:p w14:paraId="614BDAF8" w14:textId="77777777" w:rsidR="003E7C89" w:rsidRDefault="003E7C89" w:rsidP="003E7C89">
      <w:pPr>
        <w:pStyle w:val="Questionnote"/>
        <w:rPr>
          <w:rFonts w:ascii="Verdana" w:hAnsi="Verdana"/>
        </w:rPr>
      </w:pPr>
      <w:r w:rsidRPr="00F04FF7">
        <w:rPr>
          <w:rFonts w:ascii="Verdana" w:hAnsi="Verdana"/>
        </w:rPr>
        <w:t xml:space="preserve">See </w:t>
      </w:r>
      <w:r>
        <w:rPr>
          <w:rFonts w:ascii="Verdana" w:hAnsi="Verdana"/>
        </w:rPr>
        <w:t>Annex II 7</w:t>
      </w:r>
      <w:r w:rsidRPr="00F04FF7">
        <w:rPr>
          <w:rFonts w:ascii="Verdana" w:hAnsi="Verdana"/>
        </w:rPr>
        <w:t>(</w:t>
      </w:r>
      <w:r>
        <w:rPr>
          <w:rFonts w:ascii="Verdana" w:hAnsi="Verdana"/>
        </w:rPr>
        <w:t>b</w:t>
      </w:r>
      <w:r w:rsidRPr="00F04FF7">
        <w:rPr>
          <w:rFonts w:ascii="Verdana" w:hAnsi="Verdana"/>
        </w:rPr>
        <w:t>) of the</w:t>
      </w:r>
      <w:r>
        <w:rPr>
          <w:rFonts w:ascii="Verdana" w:hAnsi="Verdana"/>
        </w:rPr>
        <w:t xml:space="preserve"> RTS.</w:t>
      </w:r>
    </w:p>
    <w:p w14:paraId="614BDAF9" w14:textId="77777777" w:rsidR="00CD2649" w:rsidRPr="0058677E" w:rsidRDefault="00CD2649" w:rsidP="00CD2649">
      <w:pPr>
        <w:pStyle w:val="QuestionChar"/>
        <w:rPr>
          <w:rFonts w:ascii="Verdana" w:hAnsi="Verdana"/>
          <w:b/>
          <w:bCs/>
        </w:rPr>
      </w:pPr>
      <w:r>
        <w:rPr>
          <w:rFonts w:ascii="Verdana" w:hAnsi="Verdana"/>
          <w:b/>
          <w:bCs/>
        </w:rPr>
        <w:tab/>
      </w:r>
      <w:r w:rsidR="006572C8" w:rsidRPr="0058677E">
        <w:rPr>
          <w:rFonts w:ascii="Verdana" w:hAnsi="Verdana"/>
          <w:b/>
          <w:bCs/>
        </w:rPr>
        <w:t>7.</w:t>
      </w:r>
      <w:r w:rsidR="0046066C" w:rsidRPr="0058677E">
        <w:rPr>
          <w:rFonts w:ascii="Verdana" w:hAnsi="Verdana"/>
          <w:b/>
          <w:bCs/>
        </w:rPr>
        <w:t>4</w:t>
      </w:r>
      <w:r w:rsidRPr="0058677E">
        <w:rPr>
          <w:rFonts w:ascii="Verdana" w:hAnsi="Verdana"/>
          <w:b/>
          <w:bCs/>
        </w:rPr>
        <w:tab/>
      </w:r>
      <w:r w:rsidR="0046066C" w:rsidRPr="0058677E">
        <w:rPr>
          <w:rFonts w:ascii="Verdana" w:hAnsi="Verdana"/>
          <w:b/>
          <w:bCs/>
        </w:rPr>
        <w:t>You must</w:t>
      </w:r>
      <w:r w:rsidRPr="0058677E">
        <w:rPr>
          <w:rFonts w:ascii="Verdana" w:hAnsi="Verdana"/>
          <w:b/>
          <w:bCs/>
        </w:rPr>
        <w:t xml:space="preserve"> attach the policies and procedures regarding the oversight of the outsourced activities</w:t>
      </w:r>
      <w:r w:rsidR="0021385C">
        <w:rPr>
          <w:rFonts w:ascii="Verdana" w:hAnsi="Verdana"/>
          <w:b/>
          <w:bCs/>
        </w:rPr>
        <w:t>.</w:t>
      </w:r>
    </w:p>
    <w:p w14:paraId="614BDAFA" w14:textId="77777777" w:rsidR="000C3DD6" w:rsidRDefault="000C3DD6" w:rsidP="000C3DD6">
      <w:pPr>
        <w:pStyle w:val="Questionnote"/>
        <w:rPr>
          <w:rFonts w:ascii="Verdana" w:hAnsi="Verdana"/>
        </w:rPr>
      </w:pPr>
      <w:r w:rsidRPr="0058677E">
        <w:rPr>
          <w:rFonts w:ascii="Verdana" w:hAnsi="Verdana"/>
        </w:rPr>
        <w:t xml:space="preserve">See Annex </w:t>
      </w:r>
      <w:r w:rsidR="00262371">
        <w:rPr>
          <w:rFonts w:ascii="Verdana" w:hAnsi="Verdana"/>
        </w:rPr>
        <w:t>II</w:t>
      </w:r>
      <w:r w:rsidR="0046066C" w:rsidRPr="0058677E">
        <w:rPr>
          <w:rFonts w:ascii="Verdana" w:hAnsi="Verdana"/>
        </w:rPr>
        <w:t xml:space="preserve"> </w:t>
      </w:r>
      <w:r w:rsidRPr="0058677E">
        <w:rPr>
          <w:rFonts w:ascii="Verdana" w:hAnsi="Verdana"/>
        </w:rPr>
        <w:t>7(c) of the RTS.</w:t>
      </w:r>
    </w:p>
    <w:p w14:paraId="614BDAFB" w14:textId="77777777" w:rsidR="003E7C89" w:rsidRDefault="003E7C89" w:rsidP="000C3DD6">
      <w:pPr>
        <w:pStyle w:val="Questionnote"/>
        <w:rPr>
          <w:rFonts w:ascii="Verdana" w:hAnsi="Verdana"/>
        </w:rPr>
      </w:pPr>
      <w:r>
        <w:rPr>
          <w:rFonts w:ascii="Verdana" w:hAnsi="Verdana"/>
        </w:rPr>
        <w:t>Please ensure you cover the points in RTS Article 3.</w:t>
      </w:r>
    </w:p>
    <w:p w14:paraId="614BDAFC" w14:textId="77777777" w:rsidR="00B379C7" w:rsidRDefault="00B379C7" w:rsidP="00CD2649">
      <w:pPr>
        <w:pStyle w:val="QsyesnoCharChar"/>
        <w:keepNext/>
        <w:rPr>
          <w:rFonts w:ascii="Verdana" w:hAnsi="Verdana"/>
        </w:rPr>
      </w:pPr>
    </w:p>
    <w:p w14:paraId="614BDAFD" w14:textId="77777777" w:rsidR="00B379C7" w:rsidRDefault="00B379C7" w:rsidP="00CD2649">
      <w:pPr>
        <w:pStyle w:val="QsyesnoCharChar"/>
        <w:keepNext/>
        <w:rPr>
          <w:rFonts w:ascii="Verdana" w:hAnsi="Verdana"/>
        </w:rPr>
        <w:sectPr w:rsidR="00B379C7" w:rsidSect="004044ED">
          <w:headerReference w:type="even" r:id="rId75"/>
          <w:headerReference w:type="default" r:id="rId76"/>
          <w:headerReference w:type="first" r:id="rId77"/>
          <w:type w:val="continuous"/>
          <w:pgSz w:w="11901" w:h="16846" w:code="9"/>
          <w:pgMar w:top="1276" w:right="680" w:bottom="907" w:left="3402" w:header="567" w:footer="680" w:gutter="0"/>
          <w:cols w:space="720"/>
          <w:titlePg/>
        </w:sectPr>
      </w:pPr>
    </w:p>
    <w:p w14:paraId="614BDAFE" w14:textId="77777777" w:rsidR="00B379C7" w:rsidRDefault="00B379C7" w:rsidP="00CD2649">
      <w:pPr>
        <w:pStyle w:val="QsyesnoCharChar"/>
        <w:keepNext/>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614BDB02" w14:textId="77777777" w:rsidTr="00C83484">
        <w:trPr>
          <w:trHeight w:val="1989"/>
        </w:trPr>
        <w:tc>
          <w:tcPr>
            <w:tcW w:w="2268" w:type="dxa"/>
            <w:shd w:val="clear" w:color="auto" w:fill="701B45"/>
          </w:tcPr>
          <w:p w14:paraId="614BDAFF" w14:textId="77777777" w:rsidR="00E061AE" w:rsidRPr="00842101" w:rsidRDefault="006572C8" w:rsidP="004F1DD6">
            <w:pPr>
              <w:pStyle w:val="Sectionnumber"/>
            </w:pPr>
            <w:r>
              <w:lastRenderedPageBreak/>
              <w:t>8</w:t>
            </w:r>
          </w:p>
        </w:tc>
        <w:tc>
          <w:tcPr>
            <w:tcW w:w="7825" w:type="dxa"/>
            <w:shd w:val="clear" w:color="auto" w:fill="701B45"/>
          </w:tcPr>
          <w:p w14:paraId="614BDB00" w14:textId="77777777" w:rsidR="00E061AE" w:rsidRPr="00443DF6" w:rsidRDefault="004F1DD6" w:rsidP="00E061AE">
            <w:pPr>
              <w:pStyle w:val="Sectionheading"/>
              <w:rPr>
                <w:rFonts w:ascii="Book Antiqua" w:hAnsi="Book Antiqua"/>
              </w:rPr>
            </w:pPr>
            <w:r w:rsidRPr="0058677E">
              <w:rPr>
                <w:rFonts w:ascii="Verdana" w:hAnsi="Verdana"/>
                <w:sz w:val="28"/>
                <w:szCs w:val="28"/>
              </w:rPr>
              <w:t>Additional information</w:t>
            </w:r>
          </w:p>
          <w:p w14:paraId="614BDB01" w14:textId="77777777" w:rsidR="00E061AE" w:rsidRPr="00A80172" w:rsidRDefault="00E061AE" w:rsidP="004F1DD6">
            <w:pPr>
              <w:pStyle w:val="ListParagraph"/>
              <w:spacing w:before="0" w:line="240" w:lineRule="auto"/>
              <w:ind w:left="0" w:right="595"/>
              <w:rPr>
                <w:rFonts w:ascii="Verdana" w:hAnsi="Verdana" w:cs="ArialMT"/>
                <w:color w:val="FFFFFF"/>
              </w:rPr>
            </w:pPr>
          </w:p>
        </w:tc>
      </w:tr>
    </w:tbl>
    <w:p w14:paraId="614BDB03" w14:textId="77777777" w:rsidR="006A0026" w:rsidRDefault="006A0026" w:rsidP="00E33904">
      <w:pPr>
        <w:pStyle w:val="QuestionChar"/>
        <w:rPr>
          <w:rFonts w:ascii="Verdana" w:hAnsi="Verdana"/>
          <w:b/>
          <w:bCs/>
        </w:rPr>
      </w:pPr>
      <w:r w:rsidRPr="00885E00">
        <w:rPr>
          <w:rFonts w:ascii="Verdana" w:hAnsi="Verdana"/>
          <w:b/>
          <w:bCs/>
        </w:rPr>
        <w:tab/>
        <w:t>8.1</w:t>
      </w:r>
      <w:r w:rsidRPr="00885E00">
        <w:rPr>
          <w:rFonts w:ascii="Verdana" w:hAnsi="Verdana"/>
          <w:b/>
          <w:bCs/>
        </w:rPr>
        <w:tab/>
      </w:r>
      <w:r>
        <w:rPr>
          <w:rFonts w:ascii="Verdana" w:hAnsi="Verdana"/>
          <w:b/>
          <w:bCs/>
        </w:rPr>
        <w:t>Is the applicant firm a</w:t>
      </w:r>
      <w:r w:rsidR="004B1FA1">
        <w:rPr>
          <w:rFonts w:ascii="Verdana" w:hAnsi="Verdana"/>
          <w:b/>
          <w:bCs/>
        </w:rPr>
        <w:t xml:space="preserve">n Annex II </w:t>
      </w:r>
      <w:r>
        <w:rPr>
          <w:rFonts w:ascii="Verdana" w:hAnsi="Verdana"/>
          <w:b/>
          <w:bCs/>
        </w:rPr>
        <w:t>benchmark administrator?</w:t>
      </w:r>
    </w:p>
    <w:p w14:paraId="614BDB04" w14:textId="77777777" w:rsidR="006A0026" w:rsidRPr="006A0026" w:rsidRDefault="006A0026" w:rsidP="00E33904">
      <w:pPr>
        <w:pStyle w:val="Questionnote"/>
        <w:rPr>
          <w:rFonts w:ascii="Verdana" w:hAnsi="Verdana"/>
        </w:rPr>
      </w:pPr>
      <w:r w:rsidRPr="00E33904">
        <w:rPr>
          <w:rFonts w:ascii="Verdana" w:hAnsi="Verdana"/>
        </w:rPr>
        <w:t>No additional notes</w:t>
      </w:r>
      <w:r w:rsidR="00D72F8D">
        <w:rPr>
          <w:rFonts w:ascii="Verdana" w:hAnsi="Verdana"/>
        </w:rPr>
        <w:t>.</w:t>
      </w:r>
    </w:p>
    <w:p w14:paraId="614BDB05" w14:textId="77777777" w:rsidR="0046066C" w:rsidRPr="0058677E" w:rsidRDefault="0046066C" w:rsidP="0058677E">
      <w:pPr>
        <w:pStyle w:val="Qsheading1"/>
        <w:outlineLvl w:val="0"/>
        <w:rPr>
          <w:rFonts w:ascii="Verdana" w:hAnsi="Verdana"/>
          <w:szCs w:val="22"/>
        </w:rPr>
      </w:pPr>
      <w:r w:rsidRPr="0058677E">
        <w:rPr>
          <w:rFonts w:ascii="Verdana" w:hAnsi="Verdana"/>
          <w:szCs w:val="22"/>
        </w:rPr>
        <w:t>Surveillance</w:t>
      </w:r>
    </w:p>
    <w:p w14:paraId="614BDB06" w14:textId="77777777" w:rsidR="0046066C" w:rsidRDefault="0046066C" w:rsidP="0046066C">
      <w:pPr>
        <w:pStyle w:val="QuestionChar"/>
        <w:rPr>
          <w:rFonts w:ascii="Verdana" w:hAnsi="Verdana"/>
          <w:b/>
          <w:bCs/>
        </w:rPr>
      </w:pPr>
      <w:r>
        <w:rPr>
          <w:rFonts w:ascii="Verdana" w:hAnsi="Verdana"/>
          <w:b/>
          <w:bCs/>
        </w:rPr>
        <w:tab/>
        <w:t>8.</w:t>
      </w:r>
      <w:r w:rsidR="006A0026">
        <w:rPr>
          <w:rFonts w:ascii="Verdana" w:hAnsi="Verdana"/>
          <w:b/>
          <w:bCs/>
        </w:rPr>
        <w:t>2</w:t>
      </w:r>
      <w:r w:rsidRPr="00BB73CD">
        <w:rPr>
          <w:rFonts w:ascii="Verdana" w:hAnsi="Verdana"/>
          <w:b/>
          <w:bCs/>
        </w:rPr>
        <w:tab/>
      </w:r>
      <w:r>
        <w:rPr>
          <w:rFonts w:ascii="Verdana" w:hAnsi="Verdana"/>
          <w:b/>
          <w:bCs/>
        </w:rPr>
        <w:t>You must</w:t>
      </w:r>
      <w:r w:rsidRPr="009B779E">
        <w:rPr>
          <w:rFonts w:ascii="Verdana" w:hAnsi="Verdana"/>
          <w:b/>
          <w:bCs/>
        </w:rPr>
        <w:t xml:space="preserve"> describe the surveillance p</w:t>
      </w:r>
      <w:r w:rsidRPr="00067F10">
        <w:rPr>
          <w:rFonts w:ascii="Verdana" w:hAnsi="Verdana"/>
          <w:b/>
          <w:bCs/>
        </w:rPr>
        <w:t xml:space="preserve">rocedures and processes that </w:t>
      </w:r>
      <w:r>
        <w:rPr>
          <w:rFonts w:ascii="Verdana" w:hAnsi="Verdana"/>
          <w:b/>
          <w:bCs/>
        </w:rPr>
        <w:t xml:space="preserve">the applicant firm </w:t>
      </w:r>
      <w:r w:rsidRPr="009B779E">
        <w:rPr>
          <w:rFonts w:ascii="Verdana" w:hAnsi="Verdana"/>
          <w:b/>
          <w:bCs/>
        </w:rPr>
        <w:t>use</w:t>
      </w:r>
      <w:r>
        <w:rPr>
          <w:rFonts w:ascii="Verdana" w:hAnsi="Verdana"/>
          <w:b/>
          <w:bCs/>
        </w:rPr>
        <w:t>s</w:t>
      </w:r>
      <w:r w:rsidRPr="009B779E">
        <w:rPr>
          <w:rFonts w:ascii="Verdana" w:hAnsi="Verdana"/>
          <w:b/>
          <w:bCs/>
        </w:rPr>
        <w:t xml:space="preserve"> in order to ensure the integrity of the benchmark. Please provide any supporting documentation.</w:t>
      </w:r>
    </w:p>
    <w:p w14:paraId="614BDB07" w14:textId="77777777" w:rsidR="0046066C" w:rsidRPr="00886811" w:rsidRDefault="0046066C" w:rsidP="0046066C">
      <w:pPr>
        <w:pStyle w:val="Questionnote"/>
        <w:rPr>
          <w:rFonts w:ascii="Verdana" w:hAnsi="Verdana"/>
        </w:rPr>
      </w:pPr>
      <w:r w:rsidRPr="00886811">
        <w:rPr>
          <w:rFonts w:ascii="Verdana" w:hAnsi="Verdana"/>
        </w:rPr>
        <w:t>We appreciate that different types of both firms and benchmarks will need to have differing levels of monitoring and compliance oversight functions. Please describe how the surveillance function that you have ensures that there is adequate monitoring of participant behaviours, in order to ensure that the benchmark is not susceptible to manipulated.</w:t>
      </w:r>
    </w:p>
    <w:p w14:paraId="614BDB08" w14:textId="77777777" w:rsidR="0058677E" w:rsidRPr="007D3E33" w:rsidRDefault="0058677E" w:rsidP="0058677E">
      <w:pPr>
        <w:pStyle w:val="QuestionChar"/>
        <w:rPr>
          <w:rFonts w:ascii="Verdana" w:hAnsi="Verdana"/>
          <w:b/>
          <w:bCs/>
        </w:rPr>
      </w:pPr>
      <w:r>
        <w:rPr>
          <w:rFonts w:ascii="Verdana" w:hAnsi="Verdana"/>
          <w:b/>
          <w:bCs/>
        </w:rPr>
        <w:tab/>
        <w:t>8.</w:t>
      </w:r>
      <w:r w:rsidR="006A0026">
        <w:rPr>
          <w:rFonts w:ascii="Verdana" w:hAnsi="Verdana"/>
          <w:b/>
          <w:bCs/>
        </w:rPr>
        <w:t>3</w:t>
      </w:r>
      <w:r w:rsidRPr="007D3E33">
        <w:rPr>
          <w:rFonts w:ascii="Verdana" w:hAnsi="Verdana"/>
          <w:b/>
          <w:bCs/>
        </w:rPr>
        <w:tab/>
      </w:r>
      <w:r>
        <w:rPr>
          <w:rFonts w:ascii="Verdana" w:hAnsi="Verdana"/>
          <w:b/>
          <w:bCs/>
        </w:rPr>
        <w:t xml:space="preserve">You must provide details of any analysis that you may have undertaken that demonstrates how you have mitigated the potential market abuse risks that your benchmark could be susceptible to. </w:t>
      </w:r>
    </w:p>
    <w:p w14:paraId="614BDB09" w14:textId="77777777" w:rsidR="003E7C89" w:rsidRPr="002C3DA8" w:rsidRDefault="003E7C89" w:rsidP="003E7C89">
      <w:pPr>
        <w:pStyle w:val="Questionnote"/>
        <w:rPr>
          <w:rFonts w:ascii="Verdana" w:hAnsi="Verdana"/>
        </w:rPr>
      </w:pPr>
      <w:r>
        <w:rPr>
          <w:rFonts w:ascii="Verdana" w:hAnsi="Verdana"/>
        </w:rPr>
        <w:t>See 4(a)(ii) of the RTS</w:t>
      </w:r>
      <w:r w:rsidR="00D72F8D">
        <w:rPr>
          <w:rFonts w:ascii="Verdana" w:hAnsi="Verdana"/>
        </w:rPr>
        <w:t>.</w:t>
      </w:r>
    </w:p>
    <w:p w14:paraId="614BDB0A" w14:textId="77777777" w:rsidR="0058677E" w:rsidRDefault="0058677E" w:rsidP="0058677E">
      <w:pPr>
        <w:pStyle w:val="Questionnote"/>
        <w:rPr>
          <w:rFonts w:ascii="Verdana" w:hAnsi="Verdana"/>
        </w:rPr>
      </w:pPr>
      <w:r w:rsidRPr="002C3DA8">
        <w:rPr>
          <w:rFonts w:ascii="Verdana" w:hAnsi="Verdana"/>
        </w:rPr>
        <w:t>Please show which abuse types you believe your benchmark could be vulnerable to, and what measures you have taken to ensure the integrity of the benchmark.</w:t>
      </w:r>
    </w:p>
    <w:p w14:paraId="614BDB0B" w14:textId="77777777" w:rsidR="0046066C" w:rsidRDefault="0046066C" w:rsidP="0046066C">
      <w:pPr>
        <w:pStyle w:val="QuestionChar"/>
        <w:rPr>
          <w:rFonts w:ascii="Verdana" w:hAnsi="Verdana"/>
          <w:b/>
          <w:bCs/>
        </w:rPr>
      </w:pPr>
      <w:r>
        <w:rPr>
          <w:rFonts w:ascii="Verdana" w:hAnsi="Verdana"/>
          <w:b/>
          <w:bCs/>
        </w:rPr>
        <w:tab/>
        <w:t>8.</w:t>
      </w:r>
      <w:r w:rsidR="006A0026">
        <w:rPr>
          <w:rFonts w:ascii="Verdana" w:hAnsi="Verdana"/>
          <w:b/>
          <w:bCs/>
        </w:rPr>
        <w:t>4</w:t>
      </w:r>
      <w:r w:rsidRPr="00BB73CD">
        <w:rPr>
          <w:rFonts w:ascii="Verdana" w:hAnsi="Verdana"/>
          <w:b/>
          <w:bCs/>
        </w:rPr>
        <w:tab/>
      </w:r>
      <w:r>
        <w:rPr>
          <w:rFonts w:ascii="Verdana" w:hAnsi="Verdana"/>
          <w:b/>
          <w:bCs/>
        </w:rPr>
        <w:t>Y</w:t>
      </w:r>
      <w:r w:rsidRPr="009B779E">
        <w:rPr>
          <w:rFonts w:ascii="Verdana" w:hAnsi="Verdana"/>
          <w:b/>
          <w:bCs/>
        </w:rPr>
        <w:t xml:space="preserve">ou </w:t>
      </w:r>
      <w:r>
        <w:rPr>
          <w:rFonts w:ascii="Verdana" w:hAnsi="Verdana"/>
          <w:b/>
          <w:bCs/>
        </w:rPr>
        <w:t xml:space="preserve">must attach </w:t>
      </w:r>
      <w:r w:rsidRPr="009B779E">
        <w:rPr>
          <w:rFonts w:ascii="Verdana" w:hAnsi="Verdana"/>
          <w:b/>
          <w:bCs/>
        </w:rPr>
        <w:t>an organogram of the surveillance function</w:t>
      </w:r>
      <w:r w:rsidR="003E7C89">
        <w:rPr>
          <w:rFonts w:ascii="Verdana" w:hAnsi="Verdana"/>
          <w:b/>
          <w:bCs/>
        </w:rPr>
        <w:t>.</w:t>
      </w:r>
    </w:p>
    <w:p w14:paraId="614BDB0C" w14:textId="77777777" w:rsidR="0046066C" w:rsidRPr="00886811" w:rsidRDefault="0046066C" w:rsidP="0046066C">
      <w:pPr>
        <w:pStyle w:val="Questionnote"/>
        <w:rPr>
          <w:rFonts w:ascii="Verdana" w:hAnsi="Verdana"/>
        </w:rPr>
      </w:pPr>
      <w:r w:rsidRPr="00886811">
        <w:rPr>
          <w:rFonts w:ascii="Verdana" w:hAnsi="Verdana"/>
        </w:rPr>
        <w:t>Please provide an organisational chart for the department that are responsible for the surveillance and monitoring oversight of the benchmark. Please show the reporting lines to senior management and provide details of how the members of the department have the appropriate knowledge and experience to ensure the integrity of the benchmark.</w:t>
      </w:r>
    </w:p>
    <w:p w14:paraId="614BDB0D" w14:textId="77777777" w:rsidR="0046066C" w:rsidRDefault="0046066C" w:rsidP="0046066C">
      <w:pPr>
        <w:pStyle w:val="QuestionChar"/>
        <w:rPr>
          <w:rFonts w:ascii="Verdana" w:hAnsi="Verdana"/>
          <w:b/>
          <w:bCs/>
        </w:rPr>
      </w:pPr>
      <w:r>
        <w:rPr>
          <w:rFonts w:ascii="Verdana" w:hAnsi="Verdana"/>
          <w:b/>
          <w:bCs/>
        </w:rPr>
        <w:tab/>
        <w:t>8.</w:t>
      </w:r>
      <w:r w:rsidR="006A0026">
        <w:rPr>
          <w:rFonts w:ascii="Verdana" w:hAnsi="Verdana"/>
          <w:b/>
          <w:bCs/>
        </w:rPr>
        <w:t>5</w:t>
      </w:r>
      <w:r w:rsidRPr="00BB73CD">
        <w:rPr>
          <w:rFonts w:ascii="Verdana" w:hAnsi="Verdana"/>
          <w:b/>
          <w:bCs/>
        </w:rPr>
        <w:tab/>
      </w:r>
      <w:r>
        <w:rPr>
          <w:rFonts w:ascii="Verdana" w:hAnsi="Verdana"/>
          <w:b/>
          <w:bCs/>
        </w:rPr>
        <w:t>You must</w:t>
      </w:r>
      <w:r w:rsidRPr="00144E54">
        <w:rPr>
          <w:rFonts w:ascii="Verdana" w:hAnsi="Verdana"/>
          <w:b/>
          <w:bCs/>
        </w:rPr>
        <w:t xml:space="preserve"> provide details of the escalation procedures that you have in place for reporting suspected market abuse, both internally to senior management and externally to the regulator.</w:t>
      </w:r>
    </w:p>
    <w:p w14:paraId="614BDB0E" w14:textId="77777777" w:rsidR="0046066C" w:rsidRPr="00886811" w:rsidRDefault="0046066C" w:rsidP="0046066C">
      <w:pPr>
        <w:pStyle w:val="Questionnote"/>
        <w:rPr>
          <w:rFonts w:ascii="Verdana" w:hAnsi="Verdana"/>
        </w:rPr>
      </w:pPr>
      <w:r w:rsidRPr="00886811">
        <w:rPr>
          <w:rFonts w:ascii="Verdana" w:hAnsi="Verdana"/>
        </w:rPr>
        <w:t>Please provide information that describes the processes should a member of the surveillance or monitoring department suspect market abuse. Please provide details of how a case of suspected market abuse would be managed and either reported to the FCA or recorded as a near miss.</w:t>
      </w:r>
    </w:p>
    <w:p w14:paraId="614BDB0F" w14:textId="77777777" w:rsidR="0046066C" w:rsidRDefault="0046066C" w:rsidP="0046066C">
      <w:pPr>
        <w:pStyle w:val="QuestionChar"/>
        <w:rPr>
          <w:rFonts w:ascii="Verdana" w:hAnsi="Verdana"/>
          <w:b/>
          <w:bCs/>
        </w:rPr>
      </w:pPr>
      <w:r>
        <w:rPr>
          <w:rFonts w:ascii="Verdana" w:hAnsi="Verdana"/>
          <w:b/>
          <w:bCs/>
        </w:rPr>
        <w:tab/>
        <w:t>8.</w:t>
      </w:r>
      <w:r w:rsidR="006A0026">
        <w:rPr>
          <w:rFonts w:ascii="Verdana" w:hAnsi="Verdana"/>
          <w:b/>
          <w:bCs/>
        </w:rPr>
        <w:t>6</w:t>
      </w:r>
      <w:r>
        <w:rPr>
          <w:rFonts w:ascii="Verdana" w:hAnsi="Verdana"/>
          <w:b/>
          <w:bCs/>
        </w:rPr>
        <w:tab/>
        <w:t xml:space="preserve">You must </w:t>
      </w:r>
      <w:r w:rsidRPr="009B779E">
        <w:rPr>
          <w:rFonts w:ascii="Verdana" w:hAnsi="Verdana"/>
          <w:b/>
          <w:bCs/>
        </w:rPr>
        <w:t>provide details of any other market surveillance or monitoring processes that are appropriate to your application.</w:t>
      </w:r>
    </w:p>
    <w:p w14:paraId="614BDB10" w14:textId="77777777" w:rsidR="0046066C" w:rsidRPr="00886811" w:rsidRDefault="0046066C" w:rsidP="0046066C">
      <w:pPr>
        <w:pStyle w:val="Questionnote"/>
        <w:rPr>
          <w:rFonts w:ascii="Verdana" w:hAnsi="Verdana"/>
        </w:rPr>
      </w:pPr>
      <w:r w:rsidRPr="00886811">
        <w:rPr>
          <w:rFonts w:ascii="Verdana" w:hAnsi="Verdana"/>
        </w:rPr>
        <w:t>For example, this could be details of any interactions that you have with participants that you may consider to be pertinent to the application.</w:t>
      </w:r>
    </w:p>
    <w:p w14:paraId="614BDB11" w14:textId="288BC205" w:rsidR="006A0026" w:rsidRPr="00885E00" w:rsidRDefault="006A0026" w:rsidP="006A0026">
      <w:pPr>
        <w:pStyle w:val="QuestionChar"/>
        <w:rPr>
          <w:rFonts w:ascii="Verdana" w:hAnsi="Verdana"/>
          <w:b/>
          <w:bCs/>
        </w:rPr>
      </w:pPr>
      <w:r>
        <w:rPr>
          <w:rFonts w:ascii="Verdana" w:hAnsi="Verdana"/>
          <w:b/>
          <w:bCs/>
        </w:rPr>
        <w:tab/>
        <w:t>8.7</w:t>
      </w:r>
      <w:r w:rsidRPr="00885E00">
        <w:rPr>
          <w:rFonts w:ascii="Verdana" w:hAnsi="Verdana"/>
          <w:b/>
          <w:bCs/>
        </w:rPr>
        <w:tab/>
      </w:r>
      <w:r>
        <w:rPr>
          <w:rFonts w:ascii="Verdana" w:hAnsi="Verdana"/>
          <w:b/>
          <w:bCs/>
        </w:rPr>
        <w:t xml:space="preserve">You must confirm that the applicant firm has established and </w:t>
      </w:r>
      <w:r w:rsidR="003E7C89">
        <w:rPr>
          <w:rFonts w:ascii="Verdana" w:hAnsi="Verdana"/>
          <w:b/>
          <w:bCs/>
        </w:rPr>
        <w:t xml:space="preserve">will </w:t>
      </w:r>
      <w:r>
        <w:rPr>
          <w:rFonts w:ascii="Verdana" w:hAnsi="Verdana"/>
          <w:b/>
          <w:bCs/>
        </w:rPr>
        <w:t>employ procedures to identify anomalous or suspicious transaction data and keep records of decisions to exclude transaction data from the administrator</w:t>
      </w:r>
      <w:r w:rsidR="00E72710">
        <w:rPr>
          <w:rFonts w:ascii="Verdana" w:hAnsi="Verdana"/>
          <w:b/>
          <w:bCs/>
        </w:rPr>
        <w:t>’</w:t>
      </w:r>
      <w:r>
        <w:rPr>
          <w:rFonts w:ascii="Verdana" w:hAnsi="Verdana"/>
          <w:b/>
          <w:bCs/>
        </w:rPr>
        <w:t xml:space="preserve">s benchmark calculation process. </w:t>
      </w:r>
    </w:p>
    <w:p w14:paraId="614BDB12" w14:textId="77777777" w:rsidR="006A0026" w:rsidRPr="00885E00" w:rsidRDefault="006A0026" w:rsidP="006A0026">
      <w:pPr>
        <w:pStyle w:val="Qsyesno"/>
        <w:spacing w:before="0" w:after="0"/>
        <w:rPr>
          <w:rFonts w:ascii="Verdana" w:hAnsi="Verdana"/>
        </w:rPr>
      </w:pPr>
      <w:r>
        <w:rPr>
          <w:rFonts w:ascii="Verdana" w:hAnsi="Verdana"/>
        </w:rPr>
        <w:t>Refer to Annex II BMR 6(d)</w:t>
      </w:r>
      <w:r w:rsidR="00D72F8D">
        <w:rPr>
          <w:rFonts w:ascii="Verdana" w:hAnsi="Verdana"/>
        </w:rPr>
        <w:t>.</w:t>
      </w:r>
    </w:p>
    <w:p w14:paraId="614BDB13" w14:textId="77777777" w:rsidR="0046066C" w:rsidRPr="0058677E" w:rsidRDefault="0046066C" w:rsidP="0058677E">
      <w:pPr>
        <w:pStyle w:val="Qsheading1"/>
        <w:outlineLvl w:val="0"/>
        <w:rPr>
          <w:rFonts w:ascii="Verdana" w:hAnsi="Verdana"/>
          <w:szCs w:val="22"/>
        </w:rPr>
      </w:pPr>
      <w:r w:rsidRPr="0058677E">
        <w:rPr>
          <w:rFonts w:ascii="Verdana" w:hAnsi="Verdana"/>
          <w:szCs w:val="22"/>
        </w:rPr>
        <w:lastRenderedPageBreak/>
        <w:t xml:space="preserve">Any additional information </w:t>
      </w:r>
    </w:p>
    <w:p w14:paraId="614BDB14" w14:textId="77777777" w:rsidR="0046066C" w:rsidRPr="008840C5" w:rsidRDefault="0046066C" w:rsidP="0046066C">
      <w:pPr>
        <w:pStyle w:val="Question"/>
        <w:keepNext/>
        <w:rPr>
          <w:rFonts w:ascii="Verdana" w:hAnsi="Verdana"/>
          <w:b/>
        </w:rPr>
      </w:pPr>
      <w:r w:rsidRPr="00931F43">
        <w:rPr>
          <w:rFonts w:ascii="Verdana" w:hAnsi="Verdana"/>
          <w:b/>
        </w:rPr>
        <w:tab/>
      </w:r>
      <w:r>
        <w:rPr>
          <w:rFonts w:ascii="Verdana" w:hAnsi="Verdana"/>
          <w:b/>
        </w:rPr>
        <w:t>8.</w:t>
      </w:r>
      <w:r w:rsidR="006A0026">
        <w:rPr>
          <w:rFonts w:ascii="Verdana" w:hAnsi="Verdana"/>
          <w:b/>
        </w:rPr>
        <w:t>8</w:t>
      </w:r>
      <w:r w:rsidRPr="008840C5">
        <w:rPr>
          <w:rFonts w:ascii="Verdana" w:hAnsi="Verdana"/>
          <w:b/>
        </w:rPr>
        <w:tab/>
      </w:r>
      <w:r>
        <w:rPr>
          <w:rFonts w:ascii="Verdana" w:hAnsi="Verdana"/>
          <w:b/>
        </w:rPr>
        <w:t>Please provide details of any other information the applicant considers appropriate to your application</w:t>
      </w:r>
      <w:r w:rsidR="0021385C">
        <w:rPr>
          <w:rFonts w:ascii="Verdana" w:hAnsi="Verdana"/>
          <w:b/>
        </w:rPr>
        <w:t>.</w:t>
      </w:r>
    </w:p>
    <w:p w14:paraId="614BDB15" w14:textId="77777777" w:rsidR="00525B18" w:rsidRPr="007D3E33" w:rsidRDefault="004B1FA1" w:rsidP="00525B18">
      <w:pPr>
        <w:pStyle w:val="Questionnote"/>
        <w:rPr>
          <w:rFonts w:ascii="Verdana" w:hAnsi="Verdana"/>
        </w:rPr>
      </w:pPr>
      <w:r>
        <w:rPr>
          <w:rFonts w:ascii="Verdana" w:hAnsi="Verdana"/>
        </w:rPr>
        <w:t xml:space="preserve">Annex II </w:t>
      </w:r>
      <w:r w:rsidR="00525B18">
        <w:rPr>
          <w:rFonts w:ascii="Verdana" w:hAnsi="Verdana"/>
        </w:rPr>
        <w:t>benchmark administrators sh</w:t>
      </w:r>
      <w:r w:rsidR="00D72F8D">
        <w:rPr>
          <w:rFonts w:ascii="Verdana" w:hAnsi="Verdana"/>
        </w:rPr>
        <w:t>ould refer to BMR Annex II (18).</w:t>
      </w:r>
    </w:p>
    <w:p w14:paraId="614BDB16" w14:textId="77777777" w:rsidR="003E7C89" w:rsidRDefault="003E7C89" w:rsidP="003E7C89">
      <w:pPr>
        <w:pStyle w:val="Question"/>
        <w:keepNext/>
        <w:rPr>
          <w:rFonts w:ascii="Verdana" w:hAnsi="Verdana"/>
          <w:b/>
        </w:rPr>
      </w:pPr>
      <w:r>
        <w:rPr>
          <w:rFonts w:ascii="Verdana" w:hAnsi="Verdana"/>
          <w:b/>
        </w:rPr>
        <w:tab/>
        <w:t>8.9</w:t>
      </w:r>
      <w:r w:rsidRPr="007D3E33">
        <w:rPr>
          <w:rFonts w:ascii="Verdana" w:hAnsi="Verdana"/>
          <w:b/>
        </w:rPr>
        <w:tab/>
      </w:r>
      <w:r>
        <w:rPr>
          <w:rFonts w:ascii="Verdana" w:hAnsi="Verdana"/>
          <w:b/>
        </w:rPr>
        <w:t>If you have not provided any of the requested information in this form, please specify which information you have not supplied and explain why you have not provided that information.</w:t>
      </w:r>
    </w:p>
    <w:p w14:paraId="614BDB17" w14:textId="77777777" w:rsidR="0058677E" w:rsidRDefault="0046066C" w:rsidP="0058677E">
      <w:pPr>
        <w:pStyle w:val="QuestionnoteChar1CharChar1"/>
        <w:spacing w:after="0"/>
        <w:rPr>
          <w:rFonts w:ascii="Verdana" w:hAnsi="Verdana"/>
        </w:rPr>
        <w:sectPr w:rsidR="0058677E" w:rsidSect="004044ED">
          <w:headerReference w:type="even" r:id="rId78"/>
          <w:headerReference w:type="default" r:id="rId79"/>
          <w:headerReference w:type="first" r:id="rId80"/>
          <w:type w:val="continuous"/>
          <w:pgSz w:w="11901" w:h="16846" w:code="9"/>
          <w:pgMar w:top="1276" w:right="680" w:bottom="907" w:left="3402" w:header="567" w:footer="680" w:gutter="0"/>
          <w:cols w:space="720"/>
          <w:titlePg/>
        </w:sectPr>
      </w:pPr>
      <w:r>
        <w:rPr>
          <w:rFonts w:ascii="Verdana" w:hAnsi="Verdana"/>
        </w:rPr>
        <w:t>See RTS Article 1(3)</w:t>
      </w:r>
      <w:r w:rsidR="00D72F8D">
        <w:rPr>
          <w:rFonts w:ascii="Verdana" w:hAnsi="Verdana"/>
        </w:rPr>
        <w:t>.</w:t>
      </w:r>
    </w:p>
    <w:p w14:paraId="614BDB18" w14:textId="77777777" w:rsidR="004F1DD6" w:rsidRDefault="004F1DD6" w:rsidP="0058677E">
      <w:pPr>
        <w:pStyle w:val="QuestionnoteChar1CharChar1"/>
        <w:spacing w:after="0"/>
        <w:rPr>
          <w:rFonts w:ascii="Book Antiqua" w:hAnsi="Book Antiqu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F6163" w:rsidRPr="00842101" w14:paraId="614BDB1C" w14:textId="77777777" w:rsidTr="00C83484">
        <w:trPr>
          <w:trHeight w:val="1702"/>
        </w:trPr>
        <w:tc>
          <w:tcPr>
            <w:tcW w:w="2268" w:type="dxa"/>
            <w:shd w:val="clear" w:color="auto" w:fill="701B45"/>
          </w:tcPr>
          <w:p w14:paraId="614BDB19" w14:textId="77777777" w:rsidR="007F6163" w:rsidRPr="00842101" w:rsidRDefault="007F6163" w:rsidP="007F6163">
            <w:pPr>
              <w:pStyle w:val="Sectionnumber"/>
              <w:ind w:left="360"/>
              <w:jc w:val="center"/>
            </w:pPr>
            <w:r>
              <w:lastRenderedPageBreak/>
              <w:t>9</w:t>
            </w:r>
          </w:p>
        </w:tc>
        <w:tc>
          <w:tcPr>
            <w:tcW w:w="7825" w:type="dxa"/>
            <w:shd w:val="clear" w:color="auto" w:fill="701B45"/>
          </w:tcPr>
          <w:p w14:paraId="614BDB1A" w14:textId="77777777" w:rsidR="007F6163" w:rsidRPr="0058677E" w:rsidRDefault="007F6163" w:rsidP="00921F06">
            <w:pPr>
              <w:pStyle w:val="Sectionheading"/>
              <w:rPr>
                <w:rFonts w:ascii="Verdana" w:hAnsi="Verdana"/>
                <w:sz w:val="28"/>
                <w:szCs w:val="28"/>
              </w:rPr>
            </w:pPr>
            <w:r w:rsidRPr="0058677E">
              <w:rPr>
                <w:rFonts w:ascii="Verdana" w:hAnsi="Verdana"/>
                <w:sz w:val="28"/>
                <w:szCs w:val="28"/>
              </w:rPr>
              <w:t>Fees and levies</w:t>
            </w:r>
          </w:p>
          <w:p w14:paraId="614BDB1B" w14:textId="77777777" w:rsidR="007F6163" w:rsidRPr="00A80172" w:rsidRDefault="007F6163" w:rsidP="00921F06">
            <w:pPr>
              <w:pStyle w:val="ListParagraph"/>
              <w:spacing w:before="0" w:line="240" w:lineRule="auto"/>
              <w:ind w:left="0" w:right="595"/>
              <w:rPr>
                <w:rFonts w:ascii="Verdana" w:hAnsi="Verdana" w:cs="ArialMT"/>
                <w:color w:val="FFFFFF"/>
              </w:rPr>
            </w:pPr>
          </w:p>
        </w:tc>
      </w:tr>
    </w:tbl>
    <w:p w14:paraId="614BDB1D" w14:textId="77777777" w:rsidR="007F6163" w:rsidRDefault="007F6163">
      <w:pPr>
        <w:spacing w:before="0" w:line="240" w:lineRule="auto"/>
        <w:rPr>
          <w:rFonts w:ascii="Book Antiqua" w:hAnsi="Book Antiqua"/>
          <w:b/>
          <w:sz w:val="24"/>
          <w:szCs w:val="24"/>
        </w:rPr>
        <w:sectPr w:rsidR="007F6163" w:rsidSect="004044ED">
          <w:headerReference w:type="even" r:id="rId81"/>
          <w:headerReference w:type="default" r:id="rId82"/>
          <w:headerReference w:type="first" r:id="rId83"/>
          <w:type w:val="continuous"/>
          <w:pgSz w:w="11901" w:h="16846" w:code="9"/>
          <w:pgMar w:top="1276" w:right="680" w:bottom="907" w:left="3402" w:header="567" w:footer="680" w:gutter="0"/>
          <w:cols w:space="720"/>
          <w:titlePg/>
        </w:sectPr>
      </w:pPr>
    </w:p>
    <w:p w14:paraId="614BDB1E" w14:textId="77777777" w:rsidR="000C2806" w:rsidRDefault="000C2806">
      <w:pPr>
        <w:spacing w:before="0" w:line="240" w:lineRule="auto"/>
        <w:rPr>
          <w:rFonts w:ascii="Book Antiqua" w:hAnsi="Book Antiqua"/>
          <w:b/>
          <w:sz w:val="24"/>
          <w:szCs w:val="24"/>
        </w:rPr>
      </w:pPr>
    </w:p>
    <w:p w14:paraId="614BDB1F" w14:textId="77777777" w:rsidR="0046066C" w:rsidRDefault="0046066C" w:rsidP="0046066C">
      <w:pPr>
        <w:rPr>
          <w:rFonts w:ascii="Verdana" w:hAnsi="Verdana" w:cs="Arial"/>
          <w:sz w:val="18"/>
          <w:szCs w:val="18"/>
        </w:rPr>
      </w:pPr>
      <w:r w:rsidRPr="00C02294">
        <w:rPr>
          <w:rFonts w:ascii="Verdana" w:hAnsi="Verdana" w:cs="Arial"/>
          <w:sz w:val="18"/>
          <w:szCs w:val="18"/>
        </w:rPr>
        <w:t>If you need furthe</w:t>
      </w:r>
      <w:r>
        <w:rPr>
          <w:rFonts w:ascii="Verdana" w:hAnsi="Verdana" w:cs="Arial"/>
          <w:sz w:val="18"/>
          <w:szCs w:val="18"/>
        </w:rPr>
        <w:t>r help with completing Section 9</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614BDB20" w14:textId="77777777" w:rsidR="0046066C" w:rsidRPr="0001352E" w:rsidRDefault="0046066C" w:rsidP="0046066C">
      <w:pPr>
        <w:pStyle w:val="Questionnote"/>
        <w:rPr>
          <w:rFonts w:ascii="Verdana" w:hAnsi="Verdana"/>
        </w:rPr>
      </w:pPr>
      <w:r w:rsidRPr="00C02294">
        <w:rPr>
          <w:rFonts w:ascii="Verdana" w:hAnsi="Verdana"/>
        </w:rPr>
        <w:t xml:space="preserve">If we authorise the applicant firm to </w:t>
      </w:r>
      <w:r>
        <w:rPr>
          <w:rFonts w:cs="Arial"/>
          <w:color w:val="333333"/>
          <w:sz w:val="21"/>
          <w:szCs w:val="21"/>
        </w:rPr>
        <w:t xml:space="preserve">administer one or </w:t>
      </w:r>
      <w:r w:rsidRPr="0001352E">
        <w:rPr>
          <w:rFonts w:cs="Arial"/>
          <w:sz w:val="21"/>
          <w:szCs w:val="21"/>
        </w:rPr>
        <w:t xml:space="preserve">more </w:t>
      </w:r>
      <w:hyperlink r:id="rId84" w:history="1">
        <w:r w:rsidRPr="0001352E">
          <w:rPr>
            <w:rFonts w:cs="Arial"/>
            <w:iCs/>
            <w:sz w:val="21"/>
            <w:szCs w:val="21"/>
          </w:rPr>
          <w:t>regulated</w:t>
        </w:r>
      </w:hyperlink>
      <w:r w:rsidRPr="0001352E">
        <w:rPr>
          <w:rFonts w:cs="Arial"/>
          <w:iCs/>
          <w:sz w:val="21"/>
          <w:szCs w:val="21"/>
        </w:rPr>
        <w:t xml:space="preserve"> benchmarks</w:t>
      </w:r>
      <w:r w:rsidRPr="0001352E">
        <w:rPr>
          <w:rFonts w:ascii="Verdana" w:hAnsi="Verdana"/>
        </w:rPr>
        <w:t xml:space="preserve"> then it will be allocated to FCA fee blocks B:</w:t>
      </w:r>
    </w:p>
    <w:p w14:paraId="614BDB21" w14:textId="77777777" w:rsidR="0046066C" w:rsidRPr="00C02294" w:rsidRDefault="0046066C" w:rsidP="0046066C">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614BDB22" w14:textId="77777777" w:rsidR="0046066C" w:rsidRPr="00C02294" w:rsidRDefault="0046066C" w:rsidP="0046066C">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FEES 4 Annex 1</w:t>
      </w:r>
      <w:r>
        <w:rPr>
          <w:rFonts w:ascii="Verdana" w:hAnsi="Verdana" w:cs="Arial"/>
          <w:szCs w:val="18"/>
        </w:rPr>
        <w:t>A</w:t>
      </w:r>
      <w:r w:rsidRPr="00C02294">
        <w:rPr>
          <w:rFonts w:ascii="Verdana" w:hAnsi="Verdana" w:cs="Arial"/>
          <w:szCs w:val="18"/>
        </w:rPr>
        <w:t xml:space="preserve"> of the Handbook has detailed notes on the fee blocks and tariff bases and this is located at: </w:t>
      </w:r>
      <w:hyperlink r:id="rId85" w:history="1">
        <w:r w:rsidRPr="00637BC0">
          <w:rPr>
            <w:rStyle w:val="Hyperlink"/>
            <w:rFonts w:ascii="Verdana" w:hAnsi="Verdana" w:cs="Arial"/>
            <w:bCs/>
            <w:szCs w:val="18"/>
          </w:rPr>
          <w:t>https://www.handbook.fca.org.uk/handbook/FEES/4/Annex1A.html</w:t>
        </w:r>
      </w:hyperlink>
    </w:p>
    <w:p w14:paraId="614BDB23" w14:textId="77777777" w:rsidR="0046066C" w:rsidRPr="00C02294" w:rsidRDefault="0046066C" w:rsidP="0046066C">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9</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614BDB24" w14:textId="77777777" w:rsidR="0046066C" w:rsidRPr="0058677E" w:rsidRDefault="0046066C" w:rsidP="0058677E">
      <w:pPr>
        <w:pStyle w:val="Qsheading1"/>
        <w:outlineLvl w:val="0"/>
        <w:rPr>
          <w:rFonts w:ascii="Verdana" w:hAnsi="Verdana"/>
          <w:szCs w:val="22"/>
        </w:rPr>
      </w:pPr>
      <w:r w:rsidRPr="0058677E">
        <w:rPr>
          <w:rFonts w:ascii="Verdana" w:hAnsi="Verdana"/>
          <w:szCs w:val="22"/>
        </w:rPr>
        <w:t>FCA fees</w:t>
      </w:r>
    </w:p>
    <w:p w14:paraId="614BDB25" w14:textId="77777777" w:rsidR="0046066C" w:rsidRPr="00C02294" w:rsidRDefault="0046066C" w:rsidP="0046066C">
      <w:pPr>
        <w:pStyle w:val="QuestionCharCharCharChar"/>
        <w:keepNext/>
        <w:spacing w:before="0" w:after="120"/>
        <w:rPr>
          <w:rFonts w:ascii="Verdana" w:hAnsi="Verdana"/>
        </w:rPr>
      </w:pPr>
      <w:r w:rsidRPr="00C02294">
        <w:rPr>
          <w:rFonts w:ascii="Verdana" w:hAnsi="Verdana"/>
        </w:rPr>
        <w:tab/>
      </w:r>
      <w:r>
        <w:rPr>
          <w:rFonts w:ascii="Verdana" w:hAnsi="Verdana"/>
        </w:rPr>
        <w:t>9</w:t>
      </w:r>
      <w:r w:rsidRPr="00C02294">
        <w:rPr>
          <w:rFonts w:ascii="Verdana" w:hAnsi="Verdana"/>
        </w:rPr>
        <w:t>.1</w:t>
      </w:r>
      <w:r w:rsidRPr="00C02294">
        <w:rPr>
          <w:rFonts w:ascii="Verdana" w:hAnsi="Verdana"/>
        </w:rPr>
        <w:tab/>
        <w:t xml:space="preserve">Fee block </w:t>
      </w:r>
      <w:r>
        <w:rPr>
          <w:rFonts w:ascii="Verdana" w:hAnsi="Verdana"/>
        </w:rPr>
        <w:t>B</w:t>
      </w:r>
      <w:r w:rsidRPr="00C02294">
        <w:rPr>
          <w:rFonts w:ascii="Verdana" w:hAnsi="Verdana"/>
        </w:rPr>
        <w:t xml:space="preserve"> – </w:t>
      </w:r>
      <w:r w:rsidRPr="001530F4">
        <w:rPr>
          <w:rFonts w:ascii="Verdana" w:hAnsi="Verdana"/>
        </w:rPr>
        <w:t>Benchmark Administrators</w:t>
      </w:r>
    </w:p>
    <w:p w14:paraId="614BDB26" w14:textId="77777777" w:rsidR="0046066C" w:rsidRPr="008840C5" w:rsidRDefault="0046066C" w:rsidP="0046066C">
      <w:pPr>
        <w:pStyle w:val="Questionnote"/>
        <w:spacing w:before="120"/>
        <w:rPr>
          <w:rFonts w:ascii="Verdana" w:hAnsi="Verdana"/>
          <w:b/>
          <w:bCs/>
        </w:rPr>
      </w:pPr>
      <w:r w:rsidRPr="008840C5">
        <w:rPr>
          <w:rFonts w:ascii="Verdana" w:hAnsi="Verdana"/>
          <w:b/>
        </w:rPr>
        <w:t xml:space="preserve">How much annual income does the applicant firm estimate for the first year of </w:t>
      </w:r>
      <w:r w:rsidR="007F13B3">
        <w:rPr>
          <w:rFonts w:ascii="Verdana" w:hAnsi="Verdana"/>
          <w:b/>
        </w:rPr>
        <w:t xml:space="preserve">registration </w:t>
      </w:r>
      <w:r>
        <w:rPr>
          <w:rFonts w:ascii="Verdana" w:hAnsi="Verdana"/>
          <w:b/>
        </w:rPr>
        <w:t>in relation to the regulated activity of administering a benchmark?</w:t>
      </w:r>
    </w:p>
    <w:p w14:paraId="614BDB27" w14:textId="77777777" w:rsidR="0046066C" w:rsidRDefault="0046066C" w:rsidP="0046066C">
      <w:pPr>
        <w:pStyle w:val="Questionnote"/>
        <w:rPr>
          <w:rFonts w:ascii="Verdana" w:hAnsi="Verdana"/>
        </w:rPr>
      </w:pPr>
      <w:r w:rsidRPr="00C02294">
        <w:rPr>
          <w:rFonts w:ascii="Verdana" w:hAnsi="Verdana"/>
        </w:rPr>
        <w:t xml:space="preserve">A firm authorised to </w:t>
      </w:r>
      <w:r>
        <w:rPr>
          <w:rFonts w:ascii="Verdana" w:hAnsi="Verdana"/>
        </w:rPr>
        <w:t xml:space="preserve">administer a regulated benchmark </w:t>
      </w:r>
      <w:r w:rsidRPr="00C02294">
        <w:rPr>
          <w:rFonts w:ascii="Verdana" w:hAnsi="Verdana"/>
        </w:rPr>
        <w:t xml:space="preserve">will fall within FCA fee block </w:t>
      </w:r>
      <w:r>
        <w:rPr>
          <w:rFonts w:ascii="Verdana" w:hAnsi="Verdana"/>
        </w:rPr>
        <w:t>B</w:t>
      </w:r>
      <w:r w:rsidRPr="00C02294">
        <w:rPr>
          <w:rFonts w:ascii="Verdana" w:hAnsi="Verdana"/>
        </w:rPr>
        <w:t xml:space="preserve">. The basis for calculating </w:t>
      </w:r>
      <w:r>
        <w:rPr>
          <w:rFonts w:ascii="Verdana" w:hAnsi="Verdana"/>
        </w:rPr>
        <w:t xml:space="preserve">the FCA </w:t>
      </w:r>
      <w:r w:rsidRPr="00C02294">
        <w:rPr>
          <w:rFonts w:ascii="Verdana" w:hAnsi="Verdana"/>
        </w:rPr>
        <w:t>fee</w:t>
      </w:r>
      <w:r>
        <w:rPr>
          <w:rFonts w:ascii="Verdana" w:hAnsi="Verdana"/>
        </w:rPr>
        <w:t xml:space="preserve"> </w:t>
      </w:r>
      <w:r w:rsidRPr="00C02294">
        <w:rPr>
          <w:rFonts w:ascii="Verdana" w:hAnsi="Verdana"/>
        </w:rPr>
        <w:t xml:space="preserve">is the </w:t>
      </w:r>
      <w:r>
        <w:rPr>
          <w:rFonts w:ascii="Verdana" w:hAnsi="Verdana"/>
        </w:rPr>
        <w:t xml:space="preserve">projected annual income in relation to this activity for the </w:t>
      </w:r>
      <w:r w:rsidRPr="00C02294">
        <w:rPr>
          <w:rFonts w:ascii="Verdana" w:hAnsi="Verdana"/>
        </w:rPr>
        <w:t xml:space="preserve">12 months from the date of </w:t>
      </w:r>
      <w:r w:rsidR="007F13B3">
        <w:rPr>
          <w:rFonts w:ascii="Verdana" w:hAnsi="Verdana"/>
        </w:rPr>
        <w:t>registration</w:t>
      </w:r>
      <w:r w:rsidRPr="00C02294">
        <w:rPr>
          <w:rFonts w:ascii="Verdana" w:hAnsi="Verdana"/>
        </w:rPr>
        <w:t xml:space="preserve">. </w:t>
      </w:r>
    </w:p>
    <w:p w14:paraId="614BDB28" w14:textId="77777777" w:rsidR="0046066C" w:rsidRPr="00C02294" w:rsidRDefault="0046066C" w:rsidP="0046066C">
      <w:pPr>
        <w:pStyle w:val="Questionnote"/>
        <w:rPr>
          <w:rFonts w:ascii="Verdana" w:hAnsi="Verdana"/>
        </w:rPr>
      </w:pPr>
      <w:r w:rsidRPr="00D72F8D">
        <w:rPr>
          <w:rFonts w:ascii="Verdana" w:hAnsi="Verdana"/>
        </w:rPr>
        <w:t>A benchmark administrator should report the income relating to only the activity of administering a regulated benchmark, excluding income from any other activities in the B fee-block on which they pay FCA fees</w:t>
      </w:r>
      <w:r w:rsidR="00D72F8D">
        <w:rPr>
          <w:rFonts w:ascii="Verdana" w:hAnsi="Verdana"/>
        </w:rPr>
        <w:t>.</w:t>
      </w:r>
    </w:p>
    <w:p w14:paraId="614BDB29" w14:textId="77777777" w:rsidR="0046066C" w:rsidRDefault="0046066C" w:rsidP="0046066C">
      <w:pPr>
        <w:pStyle w:val="Questionnote"/>
        <w:rPr>
          <w:rFonts w:ascii="Verdana" w:hAnsi="Verdana"/>
        </w:rPr>
      </w:pPr>
    </w:p>
    <w:p w14:paraId="614BDB2A" w14:textId="77777777" w:rsidR="0046066C" w:rsidRDefault="0046066C" w:rsidP="0046066C">
      <w:pPr>
        <w:pStyle w:val="Questionnote"/>
        <w:rPr>
          <w:rFonts w:ascii="Verdana" w:hAnsi="Verdana"/>
        </w:rPr>
      </w:pPr>
      <w:r w:rsidRPr="00C02294">
        <w:rPr>
          <w:rFonts w:ascii="Verdana" w:hAnsi="Verdana"/>
        </w:rPr>
        <w:t xml:space="preserve">See </w:t>
      </w:r>
      <w:r>
        <w:rPr>
          <w:rFonts w:ascii="Verdana" w:hAnsi="Verdana"/>
        </w:rPr>
        <w:t>our handbook FEES4 annex 11 for the definition of annual income and annex 13 for guidance on the calculation of our tariffs</w:t>
      </w:r>
      <w:r w:rsidR="00D72F8D">
        <w:rPr>
          <w:rFonts w:ascii="Verdana" w:hAnsi="Verdana"/>
        </w:rPr>
        <w:t>.</w:t>
      </w:r>
    </w:p>
    <w:p w14:paraId="614BDB2B" w14:textId="77777777" w:rsidR="0046066C" w:rsidRDefault="0046066C" w:rsidP="0046066C">
      <w:pPr>
        <w:pStyle w:val="Questionnote"/>
        <w:rPr>
          <w:rFonts w:ascii="Verdana" w:hAnsi="Verdana"/>
        </w:rPr>
      </w:pPr>
    </w:p>
    <w:p w14:paraId="614BDB2C" w14:textId="77777777" w:rsidR="0046066C" w:rsidRDefault="00D11050" w:rsidP="0046066C">
      <w:pPr>
        <w:pStyle w:val="Questionnote"/>
        <w:rPr>
          <w:rFonts w:ascii="Verdana" w:hAnsi="Verdana"/>
        </w:rPr>
      </w:pPr>
      <w:hyperlink r:id="rId86" w:history="1">
        <w:r w:rsidR="0046066C" w:rsidRPr="00F35AB1">
          <w:rPr>
            <w:rStyle w:val="Hyperlink"/>
            <w:rFonts w:ascii="Verdana" w:hAnsi="Verdana"/>
          </w:rPr>
          <w:t>https://www.handbook.fca.org.uk/handbook/FEES/4/Annex11A.html</w:t>
        </w:r>
      </w:hyperlink>
    </w:p>
    <w:p w14:paraId="614BDB2D" w14:textId="77777777" w:rsidR="0046066C" w:rsidRDefault="0046066C" w:rsidP="0046066C">
      <w:pPr>
        <w:pStyle w:val="Questionnote"/>
        <w:rPr>
          <w:rFonts w:ascii="Verdana" w:hAnsi="Verdana"/>
        </w:rPr>
      </w:pPr>
    </w:p>
    <w:p w14:paraId="614BDB2E" w14:textId="77777777" w:rsidR="0046066C" w:rsidRDefault="00D11050" w:rsidP="0046066C">
      <w:pPr>
        <w:pStyle w:val="Questionnote"/>
        <w:rPr>
          <w:rFonts w:ascii="Verdana" w:hAnsi="Verdana"/>
          <w:b/>
        </w:rPr>
      </w:pPr>
      <w:hyperlink r:id="rId87" w:history="1">
        <w:r w:rsidR="0046066C" w:rsidRPr="005475CD">
          <w:rPr>
            <w:rStyle w:val="Hyperlink"/>
            <w:rFonts w:ascii="Verdana" w:hAnsi="Verdana"/>
          </w:rPr>
          <w:t>https://www.handbook.fca.org.uk/handbook/FEES/4/Annex13.html</w:t>
        </w:r>
      </w:hyperlink>
    </w:p>
    <w:p w14:paraId="614BDB2F" w14:textId="77777777" w:rsidR="0046066C" w:rsidRDefault="0046066C" w:rsidP="0046066C">
      <w:pPr>
        <w:pStyle w:val="Qsheading1"/>
        <w:rPr>
          <w:rFonts w:ascii="Verdana" w:hAnsi="Verdana" w:cs="Arial"/>
        </w:rPr>
      </w:pPr>
    </w:p>
    <w:p w14:paraId="614BDB30" w14:textId="77777777" w:rsidR="0046066C" w:rsidRPr="0058677E" w:rsidRDefault="0046066C" w:rsidP="0058677E">
      <w:pPr>
        <w:pStyle w:val="Qsheading1"/>
        <w:outlineLvl w:val="0"/>
        <w:rPr>
          <w:rFonts w:ascii="Verdana" w:hAnsi="Verdana"/>
          <w:szCs w:val="22"/>
        </w:rPr>
      </w:pPr>
      <w:r w:rsidRPr="0058677E">
        <w:rPr>
          <w:rFonts w:ascii="Verdana" w:hAnsi="Verdana"/>
          <w:szCs w:val="22"/>
        </w:rPr>
        <w:t>Declaration of on</w:t>
      </w:r>
      <w:r w:rsidR="003E7C89">
        <w:rPr>
          <w:rFonts w:ascii="Verdana" w:hAnsi="Verdana"/>
          <w:szCs w:val="22"/>
        </w:rPr>
        <w:t>-</w:t>
      </w:r>
      <w:r w:rsidRPr="0058677E">
        <w:rPr>
          <w:rFonts w:ascii="Verdana" w:hAnsi="Verdana"/>
          <w:szCs w:val="22"/>
        </w:rPr>
        <w:t>going FCA fees liability</w:t>
      </w:r>
    </w:p>
    <w:p w14:paraId="614BDB31" w14:textId="77777777" w:rsidR="0046066C" w:rsidRPr="007F6163" w:rsidRDefault="0046066C" w:rsidP="0046066C">
      <w:pPr>
        <w:pStyle w:val="QuestionChar"/>
        <w:rPr>
          <w:rFonts w:ascii="Verdana" w:hAnsi="Verdana"/>
          <w:b/>
          <w:bCs/>
        </w:rPr>
      </w:pPr>
      <w:r>
        <w:rPr>
          <w:rFonts w:ascii="Verdana" w:hAnsi="Verdana"/>
          <w:b/>
          <w:bCs/>
        </w:rPr>
        <w:t>9.2</w:t>
      </w:r>
      <w:r>
        <w:rPr>
          <w:rFonts w:ascii="Verdana" w:hAnsi="Verdana"/>
          <w:b/>
          <w:bCs/>
        </w:rPr>
        <w:tab/>
      </w:r>
      <w:r w:rsidRPr="007F6163">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614BDB32" w14:textId="77777777" w:rsidR="0046066C" w:rsidRPr="00C02294" w:rsidRDefault="0046066C" w:rsidP="0046066C">
      <w:pPr>
        <w:pStyle w:val="Questionnote"/>
        <w:rPr>
          <w:rFonts w:ascii="Verdana" w:hAnsi="Verdana"/>
        </w:rPr>
      </w:pPr>
      <w:r w:rsidRPr="00C02294">
        <w:rPr>
          <w:rFonts w:ascii="Verdana" w:hAnsi="Verdana"/>
        </w:rPr>
        <w:t>No additional notes</w:t>
      </w:r>
      <w:r w:rsidR="00D72F8D">
        <w:rPr>
          <w:rFonts w:ascii="Verdana" w:hAnsi="Verdana"/>
        </w:rPr>
        <w:t>.</w:t>
      </w:r>
    </w:p>
    <w:sectPr w:rsidR="0046066C" w:rsidRPr="00C02294" w:rsidSect="004044ED">
      <w:headerReference w:type="even" r:id="rId88"/>
      <w:headerReference w:type="default" r:id="rId89"/>
      <w:headerReference w:type="first" r:id="rId9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2044A" w14:textId="77777777" w:rsidR="009C68E7" w:rsidRDefault="009C68E7">
      <w:r>
        <w:separator/>
      </w:r>
    </w:p>
  </w:endnote>
  <w:endnote w:type="continuationSeparator" w:id="0">
    <w:p w14:paraId="550A9761" w14:textId="77777777" w:rsidR="009C68E7" w:rsidRDefault="009C68E7">
      <w:r>
        <w:continuationSeparator/>
      </w:r>
    </w:p>
  </w:endnote>
  <w:endnote w:type="continuationNotice" w:id="1">
    <w:p w14:paraId="431BE6F9" w14:textId="77777777" w:rsidR="009C68E7" w:rsidRDefault="009C68E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0" w14:textId="3701044B" w:rsidR="007108F3" w:rsidRPr="00D8759A" w:rsidRDefault="007108F3"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61312" behindDoc="0" locked="0" layoutInCell="0" allowOverlap="1" wp14:anchorId="614BDB81" wp14:editId="614BDB82">
              <wp:simplePos x="0" y="0"/>
              <wp:positionH relativeFrom="margin">
                <wp:posOffset>0</wp:posOffset>
              </wp:positionH>
              <wp:positionV relativeFrom="paragraph">
                <wp:posOffset>36195</wp:posOffset>
              </wp:positionV>
              <wp:extent cx="4968240" cy="0"/>
              <wp:effectExtent l="0" t="0" r="228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A224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SZsNj8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 Registration Notes</w:t>
    </w:r>
    <w:r w:rsidRPr="008C699D">
      <w:rPr>
        <w:rFonts w:ascii="Wingdings" w:eastAsia="Wingdings" w:hAnsi="Wingdings" w:cs="Wingdings"/>
        <w:sz w:val="12"/>
      </w:rPr>
      <w:t>l</w:t>
    </w:r>
    <w:r w:rsidRPr="008C699D">
      <w:rPr>
        <w:sz w:val="16"/>
      </w:rPr>
      <w:t xml:space="preserve"> Release </w:t>
    </w:r>
    <w:r w:rsidR="005438BF">
      <w:rPr>
        <w:sz w:val="16"/>
      </w:rPr>
      <w:t>2</w:t>
    </w:r>
    <w:r w:rsidRPr="008C699D">
      <w:rPr>
        <w:sz w:val="12"/>
      </w:rPr>
      <w:t xml:space="preserve"> </w:t>
    </w:r>
    <w:r w:rsidRPr="008C699D">
      <w:rPr>
        <w:rFonts w:ascii="Wingdings" w:eastAsia="Wingdings" w:hAnsi="Wingdings" w:cs="Wingdings"/>
        <w:sz w:val="12"/>
      </w:rPr>
      <w:t>l</w:t>
    </w:r>
    <w:r w:rsidRPr="008C699D">
      <w:rPr>
        <w:sz w:val="12"/>
      </w:rPr>
      <w:t xml:space="preserve"> </w:t>
    </w:r>
    <w:r>
      <w:rPr>
        <w:sz w:val="16"/>
      </w:rPr>
      <w:t xml:space="preserve"> </w:t>
    </w:r>
    <w:r w:rsidR="005438BF">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7DC2">
      <w:rPr>
        <w:rStyle w:val="PageNumber"/>
        <w:b/>
        <w:noProof/>
        <w:sz w:val="16"/>
      </w:rPr>
      <w:t>3</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1" w14:textId="706B0EA3" w:rsidR="007108F3" w:rsidRPr="00886811" w:rsidRDefault="007108F3" w:rsidP="00686EF4">
    <w:pPr>
      <w:pStyle w:val="Footer"/>
      <w:tabs>
        <w:tab w:val="clear" w:pos="4320"/>
        <w:tab w:val="right" w:pos="7797"/>
      </w:tabs>
      <w:rPr>
        <w:sz w:val="16"/>
      </w:rPr>
    </w:pPr>
    <w:r>
      <w:rPr>
        <w:i/>
        <w:noProof/>
        <w:sz w:val="16"/>
      </w:rPr>
      <mc:AlternateContent>
        <mc:Choice Requires="wps">
          <w:drawing>
            <wp:anchor distT="0" distB="0" distL="114300" distR="114300" simplePos="0" relativeHeight="251665408" behindDoc="0" locked="0" layoutInCell="0" allowOverlap="1" wp14:anchorId="614BDB83" wp14:editId="614BDB84">
              <wp:simplePos x="0" y="0"/>
              <wp:positionH relativeFrom="margin">
                <wp:posOffset>0</wp:posOffset>
              </wp:positionH>
              <wp:positionV relativeFrom="paragraph">
                <wp:posOffset>36195</wp:posOffset>
              </wp:positionV>
              <wp:extent cx="4968240" cy="0"/>
              <wp:effectExtent l="0" t="0" r="2286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132AC"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pSqiZs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 Registration Notes</w:t>
    </w:r>
    <w:r w:rsidRPr="008C699D">
      <w:rPr>
        <w:rFonts w:ascii="Wingdings" w:eastAsia="Wingdings" w:hAnsi="Wingdings" w:cs="Wingdings"/>
        <w:sz w:val="12"/>
      </w:rPr>
      <w:t>l</w:t>
    </w:r>
    <w:r w:rsidRPr="008C699D">
      <w:rPr>
        <w:sz w:val="16"/>
      </w:rPr>
      <w:t xml:space="preserve"> </w:t>
    </w:r>
    <w:r>
      <w:rPr>
        <w:sz w:val="16"/>
      </w:rPr>
      <w:t xml:space="preserve">Release </w:t>
    </w:r>
    <w:r w:rsidR="005438BF">
      <w:rPr>
        <w:sz w:val="16"/>
      </w:rPr>
      <w:t>2</w:t>
    </w:r>
    <w:r w:rsidRPr="008C699D">
      <w:rPr>
        <w:rFonts w:ascii="Wingdings" w:eastAsia="Wingdings" w:hAnsi="Wingdings" w:cs="Wingdings"/>
        <w:sz w:val="12"/>
      </w:rPr>
      <w:t>l</w:t>
    </w:r>
    <w:r w:rsidRPr="008C699D">
      <w:rPr>
        <w:sz w:val="12"/>
      </w:rPr>
      <w:t xml:space="preserve"> </w:t>
    </w:r>
    <w:r>
      <w:rPr>
        <w:sz w:val="16"/>
      </w:rPr>
      <w:t xml:space="preserve"> </w:t>
    </w:r>
    <w:r w:rsidR="005438BF">
      <w:rPr>
        <w:sz w:val="16"/>
      </w:rPr>
      <w:t>Masrch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7DC2">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4" w14:textId="44D196FF" w:rsidR="007108F3" w:rsidRPr="00D8759A" w:rsidRDefault="007108F3"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3120" behindDoc="0" locked="0" layoutInCell="0" allowOverlap="1" wp14:anchorId="614BDB85" wp14:editId="614BDB86">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E5800"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Benchmarking Administrator Registration Notes</w:t>
    </w:r>
    <w:r w:rsidRPr="008C699D">
      <w:rPr>
        <w:rFonts w:ascii="Wingdings" w:eastAsia="Wingdings" w:hAnsi="Wingdings" w:cs="Wingdings"/>
        <w:sz w:val="12"/>
      </w:rPr>
      <w:t>l</w:t>
    </w:r>
    <w:r w:rsidRPr="008C699D">
      <w:rPr>
        <w:sz w:val="16"/>
      </w:rPr>
      <w:t xml:space="preserve"> </w:t>
    </w:r>
    <w:r>
      <w:rPr>
        <w:sz w:val="16"/>
      </w:rPr>
      <w:t xml:space="preserve">Release </w:t>
    </w:r>
    <w:r w:rsidR="005438BF">
      <w:rPr>
        <w:sz w:val="16"/>
      </w:rPr>
      <w:t>2</w:t>
    </w:r>
    <w:r>
      <w:rPr>
        <w:sz w:val="16"/>
      </w:rPr>
      <w:t xml:space="preserve"> </w:t>
    </w:r>
    <w:r w:rsidRPr="008C699D">
      <w:rPr>
        <w:rFonts w:ascii="Wingdings" w:eastAsia="Wingdings" w:hAnsi="Wingdings" w:cs="Wingdings"/>
        <w:sz w:val="12"/>
      </w:rPr>
      <w:t>l</w:t>
    </w:r>
    <w:r w:rsidRPr="008C699D">
      <w:rPr>
        <w:sz w:val="12"/>
      </w:rPr>
      <w:t xml:space="preserve"> </w:t>
    </w:r>
    <w:r w:rsidR="005438BF">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7DC2">
      <w:rPr>
        <w:rStyle w:val="PageNumber"/>
        <w:b/>
        <w:noProof/>
        <w:sz w:val="16"/>
      </w:rPr>
      <w:t>21</w:t>
    </w:r>
    <w:r>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6" w14:textId="1A65E20D" w:rsidR="007108F3" w:rsidRPr="00D8759A" w:rsidRDefault="007108F3"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6192" behindDoc="0" locked="0" layoutInCell="0" allowOverlap="1" wp14:anchorId="614BDB87" wp14:editId="614BDB88">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E6E73"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Benchmarking Administrator Registration Notes</w:t>
    </w:r>
    <w:r w:rsidRPr="008C699D">
      <w:rPr>
        <w:rFonts w:ascii="Wingdings" w:eastAsia="Wingdings" w:hAnsi="Wingdings" w:cs="Wingdings"/>
        <w:sz w:val="12"/>
      </w:rPr>
      <w:t>l</w:t>
    </w:r>
    <w:r w:rsidRPr="008C699D">
      <w:rPr>
        <w:sz w:val="16"/>
      </w:rPr>
      <w:t xml:space="preserve"> </w:t>
    </w:r>
    <w:r>
      <w:rPr>
        <w:sz w:val="16"/>
      </w:rPr>
      <w:t xml:space="preserve">Release </w:t>
    </w:r>
    <w:r w:rsidR="005438BF">
      <w:rPr>
        <w:sz w:val="16"/>
      </w:rPr>
      <w:t>2</w:t>
    </w:r>
    <w:r>
      <w:rPr>
        <w:sz w:val="16"/>
      </w:rPr>
      <w:t xml:space="preserve"> </w:t>
    </w:r>
    <w:r w:rsidRPr="008C699D">
      <w:rPr>
        <w:rFonts w:ascii="Wingdings" w:eastAsia="Wingdings" w:hAnsi="Wingdings" w:cs="Wingdings"/>
        <w:sz w:val="12"/>
      </w:rPr>
      <w:t>l</w:t>
    </w:r>
    <w:r w:rsidRPr="008C699D">
      <w:rPr>
        <w:sz w:val="12"/>
      </w:rPr>
      <w:t xml:space="preserve"> </w:t>
    </w:r>
    <w:r w:rsidR="005438BF">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47DC2">
      <w:rPr>
        <w:rStyle w:val="PageNumber"/>
        <w:b/>
        <w:noProof/>
        <w:sz w:val="16"/>
      </w:rPr>
      <w:t>18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DA99D" w14:textId="77777777" w:rsidR="009C68E7" w:rsidRDefault="009C68E7">
      <w:r>
        <w:separator/>
      </w:r>
    </w:p>
  </w:footnote>
  <w:footnote w:type="continuationSeparator" w:id="0">
    <w:p w14:paraId="4CD49BEF" w14:textId="77777777" w:rsidR="009C68E7" w:rsidRDefault="009C68E7">
      <w:r>
        <w:continuationSeparator/>
      </w:r>
    </w:p>
  </w:footnote>
  <w:footnote w:type="continuationNotice" w:id="1">
    <w:p w14:paraId="268BDC7B" w14:textId="77777777" w:rsidR="009C68E7" w:rsidRDefault="009C68E7">
      <w:pPr>
        <w:spacing w:before="0" w:line="240" w:lineRule="auto"/>
      </w:pPr>
    </w:p>
  </w:footnote>
  <w:footnote w:id="2">
    <w:p w14:paraId="614BDB89" w14:textId="3F4F6F0C" w:rsidR="007108F3" w:rsidRDefault="007108F3" w:rsidP="001C318E">
      <w:pPr>
        <w:pStyle w:val="FootnoteText"/>
      </w:pPr>
      <w:r>
        <w:rPr>
          <w:rStyle w:val="FootnoteReference"/>
        </w:rPr>
        <w:footnoteRef/>
      </w:r>
      <w:r>
        <w:t xml:space="preserve"> </w:t>
      </w:r>
      <w:r>
        <w:rPr>
          <w:rFonts w:ascii="Verdana" w:hAnsi="Verdana"/>
          <w:sz w:val="18"/>
          <w:szCs w:val="18"/>
        </w:rPr>
        <w:t>Set out in the technical standards under the Benchmarks Regulation.</w:t>
      </w:r>
    </w:p>
  </w:footnote>
  <w:footnote w:id="3">
    <w:p w14:paraId="614BDB8A" w14:textId="47C6AB85" w:rsidR="007108F3" w:rsidRDefault="007108F3" w:rsidP="001C318E">
      <w:pPr>
        <w:pStyle w:val="FootnoteText"/>
      </w:pPr>
      <w:r>
        <w:rPr>
          <w:rStyle w:val="FootnoteReference"/>
        </w:rPr>
        <w:footnoteRef/>
      </w:r>
      <w:r>
        <w:t xml:space="preserve"> </w:t>
      </w:r>
      <w:r>
        <w:rPr>
          <w:rFonts w:ascii="Verdana" w:hAnsi="Verdana"/>
          <w:sz w:val="18"/>
          <w:szCs w:val="18"/>
        </w:rPr>
        <w:t xml:space="preserve">Set out in the technical standards under the Benchmarks Regulation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3F" w14:textId="77777777" w:rsidR="007108F3" w:rsidRDefault="007108F3">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E" w14:textId="77777777" w:rsidR="007108F3" w:rsidRDefault="007108F3" w:rsidP="007D6099">
    <w:pPr>
      <w:pStyle w:val="Header"/>
      <w:jc w:val="right"/>
      <w:rPr>
        <w:b/>
        <w:sz w:val="16"/>
      </w:rPr>
    </w:pPr>
    <w:r>
      <w:rPr>
        <w:b/>
        <w:sz w:val="16"/>
      </w:rPr>
      <w:t xml:space="preserve"> Conflicts of interest</w:t>
    </w:r>
  </w:p>
  <w:p w14:paraId="614BDB4F" w14:textId="77777777" w:rsidR="007108F3" w:rsidRDefault="007108F3" w:rsidP="007D6099">
    <w:pPr>
      <w:pStyle w:val="Header"/>
    </w:pPr>
  </w:p>
  <w:p w14:paraId="614BDB50" w14:textId="77777777" w:rsidR="007108F3" w:rsidRDefault="007108F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1" w14:textId="77777777" w:rsidR="007108F3" w:rsidRDefault="007108F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2" w14:textId="77777777" w:rsidR="007108F3" w:rsidRDefault="007108F3">
    <w:pPr>
      <w:pStyle w:val="Header"/>
      <w:jc w:val="right"/>
      <w:rPr>
        <w:b/>
        <w:sz w:val="16"/>
      </w:rPr>
    </w:pPr>
    <w:r>
      <w:rPr>
        <w:b/>
        <w:sz w:val="16"/>
      </w:rPr>
      <w:t>3  Conflicts of interest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3" w14:textId="77777777" w:rsidR="007108F3" w:rsidRDefault="007108F3" w:rsidP="00555E19">
    <w:pPr>
      <w:pStyle w:val="Header"/>
      <w:jc w:val="right"/>
      <w:rPr>
        <w:b/>
        <w:sz w:val="16"/>
      </w:rPr>
    </w:pPr>
    <w:r>
      <w:rPr>
        <w:b/>
        <w:sz w:val="16"/>
      </w:rPr>
      <w:t>3  Conflicts of interest</w:t>
    </w:r>
  </w:p>
  <w:p w14:paraId="614BDB54" w14:textId="77777777" w:rsidR="007108F3" w:rsidRDefault="007108F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5" w14:textId="77777777" w:rsidR="007108F3" w:rsidRDefault="007108F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6" w14:textId="77777777" w:rsidR="007108F3" w:rsidRDefault="007108F3">
    <w:pPr>
      <w:pStyle w:val="Header"/>
      <w:jc w:val="right"/>
      <w:rPr>
        <w:b/>
        <w:sz w:val="16"/>
      </w:rPr>
    </w:pPr>
    <w:r>
      <w:rPr>
        <w:b/>
        <w:sz w:val="16"/>
      </w:rPr>
      <w:t>5  Internal control structure, oversight and accountability framework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7" w14:textId="77777777" w:rsidR="007108F3" w:rsidRDefault="007108F3" w:rsidP="00555E19">
    <w:pPr>
      <w:pStyle w:val="Header"/>
      <w:jc w:val="right"/>
      <w:rPr>
        <w:b/>
        <w:sz w:val="16"/>
      </w:rPr>
    </w:pPr>
    <w:r>
      <w:rPr>
        <w:b/>
        <w:sz w:val="16"/>
      </w:rPr>
      <w:t>4  Internal control structure, oversight and accountability framework</w:t>
    </w:r>
  </w:p>
  <w:p w14:paraId="614BDB58" w14:textId="77777777" w:rsidR="007108F3" w:rsidRDefault="007108F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9" w14:textId="77777777" w:rsidR="007108F3" w:rsidRDefault="007108F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A" w14:textId="77777777" w:rsidR="007108F3" w:rsidRDefault="007108F3" w:rsidP="00686EF4">
    <w:pPr>
      <w:pStyle w:val="Header"/>
      <w:jc w:val="right"/>
      <w:rPr>
        <w:b/>
        <w:sz w:val="16"/>
      </w:rPr>
    </w:pPr>
    <w:r>
      <w:rPr>
        <w:b/>
        <w:sz w:val="16"/>
      </w:rPr>
      <w:t>4  Internal control structure, oversight and accountability framework</w:t>
    </w:r>
  </w:p>
  <w:p w14:paraId="614BDB5B" w14:textId="77777777" w:rsidR="007108F3" w:rsidRDefault="007108F3">
    <w:pPr>
      <w:pStyle w:val="Header"/>
      <w:jc w:val="right"/>
      <w:rPr>
        <w:b/>
        <w:sz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C" w14:textId="77777777" w:rsidR="007108F3" w:rsidRDefault="007108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2" w14:textId="77777777" w:rsidR="007108F3" w:rsidRDefault="007108F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D" w14:textId="77777777" w:rsidR="007108F3" w:rsidRDefault="007108F3" w:rsidP="00686EF4">
    <w:pPr>
      <w:pStyle w:val="Header"/>
      <w:jc w:val="right"/>
      <w:rPr>
        <w:b/>
        <w:sz w:val="16"/>
      </w:rPr>
    </w:pPr>
    <w:r>
      <w:rPr>
        <w:b/>
        <w:sz w:val="16"/>
      </w:rPr>
      <w:t>5  Description of benchmarks provided</w:t>
    </w:r>
  </w:p>
  <w:p w14:paraId="614BDB5E" w14:textId="77777777" w:rsidR="007108F3" w:rsidRDefault="007108F3">
    <w:pPr>
      <w:pStyle w:val="Header"/>
      <w:jc w:val="right"/>
      <w:rPr>
        <w:b/>
        <w:sz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5F" w14:textId="77777777" w:rsidR="007108F3" w:rsidRDefault="007108F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0" w14:textId="77777777" w:rsidR="007108F3" w:rsidRDefault="007108F3" w:rsidP="0058677E">
    <w:pPr>
      <w:pStyle w:val="Header"/>
      <w:jc w:val="right"/>
      <w:rPr>
        <w:b/>
        <w:sz w:val="16"/>
      </w:rPr>
    </w:pPr>
    <w:r>
      <w:rPr>
        <w:b/>
        <w:sz w:val="16"/>
      </w:rPr>
      <w:t>5  Description of benchmarks provided</w:t>
    </w:r>
  </w:p>
  <w:p w14:paraId="614BDB61" w14:textId="77777777" w:rsidR="007108F3" w:rsidRDefault="007108F3">
    <w:pPr>
      <w:pStyle w:val="Header"/>
      <w:jc w:val="right"/>
      <w:rPr>
        <w:b/>
        <w:sz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2" w14:textId="77777777" w:rsidR="007108F3" w:rsidRDefault="007108F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3" w14:textId="77777777" w:rsidR="007108F3" w:rsidRDefault="007108F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4" w14:textId="77777777" w:rsidR="007108F3" w:rsidRDefault="007108F3" w:rsidP="0058677E">
    <w:pPr>
      <w:pStyle w:val="Header"/>
      <w:jc w:val="right"/>
      <w:rPr>
        <w:b/>
        <w:sz w:val="16"/>
      </w:rPr>
    </w:pPr>
    <w:r>
      <w:rPr>
        <w:b/>
        <w:sz w:val="16"/>
      </w:rPr>
      <w:t>6  Input data methodology</w:t>
    </w:r>
  </w:p>
  <w:p w14:paraId="614BDB65" w14:textId="77777777" w:rsidR="007108F3" w:rsidRDefault="007108F3">
    <w:pPr>
      <w:pStyle w:val="Header"/>
      <w:jc w:val="right"/>
      <w:rPr>
        <w:b/>
        <w:sz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6" w14:textId="77777777" w:rsidR="007108F3" w:rsidRDefault="007108F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7" w14:textId="77777777" w:rsidR="007108F3" w:rsidRDefault="007108F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8" w14:textId="77777777" w:rsidR="007108F3" w:rsidRDefault="007108F3" w:rsidP="00AE705B">
    <w:pPr>
      <w:pStyle w:val="Header"/>
      <w:jc w:val="right"/>
      <w:rPr>
        <w:b/>
        <w:sz w:val="16"/>
      </w:rPr>
    </w:pPr>
    <w:r>
      <w:rPr>
        <w:b/>
        <w:sz w:val="16"/>
      </w:rPr>
      <w:t>6  Input data and methodology</w:t>
    </w:r>
  </w:p>
  <w:p w14:paraId="614BDB69" w14:textId="77777777" w:rsidR="007108F3" w:rsidRDefault="007108F3">
    <w:pPr>
      <w:pStyle w:val="Header"/>
      <w:jc w:val="right"/>
      <w:rPr>
        <w:b/>
        <w:sz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A" w14:textId="77777777" w:rsidR="007108F3" w:rsidRDefault="007108F3" w:rsidP="00B379C7">
    <w:pPr>
      <w:pStyle w:val="Header"/>
      <w:jc w:val="right"/>
      <w:rPr>
        <w:b/>
        <w:sz w:val="16"/>
      </w:rPr>
    </w:pPr>
    <w:r>
      <w:rPr>
        <w:b/>
        <w:sz w:val="16"/>
      </w:rPr>
      <w:t>6  Input data and methodology</w:t>
    </w:r>
  </w:p>
  <w:p w14:paraId="614BDB6B" w14:textId="77777777" w:rsidR="007108F3" w:rsidRDefault="007108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3" w14:textId="77777777" w:rsidR="007108F3" w:rsidRDefault="007108F3">
    <w:pPr>
      <w:pStyle w:val="Header"/>
      <w:jc w:val="right"/>
      <w:rPr>
        <w:b/>
        <w:sz w:val="16"/>
      </w:rPr>
    </w:pPr>
    <w:r>
      <w:rPr>
        <w:b/>
        <w:sz w:val="16"/>
      </w:rPr>
      <w:t>1  General Information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C" w14:textId="77777777" w:rsidR="007108F3" w:rsidRDefault="007108F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D" w14:textId="77777777" w:rsidR="007108F3" w:rsidRDefault="007108F3" w:rsidP="00AE705B">
    <w:pPr>
      <w:pStyle w:val="Header"/>
      <w:jc w:val="right"/>
      <w:rPr>
        <w:b/>
        <w:sz w:val="16"/>
      </w:rPr>
    </w:pPr>
    <w:r>
      <w:rPr>
        <w:b/>
        <w:sz w:val="16"/>
      </w:rPr>
      <w:t>8  Outsourcing</w:t>
    </w:r>
  </w:p>
  <w:p w14:paraId="614BDB6E" w14:textId="77777777" w:rsidR="007108F3" w:rsidRDefault="007108F3">
    <w:pPr>
      <w:pStyle w:val="Header"/>
      <w:jc w:val="right"/>
      <w:rPr>
        <w:b/>
        <w:sz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6F" w14:textId="77777777" w:rsidR="007108F3" w:rsidRDefault="007108F3" w:rsidP="00B379C7">
    <w:pPr>
      <w:pStyle w:val="Header"/>
      <w:jc w:val="right"/>
      <w:rPr>
        <w:b/>
        <w:sz w:val="16"/>
      </w:rPr>
    </w:pPr>
    <w:r>
      <w:rPr>
        <w:b/>
        <w:sz w:val="16"/>
      </w:rPr>
      <w:t>7  Outsourcing</w:t>
    </w:r>
  </w:p>
  <w:p w14:paraId="614BDB70" w14:textId="77777777" w:rsidR="007108F3" w:rsidRDefault="007108F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1" w14:textId="77777777" w:rsidR="007108F3" w:rsidRDefault="007108F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2" w14:textId="77777777" w:rsidR="007108F3" w:rsidRPr="00850D11" w:rsidRDefault="007108F3" w:rsidP="00850D11">
    <w:pPr>
      <w:pStyle w:val="Header"/>
      <w:jc w:val="right"/>
      <w:rPr>
        <w:b/>
        <w:sz w:val="16"/>
      </w:rPr>
    </w:pPr>
    <w:r>
      <w:rPr>
        <w:b/>
        <w:sz w:val="16"/>
      </w:rPr>
      <w:t>6  Information on the organisation of the firm</w:t>
    </w:r>
  </w:p>
  <w:p w14:paraId="614BDB73" w14:textId="77777777" w:rsidR="007108F3" w:rsidRDefault="007108F3"/>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4" w14:textId="77777777" w:rsidR="007108F3" w:rsidRDefault="007108F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5" w14:textId="77777777" w:rsidR="007108F3" w:rsidRDefault="007108F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6" w14:textId="77777777" w:rsidR="007108F3" w:rsidRPr="00850D11" w:rsidRDefault="007108F3" w:rsidP="00850D11">
    <w:pPr>
      <w:pStyle w:val="Header"/>
      <w:jc w:val="right"/>
      <w:rPr>
        <w:b/>
        <w:sz w:val="16"/>
      </w:rPr>
    </w:pPr>
    <w:r>
      <w:rPr>
        <w:b/>
        <w:sz w:val="16"/>
      </w:rPr>
      <w:t>8  Additional information</w:t>
    </w:r>
  </w:p>
  <w:p w14:paraId="614BDB77" w14:textId="77777777" w:rsidR="007108F3" w:rsidRDefault="007108F3"/>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8" w14:textId="77777777" w:rsidR="007108F3" w:rsidRDefault="007108F3">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9" w14:textId="77777777" w:rsidR="007108F3" w:rsidRDefault="007108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5" w14:textId="77777777" w:rsidR="007108F3" w:rsidRDefault="007108F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A" w14:textId="77777777" w:rsidR="007108F3" w:rsidRPr="00850D11" w:rsidRDefault="007108F3" w:rsidP="00850D11">
    <w:pPr>
      <w:pStyle w:val="Header"/>
      <w:jc w:val="right"/>
      <w:rPr>
        <w:b/>
        <w:sz w:val="16"/>
      </w:rPr>
    </w:pPr>
    <w:r>
      <w:rPr>
        <w:b/>
        <w:sz w:val="16"/>
      </w:rPr>
      <w:t>9  Fees and levies</w:t>
    </w:r>
  </w:p>
  <w:p w14:paraId="614BDB7B" w14:textId="77777777" w:rsidR="007108F3" w:rsidRDefault="007108F3"/>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C" w14:textId="77777777" w:rsidR="007108F3" w:rsidRDefault="007108F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D" w14:textId="77777777" w:rsidR="007108F3" w:rsidRDefault="007108F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7E" w14:textId="77777777" w:rsidR="007108F3" w:rsidRPr="00850D11" w:rsidRDefault="007108F3" w:rsidP="0058677E">
    <w:pPr>
      <w:pStyle w:val="Header"/>
      <w:jc w:val="right"/>
      <w:rPr>
        <w:b/>
        <w:sz w:val="16"/>
      </w:rPr>
    </w:pPr>
    <w:r>
      <w:rPr>
        <w:b/>
        <w:sz w:val="16"/>
      </w:rPr>
      <w:t>9  Fees and levies</w:t>
    </w:r>
  </w:p>
  <w:p w14:paraId="614BDB7F" w14:textId="77777777" w:rsidR="007108F3" w:rsidRDefault="007108F3"/>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80" w14:textId="77777777" w:rsidR="007108F3" w:rsidRDefault="007108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7" w14:textId="77777777" w:rsidR="007108F3" w:rsidRDefault="007108F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8" w14:textId="77777777" w:rsidR="007108F3" w:rsidRDefault="007108F3" w:rsidP="0098071F">
    <w:pPr>
      <w:pStyle w:val="Header"/>
      <w:jc w:val="right"/>
      <w:rPr>
        <w:b/>
        <w:sz w:val="16"/>
      </w:rPr>
    </w:pPr>
    <w:r>
      <w:rPr>
        <w:b/>
        <w:sz w:val="16"/>
      </w:rPr>
      <w:t>2 Organisational Structure and Governance</w:t>
    </w:r>
  </w:p>
  <w:p w14:paraId="614BDB49" w14:textId="77777777" w:rsidR="007108F3" w:rsidRDefault="007108F3">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A" w14:textId="77777777" w:rsidR="007108F3" w:rsidRPr="00886811" w:rsidRDefault="007108F3" w:rsidP="00DF380F">
    <w:pPr>
      <w:pStyle w:val="Header"/>
      <w:jc w:val="right"/>
      <w:rPr>
        <w:b/>
        <w:sz w:val="16"/>
      </w:rPr>
    </w:pPr>
    <w:r>
      <w:rPr>
        <w:b/>
        <w:sz w:val="16"/>
      </w:rPr>
      <w:t>2 Organisational structure and governance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B" w14:textId="77777777" w:rsidR="007108F3" w:rsidRDefault="007108F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DB4C" w14:textId="77777777" w:rsidR="007108F3" w:rsidRDefault="007108F3" w:rsidP="0098071F">
    <w:pPr>
      <w:pStyle w:val="Header"/>
      <w:jc w:val="right"/>
      <w:rPr>
        <w:b/>
        <w:sz w:val="16"/>
      </w:rPr>
    </w:pPr>
    <w:r>
      <w:rPr>
        <w:b/>
        <w:sz w:val="16"/>
      </w:rPr>
      <w:t>3 Conflicts of interest</w:t>
    </w:r>
  </w:p>
  <w:p w14:paraId="614BDB4D" w14:textId="77777777" w:rsidR="007108F3" w:rsidRDefault="007108F3">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53661DD"/>
    <w:multiLevelType w:val="hybridMultilevel"/>
    <w:tmpl w:val="B23C1954"/>
    <w:lvl w:ilvl="0" w:tplc="27069132">
      <w:start w:val="1"/>
      <w:numFmt w:val="lowerLetter"/>
      <w:lvlText w:val="(%1)"/>
      <w:lvlJc w:val="left"/>
      <w:pPr>
        <w:ind w:left="153" w:hanging="360"/>
      </w:pPr>
      <w:rPr>
        <w:rFonts w:hint="default"/>
      </w:rPr>
    </w:lvl>
    <w:lvl w:ilvl="1" w:tplc="08090019">
      <w:start w:val="1"/>
      <w:numFmt w:val="lowerLetter"/>
      <w:lvlText w:val="%2."/>
      <w:lvlJc w:val="left"/>
      <w:pPr>
        <w:ind w:left="928"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D4900"/>
    <w:multiLevelType w:val="hybridMultilevel"/>
    <w:tmpl w:val="72D85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F63796"/>
    <w:multiLevelType w:val="multilevel"/>
    <w:tmpl w:val="7680A8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B2586"/>
    <w:multiLevelType w:val="hybridMultilevel"/>
    <w:tmpl w:val="939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66EA3"/>
    <w:multiLevelType w:val="multilevel"/>
    <w:tmpl w:val="883AA00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7" w15:restartNumberingAfterBreak="0">
    <w:nsid w:val="42D77A62"/>
    <w:multiLevelType w:val="hybridMultilevel"/>
    <w:tmpl w:val="9A16A308"/>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F009EE"/>
    <w:multiLevelType w:val="hybridMultilevel"/>
    <w:tmpl w:val="37865B0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B5686"/>
    <w:multiLevelType w:val="hybridMultilevel"/>
    <w:tmpl w:val="5A16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344FED"/>
    <w:multiLevelType w:val="hybridMultilevel"/>
    <w:tmpl w:val="DC261C02"/>
    <w:lvl w:ilvl="0" w:tplc="08090017">
      <w:start w:val="1"/>
      <w:numFmt w:val="lowerLetter"/>
      <w:lvlText w:val="%1)"/>
      <w:lvlJc w:val="left"/>
      <w:pPr>
        <w:ind w:left="-1151" w:hanging="360"/>
      </w:pPr>
    </w:lvl>
    <w:lvl w:ilvl="1" w:tplc="08090019">
      <w:start w:val="1"/>
      <w:numFmt w:val="lowerLetter"/>
      <w:lvlText w:val="%2."/>
      <w:lvlJc w:val="left"/>
      <w:pPr>
        <w:ind w:left="-431" w:hanging="360"/>
      </w:pPr>
    </w:lvl>
    <w:lvl w:ilvl="2" w:tplc="0809001B">
      <w:start w:val="1"/>
      <w:numFmt w:val="lowerRoman"/>
      <w:lvlText w:val="%3."/>
      <w:lvlJc w:val="right"/>
      <w:pPr>
        <w:ind w:left="289" w:hanging="180"/>
      </w:pPr>
    </w:lvl>
    <w:lvl w:ilvl="3" w:tplc="0809000F">
      <w:start w:val="1"/>
      <w:numFmt w:val="decimal"/>
      <w:lvlText w:val="%4."/>
      <w:lvlJc w:val="left"/>
      <w:pPr>
        <w:ind w:left="1009" w:hanging="360"/>
      </w:pPr>
    </w:lvl>
    <w:lvl w:ilvl="4" w:tplc="08090019">
      <w:start w:val="1"/>
      <w:numFmt w:val="lowerLetter"/>
      <w:lvlText w:val="%5."/>
      <w:lvlJc w:val="left"/>
      <w:pPr>
        <w:ind w:left="1729" w:hanging="360"/>
      </w:pPr>
    </w:lvl>
    <w:lvl w:ilvl="5" w:tplc="0809001B">
      <w:start w:val="1"/>
      <w:numFmt w:val="lowerRoman"/>
      <w:lvlText w:val="%6."/>
      <w:lvlJc w:val="right"/>
      <w:pPr>
        <w:ind w:left="2449" w:hanging="180"/>
      </w:pPr>
    </w:lvl>
    <w:lvl w:ilvl="6" w:tplc="0809000F">
      <w:start w:val="1"/>
      <w:numFmt w:val="decimal"/>
      <w:lvlText w:val="%7."/>
      <w:lvlJc w:val="left"/>
      <w:pPr>
        <w:ind w:left="3169" w:hanging="360"/>
      </w:pPr>
    </w:lvl>
    <w:lvl w:ilvl="7" w:tplc="08090019">
      <w:start w:val="1"/>
      <w:numFmt w:val="lowerLetter"/>
      <w:lvlText w:val="%8."/>
      <w:lvlJc w:val="left"/>
      <w:pPr>
        <w:ind w:left="3889" w:hanging="360"/>
      </w:pPr>
    </w:lvl>
    <w:lvl w:ilvl="8" w:tplc="0809001B">
      <w:start w:val="1"/>
      <w:numFmt w:val="lowerRoman"/>
      <w:lvlText w:val="%9."/>
      <w:lvlJc w:val="right"/>
      <w:pPr>
        <w:ind w:left="4609" w:hanging="180"/>
      </w:pPr>
    </w:lvl>
  </w:abstractNum>
  <w:abstractNum w:abstractNumId="28"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2"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5"/>
  </w:num>
  <w:num w:numId="2">
    <w:abstractNumId w:val="2"/>
  </w:num>
  <w:num w:numId="3">
    <w:abstractNumId w:val="1"/>
  </w:num>
  <w:num w:numId="4">
    <w:abstractNumId w:val="23"/>
  </w:num>
  <w:num w:numId="5">
    <w:abstractNumId w:val="31"/>
  </w:num>
  <w:num w:numId="6">
    <w:abstractNumId w:val="7"/>
  </w:num>
  <w:num w:numId="7">
    <w:abstractNumId w:val="4"/>
  </w:num>
  <w:num w:numId="8">
    <w:abstractNumId w:val="9"/>
  </w:num>
  <w:num w:numId="9">
    <w:abstractNumId w:val="24"/>
  </w:num>
  <w:num w:numId="10">
    <w:abstractNumId w:val="20"/>
  </w:num>
  <w:num w:numId="11">
    <w:abstractNumId w:val="11"/>
  </w:num>
  <w:num w:numId="12">
    <w:abstractNumId w:val="5"/>
  </w:num>
  <w:num w:numId="13">
    <w:abstractNumId w:val="14"/>
  </w:num>
  <w:num w:numId="14">
    <w:abstractNumId w:val="32"/>
  </w:num>
  <w:num w:numId="15">
    <w:abstractNumId w:val="8"/>
  </w:num>
  <w:num w:numId="16">
    <w:abstractNumId w:val="12"/>
  </w:num>
  <w:num w:numId="17">
    <w:abstractNumId w:val="18"/>
  </w:num>
  <w:num w:numId="18">
    <w:abstractNumId w:val="22"/>
  </w:num>
  <w:num w:numId="19">
    <w:abstractNumId w:val="0"/>
  </w:num>
  <w:num w:numId="20">
    <w:abstractNumId w:val="26"/>
  </w:num>
  <w:num w:numId="21">
    <w:abstractNumId w:val="19"/>
  </w:num>
  <w:num w:numId="22">
    <w:abstractNumId w:val="16"/>
  </w:num>
  <w:num w:numId="23">
    <w:abstractNumId w:val="17"/>
  </w:num>
  <w:num w:numId="24">
    <w:abstractNumId w:val="28"/>
  </w:num>
  <w:num w:numId="25">
    <w:abstractNumId w:val="29"/>
  </w:num>
  <w:num w:numId="26">
    <w:abstractNumId w:val="10"/>
  </w:num>
  <w:num w:numId="27">
    <w:abstractNumId w:val="21"/>
  </w:num>
  <w:num w:numId="28">
    <w:abstractNumId w:val="30"/>
  </w:num>
  <w:num w:numId="29">
    <w:abstractNumId w:val="25"/>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6lar0rBWA5wFuYTJVwGW/0GJid6InPY/G90kr/IIExYWx3uESXeeb4fXnInAXdwSlfIjfMdxOJGrmuIUy/PRg==" w:salt="e4FlXFPRN0TczAsByrkjWg=="/>
  <w:defaultTabStop w:val="720"/>
  <w:displayHorizontalDrawingGridEvery w:val="0"/>
  <w:displayVerticalDrawingGridEvery w:val="0"/>
  <w:doNotUseMarginsForDrawingGridOrigin/>
  <w:noPunctuationKerning/>
  <w:characterSpacingControl w:val="doNotCompress"/>
  <w:hdrShapeDefaults>
    <o:shapedefaults v:ext="edit" spidmax="8193"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1895"/>
    <w:rsid w:val="0000251E"/>
    <w:rsid w:val="00003012"/>
    <w:rsid w:val="00005CA8"/>
    <w:rsid w:val="0001029A"/>
    <w:rsid w:val="00011558"/>
    <w:rsid w:val="00012006"/>
    <w:rsid w:val="00012D80"/>
    <w:rsid w:val="000149D2"/>
    <w:rsid w:val="0001530F"/>
    <w:rsid w:val="00015ADD"/>
    <w:rsid w:val="0001641F"/>
    <w:rsid w:val="0001741A"/>
    <w:rsid w:val="000175EF"/>
    <w:rsid w:val="00017675"/>
    <w:rsid w:val="00017A53"/>
    <w:rsid w:val="00017D48"/>
    <w:rsid w:val="00026C84"/>
    <w:rsid w:val="00027D28"/>
    <w:rsid w:val="00032570"/>
    <w:rsid w:val="00033F35"/>
    <w:rsid w:val="00035593"/>
    <w:rsid w:val="000362C1"/>
    <w:rsid w:val="00041C10"/>
    <w:rsid w:val="00041C77"/>
    <w:rsid w:val="00044090"/>
    <w:rsid w:val="000442C8"/>
    <w:rsid w:val="0004448F"/>
    <w:rsid w:val="00045153"/>
    <w:rsid w:val="0004541F"/>
    <w:rsid w:val="00046184"/>
    <w:rsid w:val="00046CCC"/>
    <w:rsid w:val="00050B95"/>
    <w:rsid w:val="00050E4B"/>
    <w:rsid w:val="00051DE4"/>
    <w:rsid w:val="00054015"/>
    <w:rsid w:val="00056A2A"/>
    <w:rsid w:val="00057FA9"/>
    <w:rsid w:val="00060B55"/>
    <w:rsid w:val="00061EDA"/>
    <w:rsid w:val="0006295B"/>
    <w:rsid w:val="000635CB"/>
    <w:rsid w:val="000720E5"/>
    <w:rsid w:val="000741FC"/>
    <w:rsid w:val="000753BD"/>
    <w:rsid w:val="00077963"/>
    <w:rsid w:val="00080AD5"/>
    <w:rsid w:val="00082D84"/>
    <w:rsid w:val="000869FB"/>
    <w:rsid w:val="00090BBE"/>
    <w:rsid w:val="000910BD"/>
    <w:rsid w:val="00092133"/>
    <w:rsid w:val="000922DC"/>
    <w:rsid w:val="00092E76"/>
    <w:rsid w:val="00093870"/>
    <w:rsid w:val="000939DA"/>
    <w:rsid w:val="00097B96"/>
    <w:rsid w:val="000A08F5"/>
    <w:rsid w:val="000A26D7"/>
    <w:rsid w:val="000A4B4A"/>
    <w:rsid w:val="000B1E42"/>
    <w:rsid w:val="000B2E3C"/>
    <w:rsid w:val="000B3BE6"/>
    <w:rsid w:val="000B4BFE"/>
    <w:rsid w:val="000B4F61"/>
    <w:rsid w:val="000B78DE"/>
    <w:rsid w:val="000C00DB"/>
    <w:rsid w:val="000C0231"/>
    <w:rsid w:val="000C0660"/>
    <w:rsid w:val="000C221B"/>
    <w:rsid w:val="000C2806"/>
    <w:rsid w:val="000C3A5F"/>
    <w:rsid w:val="000C3DD6"/>
    <w:rsid w:val="000C5AFB"/>
    <w:rsid w:val="000C67EA"/>
    <w:rsid w:val="000D396A"/>
    <w:rsid w:val="000E1D53"/>
    <w:rsid w:val="000E38A6"/>
    <w:rsid w:val="000E47F2"/>
    <w:rsid w:val="000E568E"/>
    <w:rsid w:val="000E5A82"/>
    <w:rsid w:val="000F0B10"/>
    <w:rsid w:val="000F15FF"/>
    <w:rsid w:val="000F32C5"/>
    <w:rsid w:val="000F4911"/>
    <w:rsid w:val="000F59B0"/>
    <w:rsid w:val="000F5A3D"/>
    <w:rsid w:val="000F7953"/>
    <w:rsid w:val="000F7D8F"/>
    <w:rsid w:val="000F7F4D"/>
    <w:rsid w:val="001001B9"/>
    <w:rsid w:val="00100531"/>
    <w:rsid w:val="00103D1A"/>
    <w:rsid w:val="00103D43"/>
    <w:rsid w:val="0010621B"/>
    <w:rsid w:val="001072B1"/>
    <w:rsid w:val="00107739"/>
    <w:rsid w:val="00113306"/>
    <w:rsid w:val="0011585B"/>
    <w:rsid w:val="001161B1"/>
    <w:rsid w:val="00116AD7"/>
    <w:rsid w:val="00122F05"/>
    <w:rsid w:val="00123AF7"/>
    <w:rsid w:val="00124236"/>
    <w:rsid w:val="00124334"/>
    <w:rsid w:val="0012478D"/>
    <w:rsid w:val="00127577"/>
    <w:rsid w:val="001276D1"/>
    <w:rsid w:val="00131EDD"/>
    <w:rsid w:val="001326BD"/>
    <w:rsid w:val="00132F2E"/>
    <w:rsid w:val="0013302E"/>
    <w:rsid w:val="001339B9"/>
    <w:rsid w:val="00133FBB"/>
    <w:rsid w:val="001355C0"/>
    <w:rsid w:val="00135941"/>
    <w:rsid w:val="00135A89"/>
    <w:rsid w:val="00135E81"/>
    <w:rsid w:val="00137DC1"/>
    <w:rsid w:val="00140166"/>
    <w:rsid w:val="0014293E"/>
    <w:rsid w:val="00142BC6"/>
    <w:rsid w:val="0014308D"/>
    <w:rsid w:val="00144482"/>
    <w:rsid w:val="00145966"/>
    <w:rsid w:val="00150F84"/>
    <w:rsid w:val="00151BB3"/>
    <w:rsid w:val="00153028"/>
    <w:rsid w:val="00153738"/>
    <w:rsid w:val="00154FAC"/>
    <w:rsid w:val="00155326"/>
    <w:rsid w:val="00157095"/>
    <w:rsid w:val="001603A2"/>
    <w:rsid w:val="001628BF"/>
    <w:rsid w:val="00163D27"/>
    <w:rsid w:val="00164083"/>
    <w:rsid w:val="001643FE"/>
    <w:rsid w:val="00171052"/>
    <w:rsid w:val="001728D2"/>
    <w:rsid w:val="00173968"/>
    <w:rsid w:val="00173CAB"/>
    <w:rsid w:val="001742D4"/>
    <w:rsid w:val="00176152"/>
    <w:rsid w:val="00176A42"/>
    <w:rsid w:val="00177AF5"/>
    <w:rsid w:val="00177BC9"/>
    <w:rsid w:val="00181AE7"/>
    <w:rsid w:val="0018213F"/>
    <w:rsid w:val="001821EE"/>
    <w:rsid w:val="001826E1"/>
    <w:rsid w:val="00183A04"/>
    <w:rsid w:val="00185557"/>
    <w:rsid w:val="00186E34"/>
    <w:rsid w:val="00187D43"/>
    <w:rsid w:val="00187E9D"/>
    <w:rsid w:val="001904B4"/>
    <w:rsid w:val="00191EC3"/>
    <w:rsid w:val="00192EE7"/>
    <w:rsid w:val="0019314A"/>
    <w:rsid w:val="001946C8"/>
    <w:rsid w:val="001956E4"/>
    <w:rsid w:val="00196D62"/>
    <w:rsid w:val="001A0D47"/>
    <w:rsid w:val="001A18FD"/>
    <w:rsid w:val="001A194E"/>
    <w:rsid w:val="001A3340"/>
    <w:rsid w:val="001A4AB8"/>
    <w:rsid w:val="001A7F88"/>
    <w:rsid w:val="001B0B0E"/>
    <w:rsid w:val="001B1AB0"/>
    <w:rsid w:val="001B1BB8"/>
    <w:rsid w:val="001B2528"/>
    <w:rsid w:val="001B35B1"/>
    <w:rsid w:val="001B408B"/>
    <w:rsid w:val="001B4608"/>
    <w:rsid w:val="001B47A1"/>
    <w:rsid w:val="001B50F2"/>
    <w:rsid w:val="001B7091"/>
    <w:rsid w:val="001B75D8"/>
    <w:rsid w:val="001C0962"/>
    <w:rsid w:val="001C18C2"/>
    <w:rsid w:val="001C1CEA"/>
    <w:rsid w:val="001C318E"/>
    <w:rsid w:val="001C3622"/>
    <w:rsid w:val="001C4C3D"/>
    <w:rsid w:val="001C5AA6"/>
    <w:rsid w:val="001C5D86"/>
    <w:rsid w:val="001C6A07"/>
    <w:rsid w:val="001C6D50"/>
    <w:rsid w:val="001D1847"/>
    <w:rsid w:val="001D2510"/>
    <w:rsid w:val="001D25CE"/>
    <w:rsid w:val="001D3584"/>
    <w:rsid w:val="001D45C9"/>
    <w:rsid w:val="001D602A"/>
    <w:rsid w:val="001D685E"/>
    <w:rsid w:val="001D7E34"/>
    <w:rsid w:val="001E0DCE"/>
    <w:rsid w:val="001E19B8"/>
    <w:rsid w:val="001E220C"/>
    <w:rsid w:val="001E263F"/>
    <w:rsid w:val="001E412F"/>
    <w:rsid w:val="001E44CD"/>
    <w:rsid w:val="001E4BC0"/>
    <w:rsid w:val="001E6A99"/>
    <w:rsid w:val="001E7340"/>
    <w:rsid w:val="001E7446"/>
    <w:rsid w:val="001E7A6E"/>
    <w:rsid w:val="001E7ADA"/>
    <w:rsid w:val="001F12A1"/>
    <w:rsid w:val="001F1605"/>
    <w:rsid w:val="001F2C55"/>
    <w:rsid w:val="001F4775"/>
    <w:rsid w:val="001F59A1"/>
    <w:rsid w:val="002023DD"/>
    <w:rsid w:val="00203531"/>
    <w:rsid w:val="00205034"/>
    <w:rsid w:val="002054C3"/>
    <w:rsid w:val="0021226C"/>
    <w:rsid w:val="0021385C"/>
    <w:rsid w:val="00213BCD"/>
    <w:rsid w:val="00214CAD"/>
    <w:rsid w:val="002150C5"/>
    <w:rsid w:val="002160B8"/>
    <w:rsid w:val="002207E6"/>
    <w:rsid w:val="00223BA3"/>
    <w:rsid w:val="00223FA3"/>
    <w:rsid w:val="002260E1"/>
    <w:rsid w:val="00227061"/>
    <w:rsid w:val="002270E8"/>
    <w:rsid w:val="00227575"/>
    <w:rsid w:val="0023071E"/>
    <w:rsid w:val="00230ABE"/>
    <w:rsid w:val="00232A36"/>
    <w:rsid w:val="00233375"/>
    <w:rsid w:val="00235379"/>
    <w:rsid w:val="00235A25"/>
    <w:rsid w:val="00236D91"/>
    <w:rsid w:val="0024512E"/>
    <w:rsid w:val="00245214"/>
    <w:rsid w:val="002455A1"/>
    <w:rsid w:val="0024596F"/>
    <w:rsid w:val="0025377C"/>
    <w:rsid w:val="002543C0"/>
    <w:rsid w:val="00255961"/>
    <w:rsid w:val="00256767"/>
    <w:rsid w:val="00256B17"/>
    <w:rsid w:val="0025786E"/>
    <w:rsid w:val="00257929"/>
    <w:rsid w:val="00257AF2"/>
    <w:rsid w:val="0026109D"/>
    <w:rsid w:val="00261D18"/>
    <w:rsid w:val="00262371"/>
    <w:rsid w:val="00262E7B"/>
    <w:rsid w:val="00265E82"/>
    <w:rsid w:val="00266261"/>
    <w:rsid w:val="00266964"/>
    <w:rsid w:val="0026711D"/>
    <w:rsid w:val="0026734B"/>
    <w:rsid w:val="00271409"/>
    <w:rsid w:val="00272A42"/>
    <w:rsid w:val="00273772"/>
    <w:rsid w:val="002738D7"/>
    <w:rsid w:val="0027508B"/>
    <w:rsid w:val="00276631"/>
    <w:rsid w:val="002767F3"/>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6655"/>
    <w:rsid w:val="00296BBB"/>
    <w:rsid w:val="00297AC6"/>
    <w:rsid w:val="002A14AF"/>
    <w:rsid w:val="002A2A44"/>
    <w:rsid w:val="002A3971"/>
    <w:rsid w:val="002A474A"/>
    <w:rsid w:val="002A6680"/>
    <w:rsid w:val="002B1987"/>
    <w:rsid w:val="002B1D2C"/>
    <w:rsid w:val="002B30DA"/>
    <w:rsid w:val="002B42CC"/>
    <w:rsid w:val="002B4589"/>
    <w:rsid w:val="002B5F62"/>
    <w:rsid w:val="002B6BBA"/>
    <w:rsid w:val="002B77D5"/>
    <w:rsid w:val="002C01D9"/>
    <w:rsid w:val="002C0AAC"/>
    <w:rsid w:val="002C17FA"/>
    <w:rsid w:val="002C28C3"/>
    <w:rsid w:val="002C34C3"/>
    <w:rsid w:val="002C3521"/>
    <w:rsid w:val="002C5B2D"/>
    <w:rsid w:val="002C6B18"/>
    <w:rsid w:val="002C721F"/>
    <w:rsid w:val="002C74F6"/>
    <w:rsid w:val="002D0A08"/>
    <w:rsid w:val="002D19A1"/>
    <w:rsid w:val="002D3EB9"/>
    <w:rsid w:val="002D426C"/>
    <w:rsid w:val="002D55C7"/>
    <w:rsid w:val="002D5D72"/>
    <w:rsid w:val="002D66E7"/>
    <w:rsid w:val="002D74F4"/>
    <w:rsid w:val="002D7B0D"/>
    <w:rsid w:val="002E107A"/>
    <w:rsid w:val="002E1EC9"/>
    <w:rsid w:val="002E28A8"/>
    <w:rsid w:val="002E3243"/>
    <w:rsid w:val="002E43EA"/>
    <w:rsid w:val="002E4563"/>
    <w:rsid w:val="002E4E49"/>
    <w:rsid w:val="002E5145"/>
    <w:rsid w:val="002E539F"/>
    <w:rsid w:val="002F2A6E"/>
    <w:rsid w:val="002F3179"/>
    <w:rsid w:val="002F3460"/>
    <w:rsid w:val="002F34C5"/>
    <w:rsid w:val="002F3DE4"/>
    <w:rsid w:val="002F49A1"/>
    <w:rsid w:val="002F5BC7"/>
    <w:rsid w:val="002F6BB1"/>
    <w:rsid w:val="003000A0"/>
    <w:rsid w:val="003009C3"/>
    <w:rsid w:val="00301382"/>
    <w:rsid w:val="00301A96"/>
    <w:rsid w:val="003024F1"/>
    <w:rsid w:val="003027D5"/>
    <w:rsid w:val="0030564E"/>
    <w:rsid w:val="0031001B"/>
    <w:rsid w:val="0031036D"/>
    <w:rsid w:val="0031176E"/>
    <w:rsid w:val="00311B0A"/>
    <w:rsid w:val="00313A9C"/>
    <w:rsid w:val="00313ED5"/>
    <w:rsid w:val="00314383"/>
    <w:rsid w:val="003147C2"/>
    <w:rsid w:val="0031575D"/>
    <w:rsid w:val="00315DD4"/>
    <w:rsid w:val="00316E41"/>
    <w:rsid w:val="0032048F"/>
    <w:rsid w:val="0032165A"/>
    <w:rsid w:val="00321D6F"/>
    <w:rsid w:val="003227D3"/>
    <w:rsid w:val="00323E58"/>
    <w:rsid w:val="003241DD"/>
    <w:rsid w:val="00325746"/>
    <w:rsid w:val="00326AA1"/>
    <w:rsid w:val="00331B93"/>
    <w:rsid w:val="00335AB0"/>
    <w:rsid w:val="003372BF"/>
    <w:rsid w:val="003374EF"/>
    <w:rsid w:val="003400BA"/>
    <w:rsid w:val="00344706"/>
    <w:rsid w:val="00345366"/>
    <w:rsid w:val="0034793C"/>
    <w:rsid w:val="00350DE5"/>
    <w:rsid w:val="00353E46"/>
    <w:rsid w:val="003548EB"/>
    <w:rsid w:val="00354D3B"/>
    <w:rsid w:val="003562C7"/>
    <w:rsid w:val="003566F5"/>
    <w:rsid w:val="00357A5A"/>
    <w:rsid w:val="00360AC1"/>
    <w:rsid w:val="00361ABA"/>
    <w:rsid w:val="003629BE"/>
    <w:rsid w:val="00362E19"/>
    <w:rsid w:val="0036354B"/>
    <w:rsid w:val="00365418"/>
    <w:rsid w:val="003656A9"/>
    <w:rsid w:val="003673FA"/>
    <w:rsid w:val="00367A29"/>
    <w:rsid w:val="00367F4A"/>
    <w:rsid w:val="003704B6"/>
    <w:rsid w:val="0037052B"/>
    <w:rsid w:val="003709BB"/>
    <w:rsid w:val="00371164"/>
    <w:rsid w:val="003727CD"/>
    <w:rsid w:val="003728F6"/>
    <w:rsid w:val="00372D0E"/>
    <w:rsid w:val="00373139"/>
    <w:rsid w:val="00373DC8"/>
    <w:rsid w:val="00376111"/>
    <w:rsid w:val="00377266"/>
    <w:rsid w:val="00377439"/>
    <w:rsid w:val="00377A39"/>
    <w:rsid w:val="00377D77"/>
    <w:rsid w:val="00377FA5"/>
    <w:rsid w:val="003808DC"/>
    <w:rsid w:val="00381FA8"/>
    <w:rsid w:val="00385410"/>
    <w:rsid w:val="00385924"/>
    <w:rsid w:val="003867BA"/>
    <w:rsid w:val="003907A3"/>
    <w:rsid w:val="00392097"/>
    <w:rsid w:val="003925B1"/>
    <w:rsid w:val="0039297C"/>
    <w:rsid w:val="003934A7"/>
    <w:rsid w:val="00393947"/>
    <w:rsid w:val="00395312"/>
    <w:rsid w:val="00396122"/>
    <w:rsid w:val="003968C6"/>
    <w:rsid w:val="003A1D05"/>
    <w:rsid w:val="003A31CA"/>
    <w:rsid w:val="003A328F"/>
    <w:rsid w:val="003A3742"/>
    <w:rsid w:val="003A37E7"/>
    <w:rsid w:val="003A4157"/>
    <w:rsid w:val="003A42AB"/>
    <w:rsid w:val="003A6FAA"/>
    <w:rsid w:val="003B02FC"/>
    <w:rsid w:val="003B22AE"/>
    <w:rsid w:val="003B272E"/>
    <w:rsid w:val="003B2B91"/>
    <w:rsid w:val="003B37A0"/>
    <w:rsid w:val="003B450B"/>
    <w:rsid w:val="003B518F"/>
    <w:rsid w:val="003C03C8"/>
    <w:rsid w:val="003C1779"/>
    <w:rsid w:val="003C2E63"/>
    <w:rsid w:val="003C4C82"/>
    <w:rsid w:val="003C72B2"/>
    <w:rsid w:val="003D0FB7"/>
    <w:rsid w:val="003D25CF"/>
    <w:rsid w:val="003D2BBE"/>
    <w:rsid w:val="003D2D63"/>
    <w:rsid w:val="003D2EA1"/>
    <w:rsid w:val="003D4EDE"/>
    <w:rsid w:val="003D504C"/>
    <w:rsid w:val="003D51F0"/>
    <w:rsid w:val="003D60AE"/>
    <w:rsid w:val="003D7545"/>
    <w:rsid w:val="003E03F7"/>
    <w:rsid w:val="003E0712"/>
    <w:rsid w:val="003E15C6"/>
    <w:rsid w:val="003E186D"/>
    <w:rsid w:val="003E1C2A"/>
    <w:rsid w:val="003E243B"/>
    <w:rsid w:val="003E3C2F"/>
    <w:rsid w:val="003E7A04"/>
    <w:rsid w:val="003E7B18"/>
    <w:rsid w:val="003E7C89"/>
    <w:rsid w:val="003F037E"/>
    <w:rsid w:val="003F21F8"/>
    <w:rsid w:val="003F2271"/>
    <w:rsid w:val="003F42C4"/>
    <w:rsid w:val="003F47E9"/>
    <w:rsid w:val="003F4AFB"/>
    <w:rsid w:val="003F67F8"/>
    <w:rsid w:val="003F7281"/>
    <w:rsid w:val="004010EB"/>
    <w:rsid w:val="004012AA"/>
    <w:rsid w:val="004017A6"/>
    <w:rsid w:val="00403A52"/>
    <w:rsid w:val="004044ED"/>
    <w:rsid w:val="0040765F"/>
    <w:rsid w:val="00410493"/>
    <w:rsid w:val="00413410"/>
    <w:rsid w:val="004135D5"/>
    <w:rsid w:val="00414233"/>
    <w:rsid w:val="00414C28"/>
    <w:rsid w:val="00415C60"/>
    <w:rsid w:val="00422570"/>
    <w:rsid w:val="00425988"/>
    <w:rsid w:val="00426E06"/>
    <w:rsid w:val="00427196"/>
    <w:rsid w:val="00433621"/>
    <w:rsid w:val="00434691"/>
    <w:rsid w:val="00434D17"/>
    <w:rsid w:val="00434D65"/>
    <w:rsid w:val="00436E89"/>
    <w:rsid w:val="00441E5E"/>
    <w:rsid w:val="00442595"/>
    <w:rsid w:val="0044283A"/>
    <w:rsid w:val="0044302A"/>
    <w:rsid w:val="00443DF6"/>
    <w:rsid w:val="00443FC5"/>
    <w:rsid w:val="00444798"/>
    <w:rsid w:val="00446F8C"/>
    <w:rsid w:val="00447D33"/>
    <w:rsid w:val="0045084A"/>
    <w:rsid w:val="00451A8A"/>
    <w:rsid w:val="00453715"/>
    <w:rsid w:val="004553AB"/>
    <w:rsid w:val="00455BB8"/>
    <w:rsid w:val="00456EB2"/>
    <w:rsid w:val="0045724C"/>
    <w:rsid w:val="0046066C"/>
    <w:rsid w:val="0046533D"/>
    <w:rsid w:val="00472F0C"/>
    <w:rsid w:val="00474128"/>
    <w:rsid w:val="004764F1"/>
    <w:rsid w:val="004772B9"/>
    <w:rsid w:val="00477351"/>
    <w:rsid w:val="00481D20"/>
    <w:rsid w:val="00482486"/>
    <w:rsid w:val="00482D19"/>
    <w:rsid w:val="00483F4F"/>
    <w:rsid w:val="0048415B"/>
    <w:rsid w:val="00486EF2"/>
    <w:rsid w:val="00487112"/>
    <w:rsid w:val="00492B87"/>
    <w:rsid w:val="00492D66"/>
    <w:rsid w:val="004939E5"/>
    <w:rsid w:val="00496174"/>
    <w:rsid w:val="00496276"/>
    <w:rsid w:val="004972BA"/>
    <w:rsid w:val="004976EE"/>
    <w:rsid w:val="004A0048"/>
    <w:rsid w:val="004A07F3"/>
    <w:rsid w:val="004A1799"/>
    <w:rsid w:val="004A4397"/>
    <w:rsid w:val="004A4697"/>
    <w:rsid w:val="004A746E"/>
    <w:rsid w:val="004A7980"/>
    <w:rsid w:val="004B013E"/>
    <w:rsid w:val="004B0F9F"/>
    <w:rsid w:val="004B17BB"/>
    <w:rsid w:val="004B1FA1"/>
    <w:rsid w:val="004B23D4"/>
    <w:rsid w:val="004B4DD6"/>
    <w:rsid w:val="004C0C2C"/>
    <w:rsid w:val="004C1034"/>
    <w:rsid w:val="004C21D3"/>
    <w:rsid w:val="004C3D2F"/>
    <w:rsid w:val="004C46CE"/>
    <w:rsid w:val="004C69D5"/>
    <w:rsid w:val="004D15F9"/>
    <w:rsid w:val="004D2579"/>
    <w:rsid w:val="004D2728"/>
    <w:rsid w:val="004D38AA"/>
    <w:rsid w:val="004D580E"/>
    <w:rsid w:val="004D6820"/>
    <w:rsid w:val="004D7583"/>
    <w:rsid w:val="004D7621"/>
    <w:rsid w:val="004E226D"/>
    <w:rsid w:val="004E277A"/>
    <w:rsid w:val="004E2E84"/>
    <w:rsid w:val="004E3E56"/>
    <w:rsid w:val="004E426C"/>
    <w:rsid w:val="004E4EDA"/>
    <w:rsid w:val="004E5F5D"/>
    <w:rsid w:val="004E611C"/>
    <w:rsid w:val="004E6CCE"/>
    <w:rsid w:val="004E6EB8"/>
    <w:rsid w:val="004F1DD6"/>
    <w:rsid w:val="004F1FDC"/>
    <w:rsid w:val="004F738B"/>
    <w:rsid w:val="0050226C"/>
    <w:rsid w:val="005024BE"/>
    <w:rsid w:val="005052E6"/>
    <w:rsid w:val="00505EE7"/>
    <w:rsid w:val="005079AC"/>
    <w:rsid w:val="00507C08"/>
    <w:rsid w:val="00510C2A"/>
    <w:rsid w:val="00511703"/>
    <w:rsid w:val="00512BC1"/>
    <w:rsid w:val="00514379"/>
    <w:rsid w:val="0051504B"/>
    <w:rsid w:val="00516BE9"/>
    <w:rsid w:val="00521BA1"/>
    <w:rsid w:val="005240F8"/>
    <w:rsid w:val="005247A8"/>
    <w:rsid w:val="005256BB"/>
    <w:rsid w:val="00525B18"/>
    <w:rsid w:val="005263B3"/>
    <w:rsid w:val="00527626"/>
    <w:rsid w:val="005309FA"/>
    <w:rsid w:val="0053177F"/>
    <w:rsid w:val="00532D13"/>
    <w:rsid w:val="005332AB"/>
    <w:rsid w:val="0053498D"/>
    <w:rsid w:val="00535A0C"/>
    <w:rsid w:val="00535C5A"/>
    <w:rsid w:val="00535CE7"/>
    <w:rsid w:val="00536500"/>
    <w:rsid w:val="00540179"/>
    <w:rsid w:val="00542E7F"/>
    <w:rsid w:val="0054386C"/>
    <w:rsid w:val="005438BF"/>
    <w:rsid w:val="00544FD9"/>
    <w:rsid w:val="00546132"/>
    <w:rsid w:val="00546A83"/>
    <w:rsid w:val="005500D2"/>
    <w:rsid w:val="005502A2"/>
    <w:rsid w:val="005503A7"/>
    <w:rsid w:val="0055122A"/>
    <w:rsid w:val="00551516"/>
    <w:rsid w:val="0055212E"/>
    <w:rsid w:val="005534EA"/>
    <w:rsid w:val="0055486C"/>
    <w:rsid w:val="00555E19"/>
    <w:rsid w:val="005603BD"/>
    <w:rsid w:val="00560CB6"/>
    <w:rsid w:val="00561210"/>
    <w:rsid w:val="00561863"/>
    <w:rsid w:val="00564E59"/>
    <w:rsid w:val="00565438"/>
    <w:rsid w:val="00566B3E"/>
    <w:rsid w:val="00567A55"/>
    <w:rsid w:val="00572F14"/>
    <w:rsid w:val="0058094C"/>
    <w:rsid w:val="00580E14"/>
    <w:rsid w:val="005810DF"/>
    <w:rsid w:val="005815DD"/>
    <w:rsid w:val="00581624"/>
    <w:rsid w:val="00581ED7"/>
    <w:rsid w:val="00582599"/>
    <w:rsid w:val="00582E00"/>
    <w:rsid w:val="00582F6A"/>
    <w:rsid w:val="0058362A"/>
    <w:rsid w:val="00585859"/>
    <w:rsid w:val="0058677E"/>
    <w:rsid w:val="0058691A"/>
    <w:rsid w:val="0058743B"/>
    <w:rsid w:val="00590395"/>
    <w:rsid w:val="00591D76"/>
    <w:rsid w:val="00594BA6"/>
    <w:rsid w:val="005964B1"/>
    <w:rsid w:val="00597672"/>
    <w:rsid w:val="005A0F5D"/>
    <w:rsid w:val="005A1256"/>
    <w:rsid w:val="005A1932"/>
    <w:rsid w:val="005A2B83"/>
    <w:rsid w:val="005A2D3E"/>
    <w:rsid w:val="005A431E"/>
    <w:rsid w:val="005A508C"/>
    <w:rsid w:val="005B0F15"/>
    <w:rsid w:val="005B216A"/>
    <w:rsid w:val="005B57EC"/>
    <w:rsid w:val="005B5D24"/>
    <w:rsid w:val="005B6629"/>
    <w:rsid w:val="005C0176"/>
    <w:rsid w:val="005C2495"/>
    <w:rsid w:val="005C369C"/>
    <w:rsid w:val="005C4CFB"/>
    <w:rsid w:val="005C66B0"/>
    <w:rsid w:val="005C761B"/>
    <w:rsid w:val="005D2BA8"/>
    <w:rsid w:val="005D319E"/>
    <w:rsid w:val="005D590E"/>
    <w:rsid w:val="005E03C9"/>
    <w:rsid w:val="005E3A9C"/>
    <w:rsid w:val="005E57B8"/>
    <w:rsid w:val="005E6A12"/>
    <w:rsid w:val="005E72B9"/>
    <w:rsid w:val="005F0966"/>
    <w:rsid w:val="005F2DB2"/>
    <w:rsid w:val="005F4540"/>
    <w:rsid w:val="005F456C"/>
    <w:rsid w:val="005F5088"/>
    <w:rsid w:val="005F5DDF"/>
    <w:rsid w:val="005F61C6"/>
    <w:rsid w:val="005F7005"/>
    <w:rsid w:val="005F7A5E"/>
    <w:rsid w:val="00600859"/>
    <w:rsid w:val="006031A9"/>
    <w:rsid w:val="00603FF0"/>
    <w:rsid w:val="00605A4E"/>
    <w:rsid w:val="00606C2A"/>
    <w:rsid w:val="00610582"/>
    <w:rsid w:val="00611530"/>
    <w:rsid w:val="00611824"/>
    <w:rsid w:val="0061404F"/>
    <w:rsid w:val="00615128"/>
    <w:rsid w:val="00615D25"/>
    <w:rsid w:val="00617F4A"/>
    <w:rsid w:val="006202F9"/>
    <w:rsid w:val="00621B81"/>
    <w:rsid w:val="00623FA4"/>
    <w:rsid w:val="00623FA7"/>
    <w:rsid w:val="0062528B"/>
    <w:rsid w:val="00626A6C"/>
    <w:rsid w:val="006308C7"/>
    <w:rsid w:val="00632F1E"/>
    <w:rsid w:val="00633493"/>
    <w:rsid w:val="0063376D"/>
    <w:rsid w:val="00633AD1"/>
    <w:rsid w:val="00634EB4"/>
    <w:rsid w:val="00640CAB"/>
    <w:rsid w:val="006415E3"/>
    <w:rsid w:val="00642021"/>
    <w:rsid w:val="00645311"/>
    <w:rsid w:val="00645C1B"/>
    <w:rsid w:val="00647A2D"/>
    <w:rsid w:val="0065037F"/>
    <w:rsid w:val="00650C0D"/>
    <w:rsid w:val="006512FA"/>
    <w:rsid w:val="0065198C"/>
    <w:rsid w:val="006553E0"/>
    <w:rsid w:val="00656EEC"/>
    <w:rsid w:val="006572C8"/>
    <w:rsid w:val="0066151B"/>
    <w:rsid w:val="00661BBB"/>
    <w:rsid w:val="00665EDF"/>
    <w:rsid w:val="006668E7"/>
    <w:rsid w:val="00672835"/>
    <w:rsid w:val="00673DCC"/>
    <w:rsid w:val="0067548B"/>
    <w:rsid w:val="0067555F"/>
    <w:rsid w:val="00675867"/>
    <w:rsid w:val="00675C5C"/>
    <w:rsid w:val="00675DC3"/>
    <w:rsid w:val="00676EC6"/>
    <w:rsid w:val="00677616"/>
    <w:rsid w:val="006776C7"/>
    <w:rsid w:val="00680919"/>
    <w:rsid w:val="00682003"/>
    <w:rsid w:val="00682117"/>
    <w:rsid w:val="00682851"/>
    <w:rsid w:val="00682DE9"/>
    <w:rsid w:val="00683A6E"/>
    <w:rsid w:val="0068426A"/>
    <w:rsid w:val="00685105"/>
    <w:rsid w:val="0068510C"/>
    <w:rsid w:val="00686032"/>
    <w:rsid w:val="0068675F"/>
    <w:rsid w:val="006869EC"/>
    <w:rsid w:val="00686EF4"/>
    <w:rsid w:val="006872D7"/>
    <w:rsid w:val="006905DB"/>
    <w:rsid w:val="00692395"/>
    <w:rsid w:val="00694090"/>
    <w:rsid w:val="00696E95"/>
    <w:rsid w:val="006A0026"/>
    <w:rsid w:val="006A1C66"/>
    <w:rsid w:val="006A3775"/>
    <w:rsid w:val="006A42D2"/>
    <w:rsid w:val="006A5146"/>
    <w:rsid w:val="006A53D3"/>
    <w:rsid w:val="006A7818"/>
    <w:rsid w:val="006B0DDA"/>
    <w:rsid w:val="006B15E4"/>
    <w:rsid w:val="006B176B"/>
    <w:rsid w:val="006B4EED"/>
    <w:rsid w:val="006B68A2"/>
    <w:rsid w:val="006C117C"/>
    <w:rsid w:val="006C1D6A"/>
    <w:rsid w:val="006C2D8F"/>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5B6B"/>
    <w:rsid w:val="006E5F07"/>
    <w:rsid w:val="006E6823"/>
    <w:rsid w:val="006E6FE6"/>
    <w:rsid w:val="006E7942"/>
    <w:rsid w:val="006E7A3B"/>
    <w:rsid w:val="006E7D4F"/>
    <w:rsid w:val="006F12AC"/>
    <w:rsid w:val="006F20D1"/>
    <w:rsid w:val="006F2335"/>
    <w:rsid w:val="006F34C5"/>
    <w:rsid w:val="006F3C40"/>
    <w:rsid w:val="006F402F"/>
    <w:rsid w:val="006F46C6"/>
    <w:rsid w:val="006F6586"/>
    <w:rsid w:val="006F6C3E"/>
    <w:rsid w:val="00702424"/>
    <w:rsid w:val="00703A6E"/>
    <w:rsid w:val="0070404C"/>
    <w:rsid w:val="00704200"/>
    <w:rsid w:val="00706460"/>
    <w:rsid w:val="007077E1"/>
    <w:rsid w:val="007108F3"/>
    <w:rsid w:val="00711F48"/>
    <w:rsid w:val="00713DE8"/>
    <w:rsid w:val="007157D6"/>
    <w:rsid w:val="00716F97"/>
    <w:rsid w:val="00720A62"/>
    <w:rsid w:val="00724D68"/>
    <w:rsid w:val="0072662F"/>
    <w:rsid w:val="007274DE"/>
    <w:rsid w:val="00727638"/>
    <w:rsid w:val="00727E1A"/>
    <w:rsid w:val="0073274A"/>
    <w:rsid w:val="00732D1A"/>
    <w:rsid w:val="00732F4B"/>
    <w:rsid w:val="00733788"/>
    <w:rsid w:val="007338D2"/>
    <w:rsid w:val="007338E8"/>
    <w:rsid w:val="00734242"/>
    <w:rsid w:val="0073641A"/>
    <w:rsid w:val="00736526"/>
    <w:rsid w:val="00740256"/>
    <w:rsid w:val="00740366"/>
    <w:rsid w:val="00740C54"/>
    <w:rsid w:val="0074123E"/>
    <w:rsid w:val="00741925"/>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85"/>
    <w:rsid w:val="007617BB"/>
    <w:rsid w:val="00761F6A"/>
    <w:rsid w:val="007622B6"/>
    <w:rsid w:val="007633E1"/>
    <w:rsid w:val="00765276"/>
    <w:rsid w:val="00765A27"/>
    <w:rsid w:val="00766327"/>
    <w:rsid w:val="00767123"/>
    <w:rsid w:val="00767C20"/>
    <w:rsid w:val="00770125"/>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00AD"/>
    <w:rsid w:val="007907EC"/>
    <w:rsid w:val="0079355C"/>
    <w:rsid w:val="00793C5F"/>
    <w:rsid w:val="00797B28"/>
    <w:rsid w:val="00797EBF"/>
    <w:rsid w:val="007A2025"/>
    <w:rsid w:val="007A48F7"/>
    <w:rsid w:val="007A4D6B"/>
    <w:rsid w:val="007A78A8"/>
    <w:rsid w:val="007B162B"/>
    <w:rsid w:val="007B2512"/>
    <w:rsid w:val="007B3DD6"/>
    <w:rsid w:val="007B57D5"/>
    <w:rsid w:val="007B5804"/>
    <w:rsid w:val="007B6D5B"/>
    <w:rsid w:val="007B6DC4"/>
    <w:rsid w:val="007C2E55"/>
    <w:rsid w:val="007C3216"/>
    <w:rsid w:val="007C37B2"/>
    <w:rsid w:val="007C3F78"/>
    <w:rsid w:val="007C5101"/>
    <w:rsid w:val="007C6212"/>
    <w:rsid w:val="007C6B65"/>
    <w:rsid w:val="007C6CB3"/>
    <w:rsid w:val="007D034D"/>
    <w:rsid w:val="007D1069"/>
    <w:rsid w:val="007D31E2"/>
    <w:rsid w:val="007D3BB8"/>
    <w:rsid w:val="007D412C"/>
    <w:rsid w:val="007D425F"/>
    <w:rsid w:val="007D4699"/>
    <w:rsid w:val="007D5986"/>
    <w:rsid w:val="007D5A0A"/>
    <w:rsid w:val="007D6099"/>
    <w:rsid w:val="007D71DD"/>
    <w:rsid w:val="007D76B0"/>
    <w:rsid w:val="007E1E16"/>
    <w:rsid w:val="007E3799"/>
    <w:rsid w:val="007E37A0"/>
    <w:rsid w:val="007E4122"/>
    <w:rsid w:val="007E482D"/>
    <w:rsid w:val="007E7965"/>
    <w:rsid w:val="007F0047"/>
    <w:rsid w:val="007F01BE"/>
    <w:rsid w:val="007F13B3"/>
    <w:rsid w:val="007F17B6"/>
    <w:rsid w:val="007F2369"/>
    <w:rsid w:val="007F28D9"/>
    <w:rsid w:val="007F33F2"/>
    <w:rsid w:val="007F3F57"/>
    <w:rsid w:val="007F472B"/>
    <w:rsid w:val="007F55C8"/>
    <w:rsid w:val="007F6163"/>
    <w:rsid w:val="007F73EE"/>
    <w:rsid w:val="007F7CF5"/>
    <w:rsid w:val="0080243C"/>
    <w:rsid w:val="008039E4"/>
    <w:rsid w:val="008042C6"/>
    <w:rsid w:val="00804616"/>
    <w:rsid w:val="008047DB"/>
    <w:rsid w:val="00804C3F"/>
    <w:rsid w:val="008055FF"/>
    <w:rsid w:val="00807E80"/>
    <w:rsid w:val="0081003E"/>
    <w:rsid w:val="0081114E"/>
    <w:rsid w:val="0081252A"/>
    <w:rsid w:val="00813EBA"/>
    <w:rsid w:val="0081432D"/>
    <w:rsid w:val="00816349"/>
    <w:rsid w:val="00816BCC"/>
    <w:rsid w:val="00822349"/>
    <w:rsid w:val="008229AF"/>
    <w:rsid w:val="00823CB0"/>
    <w:rsid w:val="00824DB5"/>
    <w:rsid w:val="008257F5"/>
    <w:rsid w:val="008266DA"/>
    <w:rsid w:val="00826E1A"/>
    <w:rsid w:val="008309DB"/>
    <w:rsid w:val="00830F37"/>
    <w:rsid w:val="00831BE2"/>
    <w:rsid w:val="00832A58"/>
    <w:rsid w:val="00834454"/>
    <w:rsid w:val="008402B3"/>
    <w:rsid w:val="00842101"/>
    <w:rsid w:val="00843136"/>
    <w:rsid w:val="00843777"/>
    <w:rsid w:val="00843C6E"/>
    <w:rsid w:val="00844225"/>
    <w:rsid w:val="0084509A"/>
    <w:rsid w:val="00846CAB"/>
    <w:rsid w:val="00846DAB"/>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81F31"/>
    <w:rsid w:val="00883217"/>
    <w:rsid w:val="00885A4C"/>
    <w:rsid w:val="008865CC"/>
    <w:rsid w:val="00886FB8"/>
    <w:rsid w:val="008874DF"/>
    <w:rsid w:val="00892FB2"/>
    <w:rsid w:val="00894839"/>
    <w:rsid w:val="008969A8"/>
    <w:rsid w:val="00897743"/>
    <w:rsid w:val="008A3609"/>
    <w:rsid w:val="008A3CA5"/>
    <w:rsid w:val="008A4417"/>
    <w:rsid w:val="008A4733"/>
    <w:rsid w:val="008A6567"/>
    <w:rsid w:val="008A6858"/>
    <w:rsid w:val="008A6D97"/>
    <w:rsid w:val="008A788E"/>
    <w:rsid w:val="008B0083"/>
    <w:rsid w:val="008B2BDB"/>
    <w:rsid w:val="008B30FC"/>
    <w:rsid w:val="008B3B10"/>
    <w:rsid w:val="008B3B86"/>
    <w:rsid w:val="008B4261"/>
    <w:rsid w:val="008B4293"/>
    <w:rsid w:val="008B48A6"/>
    <w:rsid w:val="008B5E82"/>
    <w:rsid w:val="008B5F2E"/>
    <w:rsid w:val="008B6E87"/>
    <w:rsid w:val="008B787D"/>
    <w:rsid w:val="008B7A5B"/>
    <w:rsid w:val="008C17BD"/>
    <w:rsid w:val="008C184B"/>
    <w:rsid w:val="008C1928"/>
    <w:rsid w:val="008C1B19"/>
    <w:rsid w:val="008C1D44"/>
    <w:rsid w:val="008C216C"/>
    <w:rsid w:val="008C395A"/>
    <w:rsid w:val="008C3CDC"/>
    <w:rsid w:val="008C4C86"/>
    <w:rsid w:val="008C6733"/>
    <w:rsid w:val="008D3B46"/>
    <w:rsid w:val="008D3FDE"/>
    <w:rsid w:val="008D58D9"/>
    <w:rsid w:val="008D7352"/>
    <w:rsid w:val="008E0673"/>
    <w:rsid w:val="008E165E"/>
    <w:rsid w:val="008E18CA"/>
    <w:rsid w:val="008E2797"/>
    <w:rsid w:val="008E46AD"/>
    <w:rsid w:val="008E47C9"/>
    <w:rsid w:val="008E4CE1"/>
    <w:rsid w:val="008F1190"/>
    <w:rsid w:val="008F15B0"/>
    <w:rsid w:val="008F2347"/>
    <w:rsid w:val="008F23BD"/>
    <w:rsid w:val="008F2564"/>
    <w:rsid w:val="008F25DC"/>
    <w:rsid w:val="008F3AE3"/>
    <w:rsid w:val="008F5A4B"/>
    <w:rsid w:val="0090115D"/>
    <w:rsid w:val="0090243B"/>
    <w:rsid w:val="009032D4"/>
    <w:rsid w:val="00904152"/>
    <w:rsid w:val="00905B77"/>
    <w:rsid w:val="009069B1"/>
    <w:rsid w:val="009078DF"/>
    <w:rsid w:val="009079D6"/>
    <w:rsid w:val="009104F3"/>
    <w:rsid w:val="009135F8"/>
    <w:rsid w:val="00913C86"/>
    <w:rsid w:val="00913EA1"/>
    <w:rsid w:val="0091425F"/>
    <w:rsid w:val="0091601A"/>
    <w:rsid w:val="00917214"/>
    <w:rsid w:val="009173EF"/>
    <w:rsid w:val="009205E9"/>
    <w:rsid w:val="0092073D"/>
    <w:rsid w:val="00920EED"/>
    <w:rsid w:val="00921F06"/>
    <w:rsid w:val="009232EA"/>
    <w:rsid w:val="00923487"/>
    <w:rsid w:val="00923A16"/>
    <w:rsid w:val="00923BB1"/>
    <w:rsid w:val="009255CC"/>
    <w:rsid w:val="00925681"/>
    <w:rsid w:val="00925876"/>
    <w:rsid w:val="00926350"/>
    <w:rsid w:val="00930A53"/>
    <w:rsid w:val="00932E14"/>
    <w:rsid w:val="00934F4D"/>
    <w:rsid w:val="00936D83"/>
    <w:rsid w:val="00937902"/>
    <w:rsid w:val="009409AA"/>
    <w:rsid w:val="009416B5"/>
    <w:rsid w:val="00941E2F"/>
    <w:rsid w:val="00943128"/>
    <w:rsid w:val="0094450C"/>
    <w:rsid w:val="00944965"/>
    <w:rsid w:val="00944C77"/>
    <w:rsid w:val="0094583E"/>
    <w:rsid w:val="00945C70"/>
    <w:rsid w:val="00945DE9"/>
    <w:rsid w:val="0094612E"/>
    <w:rsid w:val="0094700E"/>
    <w:rsid w:val="009479E6"/>
    <w:rsid w:val="00947DC2"/>
    <w:rsid w:val="009508C9"/>
    <w:rsid w:val="00950AFF"/>
    <w:rsid w:val="009521F7"/>
    <w:rsid w:val="009528D1"/>
    <w:rsid w:val="00952D49"/>
    <w:rsid w:val="009537BD"/>
    <w:rsid w:val="009539E3"/>
    <w:rsid w:val="0095522B"/>
    <w:rsid w:val="00960CDC"/>
    <w:rsid w:val="00961C39"/>
    <w:rsid w:val="00961C85"/>
    <w:rsid w:val="009630FD"/>
    <w:rsid w:val="009671AF"/>
    <w:rsid w:val="009705D9"/>
    <w:rsid w:val="009710F1"/>
    <w:rsid w:val="0097276D"/>
    <w:rsid w:val="00972B8B"/>
    <w:rsid w:val="00973DCB"/>
    <w:rsid w:val="00976974"/>
    <w:rsid w:val="0098071F"/>
    <w:rsid w:val="00983825"/>
    <w:rsid w:val="00984E90"/>
    <w:rsid w:val="009853ED"/>
    <w:rsid w:val="0098645E"/>
    <w:rsid w:val="00987DED"/>
    <w:rsid w:val="00990DBD"/>
    <w:rsid w:val="00991B9D"/>
    <w:rsid w:val="00992BF7"/>
    <w:rsid w:val="00995ED4"/>
    <w:rsid w:val="009962C7"/>
    <w:rsid w:val="009967B1"/>
    <w:rsid w:val="0099685F"/>
    <w:rsid w:val="00996CBB"/>
    <w:rsid w:val="009974FA"/>
    <w:rsid w:val="00997510"/>
    <w:rsid w:val="009A1040"/>
    <w:rsid w:val="009A13B9"/>
    <w:rsid w:val="009A318B"/>
    <w:rsid w:val="009A3276"/>
    <w:rsid w:val="009A472B"/>
    <w:rsid w:val="009A5E3B"/>
    <w:rsid w:val="009B08A7"/>
    <w:rsid w:val="009B1B2B"/>
    <w:rsid w:val="009B1E4C"/>
    <w:rsid w:val="009B2E75"/>
    <w:rsid w:val="009B4562"/>
    <w:rsid w:val="009B5351"/>
    <w:rsid w:val="009B7BC4"/>
    <w:rsid w:val="009C2D3D"/>
    <w:rsid w:val="009C5248"/>
    <w:rsid w:val="009C5806"/>
    <w:rsid w:val="009C5AD2"/>
    <w:rsid w:val="009C68E7"/>
    <w:rsid w:val="009C7D7D"/>
    <w:rsid w:val="009D0739"/>
    <w:rsid w:val="009D36C4"/>
    <w:rsid w:val="009D3C4E"/>
    <w:rsid w:val="009D456B"/>
    <w:rsid w:val="009D51E4"/>
    <w:rsid w:val="009D722B"/>
    <w:rsid w:val="009D767A"/>
    <w:rsid w:val="009E07E8"/>
    <w:rsid w:val="009E0B19"/>
    <w:rsid w:val="009E17F3"/>
    <w:rsid w:val="009E3321"/>
    <w:rsid w:val="009E7F90"/>
    <w:rsid w:val="009F13FC"/>
    <w:rsid w:val="009F4706"/>
    <w:rsid w:val="009F62F0"/>
    <w:rsid w:val="009F6CDF"/>
    <w:rsid w:val="009F6E06"/>
    <w:rsid w:val="00A02EAE"/>
    <w:rsid w:val="00A03C7C"/>
    <w:rsid w:val="00A06415"/>
    <w:rsid w:val="00A075BF"/>
    <w:rsid w:val="00A11169"/>
    <w:rsid w:val="00A11FF5"/>
    <w:rsid w:val="00A13638"/>
    <w:rsid w:val="00A13765"/>
    <w:rsid w:val="00A13EF9"/>
    <w:rsid w:val="00A148A7"/>
    <w:rsid w:val="00A15135"/>
    <w:rsid w:val="00A20E85"/>
    <w:rsid w:val="00A20FCC"/>
    <w:rsid w:val="00A24142"/>
    <w:rsid w:val="00A250E3"/>
    <w:rsid w:val="00A25508"/>
    <w:rsid w:val="00A2578A"/>
    <w:rsid w:val="00A2592C"/>
    <w:rsid w:val="00A25C89"/>
    <w:rsid w:val="00A2631D"/>
    <w:rsid w:val="00A2655F"/>
    <w:rsid w:val="00A30084"/>
    <w:rsid w:val="00A30366"/>
    <w:rsid w:val="00A318E2"/>
    <w:rsid w:val="00A343E9"/>
    <w:rsid w:val="00A34608"/>
    <w:rsid w:val="00A35B03"/>
    <w:rsid w:val="00A36A7B"/>
    <w:rsid w:val="00A36FF4"/>
    <w:rsid w:val="00A410D7"/>
    <w:rsid w:val="00A421C4"/>
    <w:rsid w:val="00A441D2"/>
    <w:rsid w:val="00A44B05"/>
    <w:rsid w:val="00A46A61"/>
    <w:rsid w:val="00A47236"/>
    <w:rsid w:val="00A47C36"/>
    <w:rsid w:val="00A51B22"/>
    <w:rsid w:val="00A51F25"/>
    <w:rsid w:val="00A528DC"/>
    <w:rsid w:val="00A53088"/>
    <w:rsid w:val="00A53381"/>
    <w:rsid w:val="00A55671"/>
    <w:rsid w:val="00A56BD8"/>
    <w:rsid w:val="00A57D75"/>
    <w:rsid w:val="00A57FE7"/>
    <w:rsid w:val="00A61418"/>
    <w:rsid w:val="00A66222"/>
    <w:rsid w:val="00A6626A"/>
    <w:rsid w:val="00A678FF"/>
    <w:rsid w:val="00A710ED"/>
    <w:rsid w:val="00A71601"/>
    <w:rsid w:val="00A717D1"/>
    <w:rsid w:val="00A77194"/>
    <w:rsid w:val="00A80172"/>
    <w:rsid w:val="00A80D54"/>
    <w:rsid w:val="00A80E6F"/>
    <w:rsid w:val="00A82C90"/>
    <w:rsid w:val="00A83DFB"/>
    <w:rsid w:val="00A852DA"/>
    <w:rsid w:val="00A86523"/>
    <w:rsid w:val="00A86CC3"/>
    <w:rsid w:val="00A872BF"/>
    <w:rsid w:val="00A9076B"/>
    <w:rsid w:val="00A90770"/>
    <w:rsid w:val="00A91B08"/>
    <w:rsid w:val="00A92845"/>
    <w:rsid w:val="00A948C5"/>
    <w:rsid w:val="00A9567A"/>
    <w:rsid w:val="00A96E37"/>
    <w:rsid w:val="00A975B7"/>
    <w:rsid w:val="00AA12B2"/>
    <w:rsid w:val="00AA398B"/>
    <w:rsid w:val="00AA5E18"/>
    <w:rsid w:val="00AA6712"/>
    <w:rsid w:val="00AB0AF3"/>
    <w:rsid w:val="00AB0E1E"/>
    <w:rsid w:val="00AB22CB"/>
    <w:rsid w:val="00AB467F"/>
    <w:rsid w:val="00AB60C8"/>
    <w:rsid w:val="00AB6958"/>
    <w:rsid w:val="00AB77CA"/>
    <w:rsid w:val="00AB7CC2"/>
    <w:rsid w:val="00AC0213"/>
    <w:rsid w:val="00AC1439"/>
    <w:rsid w:val="00AC38BA"/>
    <w:rsid w:val="00AC79B4"/>
    <w:rsid w:val="00AC7C7E"/>
    <w:rsid w:val="00AD14BF"/>
    <w:rsid w:val="00AD19C6"/>
    <w:rsid w:val="00AD1C4C"/>
    <w:rsid w:val="00AD25A9"/>
    <w:rsid w:val="00AD25D3"/>
    <w:rsid w:val="00AD4444"/>
    <w:rsid w:val="00AE38EB"/>
    <w:rsid w:val="00AE3D7D"/>
    <w:rsid w:val="00AE4922"/>
    <w:rsid w:val="00AE5409"/>
    <w:rsid w:val="00AE705B"/>
    <w:rsid w:val="00AE75A4"/>
    <w:rsid w:val="00AF1472"/>
    <w:rsid w:val="00AF248F"/>
    <w:rsid w:val="00AF38B1"/>
    <w:rsid w:val="00AF4A77"/>
    <w:rsid w:val="00AF5024"/>
    <w:rsid w:val="00AF540C"/>
    <w:rsid w:val="00AF5D40"/>
    <w:rsid w:val="00AF5EEE"/>
    <w:rsid w:val="00B01CE0"/>
    <w:rsid w:val="00B02784"/>
    <w:rsid w:val="00B0456E"/>
    <w:rsid w:val="00B04574"/>
    <w:rsid w:val="00B046CF"/>
    <w:rsid w:val="00B05581"/>
    <w:rsid w:val="00B05B57"/>
    <w:rsid w:val="00B06A2F"/>
    <w:rsid w:val="00B10518"/>
    <w:rsid w:val="00B11FFD"/>
    <w:rsid w:val="00B121D5"/>
    <w:rsid w:val="00B13DA5"/>
    <w:rsid w:val="00B15FF5"/>
    <w:rsid w:val="00B2029C"/>
    <w:rsid w:val="00B20E20"/>
    <w:rsid w:val="00B22D3A"/>
    <w:rsid w:val="00B23AA7"/>
    <w:rsid w:val="00B24461"/>
    <w:rsid w:val="00B2633D"/>
    <w:rsid w:val="00B27DEC"/>
    <w:rsid w:val="00B301A8"/>
    <w:rsid w:val="00B307D6"/>
    <w:rsid w:val="00B30A09"/>
    <w:rsid w:val="00B338D6"/>
    <w:rsid w:val="00B3517C"/>
    <w:rsid w:val="00B379C7"/>
    <w:rsid w:val="00B419D7"/>
    <w:rsid w:val="00B420FE"/>
    <w:rsid w:val="00B43E57"/>
    <w:rsid w:val="00B446DF"/>
    <w:rsid w:val="00B45727"/>
    <w:rsid w:val="00B45D3B"/>
    <w:rsid w:val="00B50190"/>
    <w:rsid w:val="00B51709"/>
    <w:rsid w:val="00B53341"/>
    <w:rsid w:val="00B5339C"/>
    <w:rsid w:val="00B56368"/>
    <w:rsid w:val="00B56A23"/>
    <w:rsid w:val="00B570E1"/>
    <w:rsid w:val="00B60331"/>
    <w:rsid w:val="00B610F3"/>
    <w:rsid w:val="00B61CC9"/>
    <w:rsid w:val="00B639BD"/>
    <w:rsid w:val="00B63FB8"/>
    <w:rsid w:val="00B6428C"/>
    <w:rsid w:val="00B646B2"/>
    <w:rsid w:val="00B66653"/>
    <w:rsid w:val="00B671DD"/>
    <w:rsid w:val="00B7032A"/>
    <w:rsid w:val="00B70F78"/>
    <w:rsid w:val="00B722E3"/>
    <w:rsid w:val="00B7235B"/>
    <w:rsid w:val="00B75B83"/>
    <w:rsid w:val="00B764E8"/>
    <w:rsid w:val="00B777B4"/>
    <w:rsid w:val="00B830D5"/>
    <w:rsid w:val="00B84999"/>
    <w:rsid w:val="00B8605C"/>
    <w:rsid w:val="00B8642C"/>
    <w:rsid w:val="00B86AA3"/>
    <w:rsid w:val="00B86FE6"/>
    <w:rsid w:val="00B901D6"/>
    <w:rsid w:val="00B9020E"/>
    <w:rsid w:val="00B910E0"/>
    <w:rsid w:val="00B91B59"/>
    <w:rsid w:val="00B92441"/>
    <w:rsid w:val="00B92A82"/>
    <w:rsid w:val="00B93C69"/>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B791C"/>
    <w:rsid w:val="00BC05FC"/>
    <w:rsid w:val="00BC3BE7"/>
    <w:rsid w:val="00BC5865"/>
    <w:rsid w:val="00BC6528"/>
    <w:rsid w:val="00BD1E6A"/>
    <w:rsid w:val="00BD2F4B"/>
    <w:rsid w:val="00BD58FB"/>
    <w:rsid w:val="00BD6D96"/>
    <w:rsid w:val="00BD7609"/>
    <w:rsid w:val="00BD7FE5"/>
    <w:rsid w:val="00BE01EF"/>
    <w:rsid w:val="00BE108B"/>
    <w:rsid w:val="00BE3A54"/>
    <w:rsid w:val="00BE6717"/>
    <w:rsid w:val="00BE7C3B"/>
    <w:rsid w:val="00BF0914"/>
    <w:rsid w:val="00BF403C"/>
    <w:rsid w:val="00BF75CE"/>
    <w:rsid w:val="00C02D79"/>
    <w:rsid w:val="00C0399A"/>
    <w:rsid w:val="00C065DC"/>
    <w:rsid w:val="00C06BE3"/>
    <w:rsid w:val="00C10D9A"/>
    <w:rsid w:val="00C140D3"/>
    <w:rsid w:val="00C15972"/>
    <w:rsid w:val="00C179CE"/>
    <w:rsid w:val="00C2254A"/>
    <w:rsid w:val="00C230E6"/>
    <w:rsid w:val="00C240A1"/>
    <w:rsid w:val="00C24953"/>
    <w:rsid w:val="00C258A7"/>
    <w:rsid w:val="00C26F10"/>
    <w:rsid w:val="00C270AF"/>
    <w:rsid w:val="00C3011D"/>
    <w:rsid w:val="00C350D3"/>
    <w:rsid w:val="00C3517E"/>
    <w:rsid w:val="00C357E7"/>
    <w:rsid w:val="00C36FAE"/>
    <w:rsid w:val="00C41BB4"/>
    <w:rsid w:val="00C4331E"/>
    <w:rsid w:val="00C54D44"/>
    <w:rsid w:val="00C57021"/>
    <w:rsid w:val="00C57098"/>
    <w:rsid w:val="00C579BC"/>
    <w:rsid w:val="00C622E4"/>
    <w:rsid w:val="00C62955"/>
    <w:rsid w:val="00C632D8"/>
    <w:rsid w:val="00C6350F"/>
    <w:rsid w:val="00C63CFD"/>
    <w:rsid w:val="00C650E5"/>
    <w:rsid w:val="00C65F14"/>
    <w:rsid w:val="00C706FF"/>
    <w:rsid w:val="00C70984"/>
    <w:rsid w:val="00C7204B"/>
    <w:rsid w:val="00C7278F"/>
    <w:rsid w:val="00C75CCE"/>
    <w:rsid w:val="00C7604D"/>
    <w:rsid w:val="00C76EA6"/>
    <w:rsid w:val="00C77018"/>
    <w:rsid w:val="00C771BE"/>
    <w:rsid w:val="00C77737"/>
    <w:rsid w:val="00C77918"/>
    <w:rsid w:val="00C77EDB"/>
    <w:rsid w:val="00C81FA1"/>
    <w:rsid w:val="00C82EB0"/>
    <w:rsid w:val="00C83484"/>
    <w:rsid w:val="00C84714"/>
    <w:rsid w:val="00C85548"/>
    <w:rsid w:val="00C8639B"/>
    <w:rsid w:val="00C92514"/>
    <w:rsid w:val="00C92744"/>
    <w:rsid w:val="00C940E1"/>
    <w:rsid w:val="00C955CC"/>
    <w:rsid w:val="00C962A0"/>
    <w:rsid w:val="00C96915"/>
    <w:rsid w:val="00CA0448"/>
    <w:rsid w:val="00CA2AB0"/>
    <w:rsid w:val="00CA2AF9"/>
    <w:rsid w:val="00CA414A"/>
    <w:rsid w:val="00CA450A"/>
    <w:rsid w:val="00CA6E9E"/>
    <w:rsid w:val="00CA6F9E"/>
    <w:rsid w:val="00CA7B96"/>
    <w:rsid w:val="00CB17DA"/>
    <w:rsid w:val="00CB308B"/>
    <w:rsid w:val="00CB45D5"/>
    <w:rsid w:val="00CB50F3"/>
    <w:rsid w:val="00CB6B58"/>
    <w:rsid w:val="00CB7F9E"/>
    <w:rsid w:val="00CC1AF7"/>
    <w:rsid w:val="00CC4CE6"/>
    <w:rsid w:val="00CC5700"/>
    <w:rsid w:val="00CD1DBE"/>
    <w:rsid w:val="00CD2649"/>
    <w:rsid w:val="00CD46CA"/>
    <w:rsid w:val="00CD5F05"/>
    <w:rsid w:val="00CD6414"/>
    <w:rsid w:val="00CD7517"/>
    <w:rsid w:val="00CD7B0D"/>
    <w:rsid w:val="00CE013E"/>
    <w:rsid w:val="00CE0889"/>
    <w:rsid w:val="00CE41FD"/>
    <w:rsid w:val="00CE44C8"/>
    <w:rsid w:val="00CE4960"/>
    <w:rsid w:val="00CE6554"/>
    <w:rsid w:val="00CE6B6D"/>
    <w:rsid w:val="00CE776B"/>
    <w:rsid w:val="00CE7FE0"/>
    <w:rsid w:val="00CF1614"/>
    <w:rsid w:val="00CF220A"/>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0D8B"/>
    <w:rsid w:val="00D11050"/>
    <w:rsid w:val="00D12D0D"/>
    <w:rsid w:val="00D16EFA"/>
    <w:rsid w:val="00D174F4"/>
    <w:rsid w:val="00D20224"/>
    <w:rsid w:val="00D204D6"/>
    <w:rsid w:val="00D21538"/>
    <w:rsid w:val="00D21CA1"/>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6B6"/>
    <w:rsid w:val="00D4475A"/>
    <w:rsid w:val="00D4494C"/>
    <w:rsid w:val="00D44BB7"/>
    <w:rsid w:val="00D44C1B"/>
    <w:rsid w:val="00D44E63"/>
    <w:rsid w:val="00D4588F"/>
    <w:rsid w:val="00D45A41"/>
    <w:rsid w:val="00D45EE3"/>
    <w:rsid w:val="00D47CD9"/>
    <w:rsid w:val="00D504C9"/>
    <w:rsid w:val="00D506B8"/>
    <w:rsid w:val="00D5163E"/>
    <w:rsid w:val="00D51B34"/>
    <w:rsid w:val="00D55CDB"/>
    <w:rsid w:val="00D55EA3"/>
    <w:rsid w:val="00D566FE"/>
    <w:rsid w:val="00D56DCA"/>
    <w:rsid w:val="00D578C6"/>
    <w:rsid w:val="00D60951"/>
    <w:rsid w:val="00D6272B"/>
    <w:rsid w:val="00D62766"/>
    <w:rsid w:val="00D62A93"/>
    <w:rsid w:val="00D62C3F"/>
    <w:rsid w:val="00D65EC3"/>
    <w:rsid w:val="00D70446"/>
    <w:rsid w:val="00D70ECF"/>
    <w:rsid w:val="00D7294E"/>
    <w:rsid w:val="00D72F8D"/>
    <w:rsid w:val="00D7304E"/>
    <w:rsid w:val="00D73992"/>
    <w:rsid w:val="00D75D36"/>
    <w:rsid w:val="00D77937"/>
    <w:rsid w:val="00D8087A"/>
    <w:rsid w:val="00D80C57"/>
    <w:rsid w:val="00D82704"/>
    <w:rsid w:val="00D82A48"/>
    <w:rsid w:val="00D83C63"/>
    <w:rsid w:val="00D851D7"/>
    <w:rsid w:val="00D85968"/>
    <w:rsid w:val="00D86705"/>
    <w:rsid w:val="00D8759A"/>
    <w:rsid w:val="00D92394"/>
    <w:rsid w:val="00D95B9C"/>
    <w:rsid w:val="00D96665"/>
    <w:rsid w:val="00DA0D5B"/>
    <w:rsid w:val="00DA14A5"/>
    <w:rsid w:val="00DA1792"/>
    <w:rsid w:val="00DA1C3C"/>
    <w:rsid w:val="00DA1DAF"/>
    <w:rsid w:val="00DA1F24"/>
    <w:rsid w:val="00DA314C"/>
    <w:rsid w:val="00DA5F1F"/>
    <w:rsid w:val="00DA7C38"/>
    <w:rsid w:val="00DB137C"/>
    <w:rsid w:val="00DB1F41"/>
    <w:rsid w:val="00DB3D0F"/>
    <w:rsid w:val="00DC02AE"/>
    <w:rsid w:val="00DC0EB8"/>
    <w:rsid w:val="00DC447C"/>
    <w:rsid w:val="00DC56CA"/>
    <w:rsid w:val="00DC65FA"/>
    <w:rsid w:val="00DC6814"/>
    <w:rsid w:val="00DD015B"/>
    <w:rsid w:val="00DD1825"/>
    <w:rsid w:val="00DD219C"/>
    <w:rsid w:val="00DD2A4A"/>
    <w:rsid w:val="00DD39D0"/>
    <w:rsid w:val="00DD4034"/>
    <w:rsid w:val="00DD6B14"/>
    <w:rsid w:val="00DE1D2F"/>
    <w:rsid w:val="00DE222B"/>
    <w:rsid w:val="00DE3427"/>
    <w:rsid w:val="00DE3802"/>
    <w:rsid w:val="00DE3DE9"/>
    <w:rsid w:val="00DE4C84"/>
    <w:rsid w:val="00DE680B"/>
    <w:rsid w:val="00DE6C8A"/>
    <w:rsid w:val="00DF265C"/>
    <w:rsid w:val="00DF380F"/>
    <w:rsid w:val="00DF415C"/>
    <w:rsid w:val="00DF4C2A"/>
    <w:rsid w:val="00DF50F7"/>
    <w:rsid w:val="00DF524F"/>
    <w:rsid w:val="00DF6268"/>
    <w:rsid w:val="00DF6C7D"/>
    <w:rsid w:val="00DF7032"/>
    <w:rsid w:val="00E00384"/>
    <w:rsid w:val="00E01F31"/>
    <w:rsid w:val="00E02B5A"/>
    <w:rsid w:val="00E061AE"/>
    <w:rsid w:val="00E07197"/>
    <w:rsid w:val="00E07731"/>
    <w:rsid w:val="00E107C2"/>
    <w:rsid w:val="00E11AA2"/>
    <w:rsid w:val="00E12638"/>
    <w:rsid w:val="00E14E25"/>
    <w:rsid w:val="00E14F60"/>
    <w:rsid w:val="00E16AAC"/>
    <w:rsid w:val="00E22F97"/>
    <w:rsid w:val="00E24085"/>
    <w:rsid w:val="00E259E9"/>
    <w:rsid w:val="00E25FAD"/>
    <w:rsid w:val="00E31E44"/>
    <w:rsid w:val="00E32678"/>
    <w:rsid w:val="00E329A1"/>
    <w:rsid w:val="00E33122"/>
    <w:rsid w:val="00E33436"/>
    <w:rsid w:val="00E3346C"/>
    <w:rsid w:val="00E33904"/>
    <w:rsid w:val="00E33BA5"/>
    <w:rsid w:val="00E34536"/>
    <w:rsid w:val="00E35EBF"/>
    <w:rsid w:val="00E3652A"/>
    <w:rsid w:val="00E36CE2"/>
    <w:rsid w:val="00E3707A"/>
    <w:rsid w:val="00E37695"/>
    <w:rsid w:val="00E37DD9"/>
    <w:rsid w:val="00E40B8F"/>
    <w:rsid w:val="00E410DF"/>
    <w:rsid w:val="00E414CF"/>
    <w:rsid w:val="00E42EDA"/>
    <w:rsid w:val="00E50821"/>
    <w:rsid w:val="00E519F9"/>
    <w:rsid w:val="00E5314D"/>
    <w:rsid w:val="00E53AD2"/>
    <w:rsid w:val="00E54DFC"/>
    <w:rsid w:val="00E550FE"/>
    <w:rsid w:val="00E57664"/>
    <w:rsid w:val="00E57706"/>
    <w:rsid w:val="00E60C1D"/>
    <w:rsid w:val="00E60D34"/>
    <w:rsid w:val="00E62A90"/>
    <w:rsid w:val="00E62E77"/>
    <w:rsid w:val="00E6333A"/>
    <w:rsid w:val="00E64215"/>
    <w:rsid w:val="00E64F0A"/>
    <w:rsid w:val="00E706FC"/>
    <w:rsid w:val="00E70AEF"/>
    <w:rsid w:val="00E72710"/>
    <w:rsid w:val="00E7655D"/>
    <w:rsid w:val="00E818E4"/>
    <w:rsid w:val="00E84E0D"/>
    <w:rsid w:val="00E86B10"/>
    <w:rsid w:val="00E8763A"/>
    <w:rsid w:val="00E924E1"/>
    <w:rsid w:val="00E94445"/>
    <w:rsid w:val="00E94777"/>
    <w:rsid w:val="00E94C7E"/>
    <w:rsid w:val="00E9632D"/>
    <w:rsid w:val="00E966E3"/>
    <w:rsid w:val="00E97F12"/>
    <w:rsid w:val="00EA0601"/>
    <w:rsid w:val="00EA0BE2"/>
    <w:rsid w:val="00EA103B"/>
    <w:rsid w:val="00EA296C"/>
    <w:rsid w:val="00EA530E"/>
    <w:rsid w:val="00EA5BB6"/>
    <w:rsid w:val="00EA7215"/>
    <w:rsid w:val="00EB15A6"/>
    <w:rsid w:val="00EB3086"/>
    <w:rsid w:val="00EB3B4A"/>
    <w:rsid w:val="00EC02B1"/>
    <w:rsid w:val="00EC1A31"/>
    <w:rsid w:val="00EC3059"/>
    <w:rsid w:val="00EC39FA"/>
    <w:rsid w:val="00EC3A3D"/>
    <w:rsid w:val="00EC4544"/>
    <w:rsid w:val="00EC4579"/>
    <w:rsid w:val="00EC51D8"/>
    <w:rsid w:val="00EC5FAC"/>
    <w:rsid w:val="00EC7C83"/>
    <w:rsid w:val="00EC7E6B"/>
    <w:rsid w:val="00EC7EAB"/>
    <w:rsid w:val="00ED046E"/>
    <w:rsid w:val="00ED1014"/>
    <w:rsid w:val="00ED1951"/>
    <w:rsid w:val="00ED2632"/>
    <w:rsid w:val="00ED27BB"/>
    <w:rsid w:val="00ED5BD7"/>
    <w:rsid w:val="00ED5D0E"/>
    <w:rsid w:val="00ED7A58"/>
    <w:rsid w:val="00EE05B5"/>
    <w:rsid w:val="00EE0737"/>
    <w:rsid w:val="00EE117B"/>
    <w:rsid w:val="00EE1638"/>
    <w:rsid w:val="00EE16C4"/>
    <w:rsid w:val="00EE1A26"/>
    <w:rsid w:val="00EE29C1"/>
    <w:rsid w:val="00EE5042"/>
    <w:rsid w:val="00EE52B6"/>
    <w:rsid w:val="00EE650F"/>
    <w:rsid w:val="00EE6ADA"/>
    <w:rsid w:val="00EE6FC5"/>
    <w:rsid w:val="00EE7562"/>
    <w:rsid w:val="00EE778B"/>
    <w:rsid w:val="00EE7B87"/>
    <w:rsid w:val="00EF2B5C"/>
    <w:rsid w:val="00EF31F8"/>
    <w:rsid w:val="00EF3638"/>
    <w:rsid w:val="00EF4B05"/>
    <w:rsid w:val="00EF701B"/>
    <w:rsid w:val="00EF7AF2"/>
    <w:rsid w:val="00EF7C63"/>
    <w:rsid w:val="00F00175"/>
    <w:rsid w:val="00F00A37"/>
    <w:rsid w:val="00F0354D"/>
    <w:rsid w:val="00F049FB"/>
    <w:rsid w:val="00F05741"/>
    <w:rsid w:val="00F06145"/>
    <w:rsid w:val="00F06C9D"/>
    <w:rsid w:val="00F06D24"/>
    <w:rsid w:val="00F10756"/>
    <w:rsid w:val="00F11691"/>
    <w:rsid w:val="00F11D5D"/>
    <w:rsid w:val="00F121B7"/>
    <w:rsid w:val="00F12BFD"/>
    <w:rsid w:val="00F15813"/>
    <w:rsid w:val="00F178AA"/>
    <w:rsid w:val="00F17FEA"/>
    <w:rsid w:val="00F215EA"/>
    <w:rsid w:val="00F21C1E"/>
    <w:rsid w:val="00F21EA9"/>
    <w:rsid w:val="00F22DAA"/>
    <w:rsid w:val="00F25DEA"/>
    <w:rsid w:val="00F316CD"/>
    <w:rsid w:val="00F33910"/>
    <w:rsid w:val="00F34502"/>
    <w:rsid w:val="00F34FE2"/>
    <w:rsid w:val="00F350BD"/>
    <w:rsid w:val="00F3651C"/>
    <w:rsid w:val="00F40AE2"/>
    <w:rsid w:val="00F43F9F"/>
    <w:rsid w:val="00F44083"/>
    <w:rsid w:val="00F4437E"/>
    <w:rsid w:val="00F473CE"/>
    <w:rsid w:val="00F479E8"/>
    <w:rsid w:val="00F47AFA"/>
    <w:rsid w:val="00F500C5"/>
    <w:rsid w:val="00F5369A"/>
    <w:rsid w:val="00F53CC5"/>
    <w:rsid w:val="00F53D05"/>
    <w:rsid w:val="00F55302"/>
    <w:rsid w:val="00F55B1F"/>
    <w:rsid w:val="00F56869"/>
    <w:rsid w:val="00F57AEE"/>
    <w:rsid w:val="00F63EDA"/>
    <w:rsid w:val="00F63F0B"/>
    <w:rsid w:val="00F642CA"/>
    <w:rsid w:val="00F6479E"/>
    <w:rsid w:val="00F663F8"/>
    <w:rsid w:val="00F66BDA"/>
    <w:rsid w:val="00F6709F"/>
    <w:rsid w:val="00F670EC"/>
    <w:rsid w:val="00F671B8"/>
    <w:rsid w:val="00F713A4"/>
    <w:rsid w:val="00F71476"/>
    <w:rsid w:val="00F761B0"/>
    <w:rsid w:val="00F77F7C"/>
    <w:rsid w:val="00F80BA8"/>
    <w:rsid w:val="00F81668"/>
    <w:rsid w:val="00F81734"/>
    <w:rsid w:val="00F82C66"/>
    <w:rsid w:val="00F83048"/>
    <w:rsid w:val="00F83BC9"/>
    <w:rsid w:val="00F83EAA"/>
    <w:rsid w:val="00F85FB9"/>
    <w:rsid w:val="00F86D56"/>
    <w:rsid w:val="00F86DBF"/>
    <w:rsid w:val="00F871DE"/>
    <w:rsid w:val="00F92122"/>
    <w:rsid w:val="00F933DC"/>
    <w:rsid w:val="00F9506E"/>
    <w:rsid w:val="00F95D67"/>
    <w:rsid w:val="00F95E3B"/>
    <w:rsid w:val="00F97A05"/>
    <w:rsid w:val="00FA03E7"/>
    <w:rsid w:val="00FA0F79"/>
    <w:rsid w:val="00FB1B14"/>
    <w:rsid w:val="00FB1CC1"/>
    <w:rsid w:val="00FB2573"/>
    <w:rsid w:val="00FB2579"/>
    <w:rsid w:val="00FB4B7C"/>
    <w:rsid w:val="00FB6737"/>
    <w:rsid w:val="00FB697C"/>
    <w:rsid w:val="00FC05E4"/>
    <w:rsid w:val="00FC173A"/>
    <w:rsid w:val="00FC3192"/>
    <w:rsid w:val="00FC3546"/>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19A9"/>
    <w:rsid w:val="00FF466F"/>
    <w:rsid w:val="00FF550C"/>
    <w:rsid w:val="00FF5EE8"/>
    <w:rsid w:val="00FF611C"/>
    <w:rsid w:val="00FF6807"/>
    <w:rsid w:val="04DE21C5"/>
    <w:rsid w:val="0CE3A6E5"/>
    <w:rsid w:val="0DB70156"/>
    <w:rsid w:val="0F512651"/>
    <w:rsid w:val="11A37C70"/>
    <w:rsid w:val="29ACE709"/>
    <w:rsid w:val="30E12C3D"/>
    <w:rsid w:val="36CA130E"/>
    <w:rsid w:val="39963A75"/>
    <w:rsid w:val="4ABB4CFE"/>
    <w:rsid w:val="5C67B703"/>
    <w:rsid w:val="646E7D66"/>
    <w:rsid w:val="6E50CEF0"/>
    <w:rsid w:val="7210C9F9"/>
    <w:rsid w:val="75A522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e0abed" stroke="f">
      <v:fill color="#e0abed"/>
      <v:stroke on="f"/>
      <o:colormru v:ext="edit" colors="#903,#ccf,#e0abed,#e9c4f2,#e2e4b4,#963,#d4cb86,#4ec115"/>
    </o:shapedefaults>
    <o:shapelayout v:ext="edit">
      <o:idmap v:ext="edit" data="1"/>
    </o:shapelayout>
  </w:shapeDefaults>
  <w:decimalSymbol w:val="."/>
  <w:listSeparator w:val=","/>
  <w14:docId w14:val="614BD97B"/>
  <w15:docId w15:val="{18DFB9D4-36AC-4806-8FAD-4348CA68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qFormat/>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paragraph" w:customStyle="1" w:styleId="QuestionnoteChar1CharChar1Char">
    <w:name w:val="Question note Char1 Char Char1 Char"/>
    <w:basedOn w:val="Normal"/>
    <w:link w:val="QuestionnoteChar1CharChar1CharChar"/>
    <w:rsid w:val="001A3340"/>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340"/>
    <w:rPr>
      <w:rFonts w:ascii="Arial" w:hAnsi="Arial"/>
      <w:sz w:val="18"/>
    </w:rPr>
  </w:style>
  <w:style w:type="character" w:customStyle="1" w:styleId="visibletext2">
    <w:name w:val="visibletext2"/>
    <w:rsid w:val="001A3340"/>
    <w:rPr>
      <w:vanish w:val="0"/>
      <w:webHidden w:val="0"/>
      <w:shd w:val="clear" w:color="auto" w:fill="FFFFFF"/>
      <w:specVanish w:val="0"/>
    </w:rPr>
  </w:style>
  <w:style w:type="character" w:customStyle="1" w:styleId="manualdeftext2">
    <w:name w:val="manualdeftext2"/>
    <w:rsid w:val="001A3340"/>
    <w:rPr>
      <w:i/>
      <w:iCs/>
      <w:strike w:val="0"/>
      <w:dstrike w:val="0"/>
      <w:vanish w:val="0"/>
      <w:webHidden w:val="0"/>
      <w:color w:val="666666"/>
      <w:u w:val="none"/>
      <w:effect w:val="none"/>
      <w:shd w:val="clear" w:color="auto" w:fill="FFFFFF"/>
      <w:specVanish w:val="0"/>
    </w:rPr>
  </w:style>
  <w:style w:type="paragraph" w:customStyle="1" w:styleId="QuestionnoteChar1CharChar1">
    <w:name w:val="Question note Char1 Char Char1"/>
    <w:basedOn w:val="Normal"/>
    <w:rsid w:val="0046066C"/>
    <w:pPr>
      <w:tabs>
        <w:tab w:val="right" w:pos="-142"/>
      </w:tabs>
      <w:spacing w:before="0" w:after="40" w:line="240" w:lineRule="exact"/>
      <w:ind w:right="731"/>
      <w:outlineLvl w:val="0"/>
    </w:pPr>
    <w:rPr>
      <w:sz w:val="18"/>
    </w:rPr>
  </w:style>
  <w:style w:type="character" w:customStyle="1" w:styleId="ListParagraphChar">
    <w:name w:val="List Paragraph Char"/>
    <w:aliases w:val="Paragraphe EI Char,Paragraphe de liste1 Char,EC Char,Paragraphe de liste Char"/>
    <w:link w:val="ListParagraph"/>
    <w:uiPriority w:val="34"/>
    <w:locked/>
    <w:rsid w:val="00512BC1"/>
    <w:rPr>
      <w:rFonts w:ascii="Arial" w:hAnsi="Arial"/>
    </w:rPr>
  </w:style>
  <w:style w:type="character" w:styleId="UnresolvedMention">
    <w:name w:val="Unresolved Mention"/>
    <w:basedOn w:val="DefaultParagraphFont"/>
    <w:uiPriority w:val="99"/>
    <w:semiHidden/>
    <w:unhideWhenUsed/>
    <w:rsid w:val="0077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91186263">
      <w:bodyDiv w:val="1"/>
      <w:marLeft w:val="0"/>
      <w:marRight w:val="0"/>
      <w:marTop w:val="0"/>
      <w:marBottom w:val="0"/>
      <w:divBdr>
        <w:top w:val="none" w:sz="0" w:space="0" w:color="auto"/>
        <w:left w:val="none" w:sz="0" w:space="0" w:color="auto"/>
        <w:bottom w:val="none" w:sz="0" w:space="0" w:color="auto"/>
        <w:right w:val="none" w:sz="0" w:space="0" w:color="auto"/>
      </w:divBdr>
    </w:div>
    <w:div w:id="213006695">
      <w:bodyDiv w:val="1"/>
      <w:marLeft w:val="0"/>
      <w:marRight w:val="0"/>
      <w:marTop w:val="0"/>
      <w:marBottom w:val="0"/>
      <w:divBdr>
        <w:top w:val="none" w:sz="0" w:space="0" w:color="auto"/>
        <w:left w:val="none" w:sz="0" w:space="0" w:color="auto"/>
        <w:bottom w:val="none" w:sz="0" w:space="0" w:color="auto"/>
        <w:right w:val="none" w:sz="0" w:space="0" w:color="auto"/>
      </w:divBdr>
    </w:div>
    <w:div w:id="270938267">
      <w:bodyDiv w:val="1"/>
      <w:marLeft w:val="0"/>
      <w:marRight w:val="0"/>
      <w:marTop w:val="0"/>
      <w:marBottom w:val="0"/>
      <w:divBdr>
        <w:top w:val="none" w:sz="0" w:space="0" w:color="auto"/>
        <w:left w:val="none" w:sz="0" w:space="0" w:color="auto"/>
        <w:bottom w:val="none" w:sz="0" w:space="0" w:color="auto"/>
        <w:right w:val="none" w:sz="0" w:space="0" w:color="auto"/>
      </w:divBdr>
    </w:div>
    <w:div w:id="339355401">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15387941">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5859912">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39179433">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29482162">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99853637">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yperlink" Target="mailto:Firm.Queries@fca.org.uk" TargetMode="External"/><Relationship Id="rId39" Type="http://schemas.openxmlformats.org/officeDocument/2006/relationships/header" Target="header3.xml"/><Relationship Id="rId21" Type="http://schemas.openxmlformats.org/officeDocument/2006/relationships/hyperlink" Target="https://www.handbook.fca.org.uk/handbook/glossary/G93529e.html" TargetMode="External"/><Relationship Id="rId34" Type="http://schemas.openxmlformats.org/officeDocument/2006/relationships/footer" Target="footer2.xml"/><Relationship Id="rId42" Type="http://schemas.openxmlformats.org/officeDocument/2006/relationships/footer" Target="footer4.xml"/><Relationship Id="rId47" Type="http://schemas.openxmlformats.org/officeDocument/2006/relationships/header" Target="header6.xml"/><Relationship Id="rId50" Type="http://schemas.openxmlformats.org/officeDocument/2006/relationships/header" Target="header9.xml"/><Relationship Id="rId55" Type="http://schemas.openxmlformats.org/officeDocument/2006/relationships/header" Target="header14.xml"/><Relationship Id="rId63" Type="http://schemas.openxmlformats.org/officeDocument/2006/relationships/header" Target="header21.xml"/><Relationship Id="rId68" Type="http://schemas.openxmlformats.org/officeDocument/2006/relationships/header" Target="header26.xml"/><Relationship Id="rId76" Type="http://schemas.openxmlformats.org/officeDocument/2006/relationships/header" Target="header34.xml"/><Relationship Id="rId84" Type="http://schemas.openxmlformats.org/officeDocument/2006/relationships/hyperlink" Target="https://www.handbook.fca.org.uk/handbook/glossary/G3020.html" TargetMode="External"/><Relationship Id="rId89" Type="http://schemas.openxmlformats.org/officeDocument/2006/relationships/header" Target="header43.xml"/><Relationship Id="rId7" Type="http://schemas.openxmlformats.org/officeDocument/2006/relationships/numbering" Target="numbering.xml"/><Relationship Id="rId71" Type="http://schemas.openxmlformats.org/officeDocument/2006/relationships/header" Target="header29.xm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si/2019/657" TargetMode="External"/><Relationship Id="rId29" Type="http://schemas.openxmlformats.org/officeDocument/2006/relationships/hyperlink" Target="https://www.handbook.fca.org.uk/handbook/glossary/G93529e.html" TargetMode="External"/><Relationship Id="rId11" Type="http://schemas.openxmlformats.org/officeDocument/2006/relationships/footnotes" Target="footnotes.xml"/><Relationship Id="rId24" Type="http://schemas.openxmlformats.org/officeDocument/2006/relationships/hyperlink" Target="https://www.legislation.gov.uk/uksi/2019/657" TargetMode="External"/><Relationship Id="rId32" Type="http://schemas.openxmlformats.org/officeDocument/2006/relationships/header" Target="header1.xml"/><Relationship Id="rId37" Type="http://schemas.openxmlformats.org/officeDocument/2006/relationships/hyperlink" Target="https://www.fca.org.uk/firms/standing-data/sensitive-business-names" TargetMode="External"/><Relationship Id="rId40" Type="http://schemas.openxmlformats.org/officeDocument/2006/relationships/footer" Target="footer3.xml"/><Relationship Id="rId45" Type="http://schemas.openxmlformats.org/officeDocument/2006/relationships/hyperlink" Target="https://www.handbook.fca.org.uk/form/sup/SUP_10C_ann_5D_SOR_20160307.pdf" TargetMode="External"/><Relationship Id="rId53" Type="http://schemas.openxmlformats.org/officeDocument/2006/relationships/header" Target="header12.xml"/><Relationship Id="rId58" Type="http://schemas.openxmlformats.org/officeDocument/2006/relationships/header" Target="header17.xml"/><Relationship Id="rId66" Type="http://schemas.openxmlformats.org/officeDocument/2006/relationships/header" Target="header24.xml"/><Relationship Id="rId74" Type="http://schemas.openxmlformats.org/officeDocument/2006/relationships/header" Target="header32.xml"/><Relationship Id="rId79" Type="http://schemas.openxmlformats.org/officeDocument/2006/relationships/header" Target="header37.xml"/><Relationship Id="rId87" Type="http://schemas.openxmlformats.org/officeDocument/2006/relationships/hyperlink" Target="https://www.handbook.fca.org.uk/handbook/FEES/4/Annex13.html" TargetMode="External"/><Relationship Id="rId5" Type="http://schemas.openxmlformats.org/officeDocument/2006/relationships/customXml" Target="../customXml/item5.xml"/><Relationship Id="rId61" Type="http://schemas.openxmlformats.org/officeDocument/2006/relationships/header" Target="header20.xml"/><Relationship Id="rId82" Type="http://schemas.openxmlformats.org/officeDocument/2006/relationships/header" Target="header40.xml"/><Relationship Id="rId90" Type="http://schemas.openxmlformats.org/officeDocument/2006/relationships/header" Target="header44.xml"/><Relationship Id="rId19" Type="http://schemas.openxmlformats.org/officeDocument/2006/relationships/hyperlink" Target="https://www.handbook.fca.org.uk/handbook/glossary/G1205.html" TargetMode="External"/><Relationship Id="rId14" Type="http://schemas.openxmlformats.org/officeDocument/2006/relationships/hyperlink" Target="https://www.handbook.fca.org.uk" TargetMode="External"/><Relationship Id="rId22" Type="http://schemas.openxmlformats.org/officeDocument/2006/relationships/hyperlink" Target="https://www.handbook.fca.org.uk" TargetMode="External"/><Relationship Id="rId27" Type="http://schemas.openxmlformats.org/officeDocument/2006/relationships/hyperlink" Target="https://www.handbook.fca.org.uk/handbook/glossary/G1205.html" TargetMode="External"/><Relationship Id="rId30" Type="http://schemas.openxmlformats.org/officeDocument/2006/relationships/hyperlink" Target="http://www.fca.org.uk/your-fca/documents/handbook/handbook-readers-guide" TargetMode="External"/><Relationship Id="rId35" Type="http://schemas.openxmlformats.org/officeDocument/2006/relationships/hyperlink" Target="https://www.handbook.fca.org.uk/techstandards/BMR/2018/reg_del_2018_1646_oj/?view=chapter" TargetMode="External"/><Relationship Id="rId43" Type="http://schemas.openxmlformats.org/officeDocument/2006/relationships/hyperlink" Target="https://www.fca.org.uk/publication/forms/short-form-a-solo-regulated.docx" TargetMode="External"/><Relationship Id="rId48" Type="http://schemas.openxmlformats.org/officeDocument/2006/relationships/header" Target="header7.xml"/><Relationship Id="rId56" Type="http://schemas.openxmlformats.org/officeDocument/2006/relationships/header" Target="header15.xml"/><Relationship Id="rId64" Type="http://schemas.openxmlformats.org/officeDocument/2006/relationships/header" Target="header22.xml"/><Relationship Id="rId69" Type="http://schemas.openxmlformats.org/officeDocument/2006/relationships/header" Target="header27.xml"/><Relationship Id="rId77" Type="http://schemas.openxmlformats.org/officeDocument/2006/relationships/header" Target="header35.xml"/><Relationship Id="rId8" Type="http://schemas.openxmlformats.org/officeDocument/2006/relationships/styles" Target="styles.xml"/><Relationship Id="rId51" Type="http://schemas.openxmlformats.org/officeDocument/2006/relationships/header" Target="header10.xml"/><Relationship Id="rId72" Type="http://schemas.openxmlformats.org/officeDocument/2006/relationships/header" Target="header30.xml"/><Relationship Id="rId80" Type="http://schemas.openxmlformats.org/officeDocument/2006/relationships/header" Target="header38.xml"/><Relationship Id="rId85" Type="http://schemas.openxmlformats.org/officeDocument/2006/relationships/hyperlink" Target="https://www.handbook.fca.org.uk/handbook/FEES/4/Annex1A.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fca.org.uk/" TargetMode="External"/><Relationship Id="rId25" Type="http://schemas.openxmlformats.org/officeDocument/2006/relationships/hyperlink" Target="http://www.fca.org.uk/" TargetMode="External"/><Relationship Id="rId33" Type="http://schemas.openxmlformats.org/officeDocument/2006/relationships/footer" Target="footer1.xml"/><Relationship Id="rId38" Type="http://schemas.openxmlformats.org/officeDocument/2006/relationships/header" Target="header2.xml"/><Relationship Id="rId46" Type="http://schemas.openxmlformats.org/officeDocument/2006/relationships/header" Target="header5.xml"/><Relationship Id="rId59" Type="http://schemas.openxmlformats.org/officeDocument/2006/relationships/header" Target="header18.xml"/><Relationship Id="rId67" Type="http://schemas.openxmlformats.org/officeDocument/2006/relationships/header" Target="header25.xml"/><Relationship Id="rId20" Type="http://schemas.openxmlformats.org/officeDocument/2006/relationships/hyperlink" Target="https://www.handbook.fca.org.uk/handbook/glossary/G1205.html" TargetMode="External"/><Relationship Id="rId41" Type="http://schemas.openxmlformats.org/officeDocument/2006/relationships/header" Target="header4.xml"/><Relationship Id="rId54" Type="http://schemas.openxmlformats.org/officeDocument/2006/relationships/header" Target="header13.xml"/><Relationship Id="rId62" Type="http://schemas.openxmlformats.org/officeDocument/2006/relationships/hyperlink" Target="https://www.fca.org.uk/publication/forms/benchmark-schedule-form.xlsx" TargetMode="External"/><Relationship Id="rId70" Type="http://schemas.openxmlformats.org/officeDocument/2006/relationships/header" Target="header28.xml"/><Relationship Id="rId75" Type="http://schemas.openxmlformats.org/officeDocument/2006/relationships/header" Target="header33.xml"/><Relationship Id="rId83" Type="http://schemas.openxmlformats.org/officeDocument/2006/relationships/header" Target="header41.xml"/><Relationship Id="rId88" Type="http://schemas.openxmlformats.org/officeDocument/2006/relationships/header" Target="header4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legislation.gov.uk/eur/2016/1011/contents" TargetMode="External"/><Relationship Id="rId23" Type="http://schemas.openxmlformats.org/officeDocument/2006/relationships/hyperlink" Target="https://www.legislation.gov.uk/eur/2016/1011/contents" TargetMode="External"/><Relationship Id="rId28" Type="http://schemas.openxmlformats.org/officeDocument/2006/relationships/hyperlink" Target="https://www.handbook.fca.org.uk/handbook/glossary/G1205.html" TargetMode="External"/><Relationship Id="rId36" Type="http://schemas.openxmlformats.org/officeDocument/2006/relationships/hyperlink" Target="http://www.legislation.gov.uk/uksi/2014/3140/pdfs/uksi_20143140_en.pdf" TargetMode="External"/><Relationship Id="rId49" Type="http://schemas.openxmlformats.org/officeDocument/2006/relationships/header" Target="header8.xml"/><Relationship Id="rId57" Type="http://schemas.openxmlformats.org/officeDocument/2006/relationships/header" Target="header16.xml"/><Relationship Id="rId10" Type="http://schemas.openxmlformats.org/officeDocument/2006/relationships/webSettings" Target="webSettings.xml"/><Relationship Id="rId31" Type="http://schemas.openxmlformats.org/officeDocument/2006/relationships/hyperlink" Target="https://www.legislation.gov.uk/eur/2016/1011/contents" TargetMode="External"/><Relationship Id="rId44" Type="http://schemas.openxmlformats.org/officeDocument/2006/relationships/hyperlink" Target="https://www.handbook.fca.org.uk/form/sup/SUP_10C_ann_6D_Form_J_20160307.pdf" TargetMode="External"/><Relationship Id="rId52" Type="http://schemas.openxmlformats.org/officeDocument/2006/relationships/header" Target="header11.xml"/><Relationship Id="rId60" Type="http://schemas.openxmlformats.org/officeDocument/2006/relationships/header" Target="header19.xml"/><Relationship Id="rId65" Type="http://schemas.openxmlformats.org/officeDocument/2006/relationships/header" Target="header23.xml"/><Relationship Id="rId73" Type="http://schemas.openxmlformats.org/officeDocument/2006/relationships/header" Target="header31.xml"/><Relationship Id="rId78" Type="http://schemas.openxmlformats.org/officeDocument/2006/relationships/header" Target="header36.xml"/><Relationship Id="rId81" Type="http://schemas.openxmlformats.org/officeDocument/2006/relationships/header" Target="header39.xml"/><Relationship Id="rId86" Type="http://schemas.openxmlformats.org/officeDocument/2006/relationships/hyperlink" Target="https://www.handbook.fca.org.uk/handbook/FEES/4/Annex11A.html" TargetMode="Externa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46492084</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2022-02-17T18:47:04+00:00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LLMIGRATION-a9051b3672-46492084</_dlc_DocId>
    <TaxCatchAll xmlns="964f0a7c-bcf0-4337-b577-3747e0a5c4bc">
      <Value>69</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https://thefca.sharepoint.com/sites/ArcConBusUni/_layouts/15/DocIdRedir.aspx?ID=LLMIGRATION-a9051b3672-46492084</Url>
      <Description>LLMIGRATION-a9051b3672-46492084</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2020-11-12T14:26:40+00:00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DA868-5476-4550-AE5A-1E55450D5C81}">
  <ds:schemaRefs>
    <ds:schemaRef ds:uri="Microsoft.SharePoint.Taxonomy.ContentTypeSync"/>
  </ds:schemaRefs>
</ds:datastoreItem>
</file>

<file path=customXml/itemProps2.xml><?xml version="1.0" encoding="utf-8"?>
<ds:datastoreItem xmlns:ds="http://schemas.openxmlformats.org/officeDocument/2006/customXml" ds:itemID="{82306BE8-1A08-4BCD-83BB-933183A6A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D42B-4D6E-424E-A80E-0F10BDA21B86}">
  <ds:schemaRefs>
    <ds:schemaRef ds:uri="http://schemas.microsoft.com/office/2006/metadata/properties"/>
    <ds:schemaRef ds:uri="http://purl.org/dc/terms/"/>
    <ds:schemaRef ds:uri="http://schemas.microsoft.com/sharepoint/v3"/>
    <ds:schemaRef ds:uri="http://schemas.microsoft.com/office/2006/documentManagement/types"/>
    <ds:schemaRef ds:uri="964f0a7c-bcf0-4337-b577-3747e0a5c4bc"/>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910F0DA-226C-4B5C-95FA-48B893477B68}">
  <ds:schemaRefs>
    <ds:schemaRef ds:uri="http://schemas.microsoft.com/sharepoint/v3/contenttype/forms"/>
  </ds:schemaRefs>
</ds:datastoreItem>
</file>

<file path=customXml/itemProps5.xml><?xml version="1.0" encoding="utf-8"?>
<ds:datastoreItem xmlns:ds="http://schemas.openxmlformats.org/officeDocument/2006/customXml" ds:itemID="{C5902E2B-1BAD-4D2F-BD61-C772ADFFADAE}">
  <ds:schemaRefs>
    <ds:schemaRef ds:uri="http://schemas.microsoft.com/sharepoint/events"/>
  </ds:schemaRefs>
</ds:datastoreItem>
</file>

<file path=customXml/itemProps6.xml><?xml version="1.0" encoding="utf-8"?>
<ds:datastoreItem xmlns:ds="http://schemas.openxmlformats.org/officeDocument/2006/customXml" ds:itemID="{D7421A1F-BA6F-4D96-84FA-572B90C5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4976</Words>
  <Characters>28367</Characters>
  <Application>Microsoft Office Word</Application>
  <DocSecurity>8</DocSecurity>
  <Lines>236</Lines>
  <Paragraphs>66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benchmark-administrator-registration-notes.docx</dc:title>
  <dc:subject/>
  <dc:creator>Policy &amp; Intelligence</dc:creator>
  <cp:keywords/>
  <dc:description/>
  <cp:lastModifiedBy>Kelly</cp:lastModifiedBy>
  <cp:revision>2</cp:revision>
  <cp:lastPrinted>2017-12-14T23:48:00Z</cp:lastPrinted>
  <dcterms:created xsi:type="dcterms:W3CDTF">2022-03-30T09:28:00Z</dcterms:created>
  <dcterms:modified xsi:type="dcterms:W3CDTF">2022-03-30T09:28:00Z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2020-11-12T14:26:40Z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d7700545-58fd-42a2-b82a-100accd17d23</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81;#Benchmark|38b7bb94-efe3-4fed-8a85-c0fbbd24e416</vt:lpwstr>
  </property>
  <property fmtid="{D5CDD505-2E9C-101B-9397-08002B2CF9AE}" pid="28" name="fca_month_year">
    <vt:lpwstr/>
  </property>
  <property fmtid="{D5CDD505-2E9C-101B-9397-08002B2CF9AE}" pid="29" name="fca_process_famiily">
    <vt:lpwstr/>
  </property>
</Properties>
</file>