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5F418F"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62059F77"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8C1C0C">
        <w:rPr>
          <w:rFonts w:ascii="Verdana" w:hAnsi="Verdana"/>
          <w:b/>
          <w:sz w:val="28"/>
          <w:szCs w:val="28"/>
        </w:rPr>
        <w:t>I</w:t>
      </w:r>
      <w:r>
        <w:rPr>
          <w:rFonts w:ascii="Verdana" w:hAnsi="Verdana"/>
          <w:b/>
          <w:sz w:val="28"/>
          <w:szCs w:val="28"/>
        </w:rPr>
        <w:t>FID</w:t>
      </w:r>
      <w:r w:rsidR="008C1C0C">
        <w:rPr>
          <w:rFonts w:ascii="Verdana" w:hAnsi="Verdana"/>
          <w:b/>
          <w:sz w:val="28"/>
          <w:szCs w:val="28"/>
        </w:rPr>
        <w:t>PRU</w:t>
      </w:r>
      <w:r>
        <w:rPr>
          <w:rFonts w:ascii="Verdana" w:hAnsi="Verdana"/>
          <w:b/>
          <w:sz w:val="28"/>
          <w:szCs w:val="28"/>
        </w:rPr>
        <w:t xml:space="preserve"> </w:t>
      </w:r>
      <w:r w:rsidR="002E4DCC">
        <w:rPr>
          <w:rFonts w:ascii="Verdana" w:hAnsi="Verdana"/>
          <w:b/>
          <w:sz w:val="28"/>
          <w:szCs w:val="28"/>
        </w:rPr>
        <w:t>3.6.2R for permission to reduce own funds instruments where neither condition in MIFIDPRU 3.6.3R applies</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5F418F">
      <w:r>
        <w:rPr>
          <w:noProof/>
        </w:rPr>
        <w:pict w14:anchorId="6627268A">
          <v:rect id="_x0000_s1148" style="position:absolute;margin-left:31.2pt;margin-top:257.25pt;width:531pt;height:558.8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0C28AFF5" w14:textId="0C4DD689" w:rsidR="00764C89" w:rsidRDefault="003A0536" w:rsidP="00764C89">
                  <w:pPr>
                    <w:tabs>
                      <w:tab w:val="right" w:pos="4253"/>
                    </w:tabs>
                    <w:spacing w:line="240" w:lineRule="exact"/>
                    <w:ind w:left="142" w:right="312" w:hanging="284"/>
                    <w:rPr>
                      <w:rFonts w:ascii="Verdana" w:hAnsi="Verdana"/>
                    </w:rPr>
                  </w:pPr>
                  <w:r>
                    <w:rPr>
                      <w:rFonts w:ascii="Verdana" w:hAnsi="Verdana"/>
                    </w:rPr>
                    <w:tab/>
                  </w:r>
                  <w:bookmarkStart w:id="2" w:name="_Hlk77578415"/>
                  <w:r w:rsidR="00764C89" w:rsidRPr="00764C89">
                    <w:rPr>
                      <w:rFonts w:ascii="Verdana" w:hAnsi="Verdana"/>
                    </w:rPr>
                    <w:t>This application form should be completed by MIFIDPRU investment firm</w:t>
                  </w:r>
                  <w:r w:rsidR="000409FA">
                    <w:rPr>
                      <w:rFonts w:ascii="Verdana" w:hAnsi="Verdana"/>
                    </w:rPr>
                    <w:t xml:space="preserve">s, </w:t>
                  </w:r>
                  <w:r w:rsidR="00764C89" w:rsidRPr="00764C89">
                    <w:rPr>
                      <w:rFonts w:ascii="Verdana" w:hAnsi="Verdana"/>
                    </w:rPr>
                    <w:t xml:space="preserve">UK parent entities </w:t>
                  </w:r>
                  <w:r w:rsidR="000409FA">
                    <w:rPr>
                      <w:rFonts w:ascii="Verdana" w:hAnsi="Verdana"/>
                    </w:rPr>
                    <w:t>and GCT parent undertakings</w:t>
                  </w:r>
                  <w:r w:rsidR="00587F25">
                    <w:rPr>
                      <w:rFonts w:ascii="Verdana" w:hAnsi="Verdana"/>
                    </w:rPr>
                    <w:t xml:space="preserve"> </w:t>
                  </w:r>
                  <w:r w:rsidR="00764C89" w:rsidRPr="00764C89">
                    <w:rPr>
                      <w:rFonts w:ascii="Verdana" w:hAnsi="Verdana"/>
                    </w:rPr>
                    <w:t>applying for permission under MIFIDPRU 3.</w:t>
                  </w:r>
                  <w:r w:rsidR="00587F25">
                    <w:rPr>
                      <w:rFonts w:ascii="Verdana" w:hAnsi="Verdana"/>
                    </w:rPr>
                    <w:t>6</w:t>
                  </w:r>
                  <w:r w:rsidR="00764C89" w:rsidRPr="00764C89">
                    <w:rPr>
                      <w:rFonts w:ascii="Verdana" w:hAnsi="Verdana"/>
                    </w:rPr>
                    <w:t xml:space="preserve">.2R to </w:t>
                  </w:r>
                  <w:r w:rsidR="00587F25">
                    <w:rPr>
                      <w:rFonts w:ascii="Verdana" w:hAnsi="Verdana"/>
                    </w:rPr>
                    <w:t xml:space="preserve">reduce </w:t>
                  </w:r>
                  <w:r w:rsidR="001E6C70">
                    <w:rPr>
                      <w:rFonts w:ascii="Verdana" w:hAnsi="Verdana"/>
                    </w:rPr>
                    <w:t xml:space="preserve">own funds instruments. </w:t>
                  </w:r>
                </w:p>
                <w:p w14:paraId="646D62F9" w14:textId="56074623" w:rsidR="00CD2CEB" w:rsidRDefault="00CD2CEB" w:rsidP="00764C89">
                  <w:pPr>
                    <w:tabs>
                      <w:tab w:val="right" w:pos="4253"/>
                    </w:tabs>
                    <w:spacing w:line="240" w:lineRule="exact"/>
                    <w:ind w:left="142" w:right="312" w:hanging="284"/>
                    <w:rPr>
                      <w:rFonts w:ascii="Verdana" w:hAnsi="Verdana"/>
                    </w:rPr>
                  </w:pPr>
                </w:p>
                <w:p w14:paraId="228C2751" w14:textId="54A973D9" w:rsidR="00CD2CEB" w:rsidRPr="00CD2CEB" w:rsidRDefault="00CD2CEB" w:rsidP="00CD2CEB">
                  <w:pPr>
                    <w:tabs>
                      <w:tab w:val="right" w:pos="4253"/>
                    </w:tabs>
                    <w:spacing w:line="240" w:lineRule="exact"/>
                    <w:ind w:left="142" w:right="312" w:hanging="284"/>
                    <w:rPr>
                      <w:rFonts w:ascii="Verdana" w:hAnsi="Verdana"/>
                    </w:rPr>
                  </w:pPr>
                  <w:r>
                    <w:rPr>
                      <w:rFonts w:ascii="Verdana" w:hAnsi="Verdana"/>
                    </w:rPr>
                    <w:tab/>
                  </w:r>
                  <w:r w:rsidRPr="00CD2CEB">
                    <w:rPr>
                      <w:rFonts w:ascii="Verdana" w:hAnsi="Verdana"/>
                    </w:rPr>
                    <w:t>MIFIDPRU 3.6.2R requires that a firm seeks regulatory permission to do any of the following:</w:t>
                  </w:r>
                </w:p>
                <w:p w14:paraId="75CD1C80" w14:textId="03CE3602" w:rsidR="00CD2CEB" w:rsidRPr="00CD2CEB" w:rsidRDefault="00CD2CEB" w:rsidP="007A264A">
                  <w:pPr>
                    <w:tabs>
                      <w:tab w:val="right" w:pos="4253"/>
                    </w:tabs>
                    <w:spacing w:before="40" w:line="240" w:lineRule="exact"/>
                    <w:ind w:left="142" w:right="312" w:hanging="284"/>
                    <w:rPr>
                      <w:rFonts w:ascii="Verdana" w:hAnsi="Verdana"/>
                    </w:rPr>
                  </w:pPr>
                  <w:r>
                    <w:rPr>
                      <w:rFonts w:ascii="Verdana" w:hAnsi="Verdana"/>
                    </w:rPr>
                    <w:tab/>
                  </w:r>
                  <w:r w:rsidRPr="00CD2CEB">
                    <w:rPr>
                      <w:rFonts w:ascii="Verdana" w:hAnsi="Verdana"/>
                    </w:rPr>
                    <w:t>(1) reduce, redeem or repurchase any of its common equity tier 1 (CET1) instruments;</w:t>
                  </w:r>
                </w:p>
                <w:p w14:paraId="58CB3EAE" w14:textId="18FAACF7" w:rsidR="00CD2CEB" w:rsidRPr="00CD2CEB" w:rsidRDefault="00CD2CEB" w:rsidP="007A264A">
                  <w:pPr>
                    <w:tabs>
                      <w:tab w:val="right" w:pos="4253"/>
                    </w:tabs>
                    <w:spacing w:before="40" w:line="240" w:lineRule="exact"/>
                    <w:ind w:left="142" w:right="312" w:hanging="284"/>
                    <w:rPr>
                      <w:rFonts w:ascii="Verdana" w:hAnsi="Verdana"/>
                    </w:rPr>
                  </w:pPr>
                  <w:r>
                    <w:rPr>
                      <w:rFonts w:ascii="Verdana" w:hAnsi="Verdana"/>
                    </w:rPr>
                    <w:tab/>
                  </w:r>
                  <w:r w:rsidRPr="00CD2CEB">
                    <w:rPr>
                      <w:rFonts w:ascii="Verdana" w:hAnsi="Verdana"/>
                    </w:rPr>
                    <w:t>(2) reduce, distribute or reclassify as another own funds item the share premium accounts related to any of its own funds instruments; or</w:t>
                  </w:r>
                </w:p>
                <w:p w14:paraId="08306D82" w14:textId="645B47A8" w:rsidR="00CD2CEB" w:rsidRPr="00CD2CEB" w:rsidRDefault="00CD2CEB" w:rsidP="007A264A">
                  <w:pPr>
                    <w:tabs>
                      <w:tab w:val="right" w:pos="4253"/>
                    </w:tabs>
                    <w:spacing w:before="40" w:line="240" w:lineRule="exact"/>
                    <w:ind w:left="142" w:right="312" w:hanging="284"/>
                    <w:rPr>
                      <w:rFonts w:ascii="Verdana" w:hAnsi="Verdana"/>
                    </w:rPr>
                  </w:pPr>
                  <w:r>
                    <w:rPr>
                      <w:rFonts w:ascii="Verdana" w:hAnsi="Verdana"/>
                    </w:rPr>
                    <w:tab/>
                  </w:r>
                  <w:r>
                    <w:rPr>
                      <w:rFonts w:ascii="Verdana" w:hAnsi="Verdana"/>
                    </w:rPr>
                    <w:tab/>
                  </w:r>
                  <w:r w:rsidRPr="00CD2CEB">
                    <w:rPr>
                      <w:rFonts w:ascii="Verdana" w:hAnsi="Verdana"/>
                    </w:rPr>
                    <w:t>(3) effect the call, redemption, repayment or repurchase of its additional tier 1 (AT1) instruments or tier 2 (T2) instruments prior to the date of their contractual maturity</w:t>
                  </w:r>
                  <w:r w:rsidR="008D349F">
                    <w:rPr>
                      <w:rFonts w:ascii="Verdana" w:hAnsi="Verdana"/>
                    </w:rPr>
                    <w:t>.</w:t>
                  </w:r>
                  <w:r w:rsidRPr="00CD2CEB">
                    <w:rPr>
                      <w:rFonts w:ascii="Verdana" w:hAnsi="Verdana"/>
                    </w:rPr>
                    <w:t xml:space="preserve"> </w:t>
                  </w:r>
                </w:p>
                <w:p w14:paraId="44E5D4F7" w14:textId="77777777" w:rsidR="00CD2CEB" w:rsidRPr="00CD2CEB" w:rsidRDefault="00CD2CEB" w:rsidP="00CD2CEB">
                  <w:pPr>
                    <w:tabs>
                      <w:tab w:val="right" w:pos="4253"/>
                    </w:tabs>
                    <w:spacing w:line="240" w:lineRule="exact"/>
                    <w:ind w:left="142" w:right="312" w:hanging="284"/>
                    <w:rPr>
                      <w:rFonts w:ascii="Verdana" w:hAnsi="Verdana"/>
                    </w:rPr>
                  </w:pPr>
                </w:p>
                <w:p w14:paraId="701A9038" w14:textId="6E6145AC" w:rsidR="00CD2CEB" w:rsidRPr="00764C89" w:rsidRDefault="00CD2CEB" w:rsidP="00CD2CEB">
                  <w:pPr>
                    <w:tabs>
                      <w:tab w:val="right" w:pos="4253"/>
                    </w:tabs>
                    <w:spacing w:line="240" w:lineRule="exact"/>
                    <w:ind w:left="142" w:right="312" w:hanging="284"/>
                    <w:rPr>
                      <w:rFonts w:ascii="Verdana" w:hAnsi="Verdana"/>
                    </w:rPr>
                  </w:pPr>
                  <w:r>
                    <w:rPr>
                      <w:rFonts w:ascii="Verdana" w:hAnsi="Verdana"/>
                    </w:rPr>
                    <w:tab/>
                  </w:r>
                  <w:r w:rsidRPr="00CD2CEB">
                    <w:rPr>
                      <w:rFonts w:ascii="Verdana" w:hAnsi="Verdana"/>
                    </w:rPr>
                    <w:t>Where either of the conditions in MIFIDPRU 3.6.4R apply, and the firm submits a notification in accordance with MIFIDPRU 3.6.3R, it is not required to submit this application. In that case, permission is deemed to have been granted unless the FCA objects to the firm's proposal.</w:t>
                  </w:r>
                </w:p>
                <w:p w14:paraId="0FF2F684" w14:textId="77777777" w:rsidR="00764C89" w:rsidRPr="00764C89" w:rsidRDefault="00764C89" w:rsidP="00764C89">
                  <w:pPr>
                    <w:tabs>
                      <w:tab w:val="right" w:pos="4253"/>
                    </w:tabs>
                    <w:spacing w:line="240" w:lineRule="exact"/>
                    <w:ind w:left="142" w:right="312" w:hanging="284"/>
                    <w:rPr>
                      <w:rFonts w:ascii="Verdana" w:hAnsi="Verdana"/>
                    </w:rPr>
                  </w:pPr>
                </w:p>
                <w:p w14:paraId="76E7D561" w14:textId="39E075F8" w:rsidR="00764C89" w:rsidRPr="00764C89" w:rsidRDefault="00764C89" w:rsidP="00764C89">
                  <w:pPr>
                    <w:tabs>
                      <w:tab w:val="right" w:pos="4253"/>
                    </w:tabs>
                    <w:spacing w:line="240" w:lineRule="exact"/>
                    <w:ind w:left="142" w:right="312" w:hanging="284"/>
                    <w:rPr>
                      <w:rFonts w:ascii="Verdana" w:hAnsi="Verdana"/>
                    </w:rPr>
                  </w:pPr>
                  <w:r w:rsidRPr="00764C89">
                    <w:rPr>
                      <w:rFonts w:ascii="Verdana" w:hAnsi="Verdana"/>
                    </w:rPr>
                    <w:tab/>
                  </w:r>
                  <w:r w:rsidRPr="00764C89">
                    <w:rPr>
                      <w:rFonts w:ascii="Verdana" w:hAnsi="Verdana"/>
                    </w:rPr>
                    <w:tab/>
                    <w:t xml:space="preserve">Please refer to MIFIDPRU 3.3 and the FCA's IFPR webpage which includes links to all our IFPR related publications to date: </w:t>
                  </w:r>
                  <w:hyperlink r:id="rId13" w:history="1">
                    <w:r w:rsidR="00245566" w:rsidRPr="00D17C35">
                      <w:rPr>
                        <w:rStyle w:val="Hyperlink"/>
                        <w:rFonts w:ascii="Verdana" w:hAnsi="Verdana"/>
                      </w:rPr>
                      <w:t>https://www.fca.org.uk/firms/investment-firms-prudential-regime-ifpr</w:t>
                    </w:r>
                  </w:hyperlink>
                  <w:r w:rsidR="00245566">
                    <w:rPr>
                      <w:rFonts w:ascii="Verdana" w:hAnsi="Verdana"/>
                    </w:rPr>
                    <w:t xml:space="preserve"> </w:t>
                  </w:r>
                  <w:r w:rsidRPr="00764C89">
                    <w:rPr>
                      <w:rFonts w:ascii="Verdana" w:hAnsi="Verdana"/>
                    </w:rPr>
                    <w:t>.</w:t>
                  </w:r>
                </w:p>
                <w:p w14:paraId="36F1E99E" w14:textId="77777777" w:rsidR="00764C89" w:rsidRPr="00764C89" w:rsidRDefault="00764C89" w:rsidP="00764C89">
                  <w:pPr>
                    <w:tabs>
                      <w:tab w:val="right" w:pos="4253"/>
                    </w:tabs>
                    <w:spacing w:line="240" w:lineRule="exact"/>
                    <w:ind w:left="142" w:right="312" w:hanging="284"/>
                    <w:rPr>
                      <w:rFonts w:ascii="Verdana" w:hAnsi="Verdana"/>
                    </w:rPr>
                  </w:pPr>
                </w:p>
                <w:p w14:paraId="68B422C1" w14:textId="799C2424" w:rsidR="00097B96" w:rsidRDefault="00764C89" w:rsidP="00764C89">
                  <w:pPr>
                    <w:tabs>
                      <w:tab w:val="right" w:pos="4253"/>
                    </w:tabs>
                    <w:spacing w:line="240" w:lineRule="exact"/>
                    <w:ind w:left="142" w:right="312" w:hanging="284"/>
                    <w:rPr>
                      <w:rFonts w:ascii="Verdana" w:hAnsi="Verdana"/>
                    </w:rPr>
                  </w:pPr>
                  <w:r w:rsidRPr="00764C89">
                    <w:rPr>
                      <w:rFonts w:ascii="Verdana" w:hAnsi="Verdana"/>
                    </w:rPr>
                    <w:tab/>
                    <w:t>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2756E919"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82377F">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1D02E197" w:rsidR="000442C8" w:rsidRPr="00443DF6" w:rsidRDefault="000442C8" w:rsidP="00F662E8">
            <w:pPr>
              <w:pStyle w:val="Sectionheading"/>
              <w:rPr>
                <w:rFonts w:ascii="Verdana" w:hAnsi="Verdana"/>
              </w:rPr>
            </w:pPr>
            <w:r w:rsidRPr="00047382">
              <w:rPr>
                <w:rFonts w:ascii="Verdana" w:hAnsi="Verdana"/>
                <w:sz w:val="28"/>
                <w:szCs w:val="28"/>
              </w:rPr>
              <w:t>About th</w:t>
            </w:r>
            <w:r w:rsidR="0082377F">
              <w:rPr>
                <w:rFonts w:ascii="Verdana" w:hAnsi="Verdana"/>
                <w:sz w:val="28"/>
                <w:szCs w:val="28"/>
              </w:rPr>
              <w:t>is permission</w:t>
            </w:r>
          </w:p>
        </w:tc>
      </w:tr>
    </w:tbl>
    <w:p w14:paraId="2FE4AF78" w14:textId="77777777" w:rsidR="00504F64" w:rsidRDefault="00504F64" w:rsidP="009104F3">
      <w:pPr>
        <w:pStyle w:val="Question"/>
        <w:keepNext/>
        <w:rPr>
          <w:rFonts w:ascii="Verdana" w:hAnsi="Verdana"/>
          <w:b/>
        </w:rPr>
      </w:pPr>
    </w:p>
    <w:p w14:paraId="5DFB620C" w14:textId="1034018E" w:rsidR="005D085D" w:rsidRDefault="00D95B9C" w:rsidP="00504F64">
      <w:pPr>
        <w:pStyle w:val="Question"/>
        <w:keepNext/>
        <w:spacing w:after="20"/>
        <w:rPr>
          <w:rFonts w:ascii="Verdana" w:hAnsi="Verdana"/>
          <w:b/>
        </w:rPr>
      </w:pPr>
      <w:r w:rsidRPr="00443DF6">
        <w:rPr>
          <w:rFonts w:ascii="Verdana" w:hAnsi="Verdana"/>
          <w:b/>
        </w:rPr>
        <w:tab/>
      </w:r>
      <w:r w:rsidR="00265DEF">
        <w:rPr>
          <w:rFonts w:ascii="Verdana" w:hAnsi="Verdana"/>
          <w:b/>
        </w:rPr>
        <w:t>2.</w:t>
      </w:r>
      <w:r w:rsidR="007B5B3B">
        <w:rPr>
          <w:rFonts w:ascii="Verdana" w:hAnsi="Verdana"/>
          <w:b/>
        </w:rPr>
        <w:t>1</w:t>
      </w:r>
      <w:r w:rsidR="000442C8" w:rsidRPr="00443DF6">
        <w:rPr>
          <w:rFonts w:ascii="Verdana" w:hAnsi="Verdana"/>
          <w:b/>
        </w:rPr>
        <w:tab/>
      </w:r>
      <w:r w:rsidR="007B5B3B">
        <w:rPr>
          <w:rFonts w:ascii="Verdana" w:hAnsi="Verdana"/>
          <w:b/>
        </w:rPr>
        <w:t>Please confirm which of the following the applicant is:</w:t>
      </w:r>
    </w:p>
    <w:p w14:paraId="71FDF578" w14:textId="244AEC13" w:rsidR="0026711D" w:rsidRPr="00122606" w:rsidRDefault="00304041" w:rsidP="00596C7F">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282BA3" w:rsidRPr="00122606">
        <w:rPr>
          <w:rFonts w:ascii="Verdana" w:hAnsi="Verdana"/>
          <w:szCs w:val="18"/>
        </w:rPr>
        <w:t>MIFIDPRU investment firm that is not a consolidating UK parent entity or a GCT parent undertaking</w:t>
      </w:r>
    </w:p>
    <w:p w14:paraId="1414A327" w14:textId="17A17CC9" w:rsidR="00C936FB" w:rsidRPr="00122606" w:rsidRDefault="00E60371" w:rsidP="0026711D">
      <w:pPr>
        <w:pStyle w:val="QsyesnoCharChar"/>
        <w:keepNext/>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3635FD" w:rsidRPr="00122606">
        <w:rPr>
          <w:rFonts w:ascii="Verdana" w:hAnsi="Verdana"/>
          <w:szCs w:val="18"/>
        </w:rPr>
        <w:t>MIFIDPRU investment firm that is a consolidating UK parent entity</w:t>
      </w:r>
    </w:p>
    <w:p w14:paraId="143E8FB9" w14:textId="6F3F0637" w:rsidR="00C40D1B" w:rsidRPr="00122606" w:rsidRDefault="00E60371" w:rsidP="008D5E8E">
      <w:pPr>
        <w:pStyle w:val="QsyesnoCharChar"/>
        <w:keepNext/>
        <w:tabs>
          <w:tab w:val="clear" w:pos="284"/>
          <w:tab w:val="left" w:pos="567"/>
        </w:tabs>
        <w:ind w:left="567" w:hanging="567"/>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006021E6" w:rsidRPr="00122606">
        <w:rPr>
          <w:rFonts w:ascii="Verdana" w:hAnsi="Verdana"/>
          <w:szCs w:val="18"/>
        </w:rPr>
        <w:t xml:space="preserve"> </w:t>
      </w:r>
      <w:r w:rsidR="008D5E8E" w:rsidRPr="00122606">
        <w:rPr>
          <w:rFonts w:ascii="Verdana" w:hAnsi="Verdana"/>
          <w:szCs w:val="18"/>
        </w:rPr>
        <w:t>MIFIDPRU investment firm that is a GCT parent undertaking</w:t>
      </w:r>
    </w:p>
    <w:p w14:paraId="660C83B6" w14:textId="20F862DA" w:rsidR="00E90602" w:rsidRPr="00122606" w:rsidRDefault="00122606" w:rsidP="00E7766A">
      <w:pPr>
        <w:pStyle w:val="QsyesnoCharChar"/>
        <w:keepNext/>
        <w:ind w:left="567" w:hanging="567"/>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E90602" w:rsidRPr="00122606">
        <w:rPr>
          <w:rFonts w:ascii="Verdana" w:hAnsi="Verdana"/>
          <w:szCs w:val="18"/>
        </w:rPr>
        <w:t>Consolidating UK parent entity (other than a MIFIDPRU investment firm)</w:t>
      </w:r>
    </w:p>
    <w:p w14:paraId="369D2011" w14:textId="367F0934" w:rsidR="00122606" w:rsidRPr="00122606" w:rsidRDefault="00122606" w:rsidP="00C40D1B">
      <w:pPr>
        <w:pStyle w:val="QsyesnoCharChar"/>
        <w:keepNext/>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GCT parent undertaking (other than a MIFIDPRU investment firm)</w:t>
      </w:r>
    </w:p>
    <w:p w14:paraId="6969C8DC" w14:textId="77777777" w:rsidR="00DC0E17" w:rsidRDefault="00DC0E17" w:rsidP="00C40D1B">
      <w:pPr>
        <w:pStyle w:val="QsyesnoCharChar"/>
        <w:keepNext/>
        <w:rPr>
          <w:rFonts w:ascii="Verdana" w:hAnsi="Verdana"/>
        </w:rPr>
      </w:pPr>
    </w:p>
    <w:p w14:paraId="573B923A" w14:textId="47319AE8" w:rsidR="00B83534" w:rsidRDefault="00B83534" w:rsidP="00B83534">
      <w:pPr>
        <w:pStyle w:val="QsyesnoCharChar"/>
        <w:keepNext/>
        <w:rPr>
          <w:rFonts w:ascii="Verdana" w:hAnsi="Verdana"/>
        </w:rPr>
      </w:pPr>
      <w:r w:rsidRPr="00B83534">
        <w:rPr>
          <w:rFonts w:ascii="Verdana" w:hAnsi="Verdana"/>
        </w:rPr>
        <w:t>If the application concerns more than one firm in the investment firm group, please submit separate applications for each firm.</w:t>
      </w:r>
    </w:p>
    <w:p w14:paraId="55108A33" w14:textId="77777777" w:rsidR="00B83534" w:rsidRPr="00B83534" w:rsidRDefault="00B83534" w:rsidP="00B83534">
      <w:pPr>
        <w:pStyle w:val="QsyesnoCharChar"/>
        <w:keepNext/>
        <w:rPr>
          <w:rFonts w:ascii="Verdana" w:hAnsi="Verdana"/>
        </w:rPr>
      </w:pPr>
    </w:p>
    <w:p w14:paraId="23659A62" w14:textId="77777777" w:rsidR="00B83534" w:rsidRPr="00B83534" w:rsidRDefault="00B83534" w:rsidP="00B83534">
      <w:pPr>
        <w:pStyle w:val="QsyesnoCharChar"/>
        <w:keepNext/>
        <w:rPr>
          <w:rFonts w:ascii="Verdana" w:hAnsi="Verdana"/>
        </w:rPr>
      </w:pPr>
      <w:r w:rsidRPr="00B83534">
        <w:rPr>
          <w:rFonts w:ascii="Verdana" w:hAnsi="Verdana"/>
        </w:rPr>
        <w:t>For applications on consolidated basis, references to firm should be interpreted as to a consolidated situation of the UK parent.</w:t>
      </w:r>
    </w:p>
    <w:p w14:paraId="15B837A6" w14:textId="77777777" w:rsidR="00B83534" w:rsidRPr="00730A3C" w:rsidRDefault="00B83534" w:rsidP="00730A3C">
      <w:pPr>
        <w:pStyle w:val="QsyesnoCharChar"/>
        <w:keepNext/>
        <w:rPr>
          <w:rFonts w:ascii="Verdana" w:hAnsi="Verdana"/>
        </w:rPr>
      </w:pPr>
    </w:p>
    <w:p w14:paraId="416205B4" w14:textId="14EFBE38" w:rsidR="0033782F" w:rsidRDefault="0033782F" w:rsidP="0033782F">
      <w:pPr>
        <w:pStyle w:val="Question"/>
        <w:keepNext/>
        <w:spacing w:after="20"/>
        <w:rPr>
          <w:rFonts w:ascii="Verdana" w:hAnsi="Verdana"/>
          <w:b/>
        </w:rPr>
      </w:pPr>
      <w:r w:rsidRPr="00443DF6">
        <w:rPr>
          <w:rFonts w:ascii="Verdana" w:hAnsi="Verdana"/>
          <w:b/>
        </w:rPr>
        <w:tab/>
      </w:r>
      <w:r>
        <w:rPr>
          <w:rFonts w:ascii="Verdana" w:hAnsi="Verdana"/>
          <w:b/>
        </w:rPr>
        <w:t>2.</w:t>
      </w:r>
      <w:r w:rsidR="00E37016">
        <w:rPr>
          <w:rFonts w:ascii="Verdana" w:hAnsi="Verdana"/>
          <w:b/>
        </w:rPr>
        <w:t>2</w:t>
      </w:r>
      <w:r w:rsidRPr="00443DF6">
        <w:rPr>
          <w:rFonts w:ascii="Verdana" w:hAnsi="Verdana"/>
          <w:b/>
        </w:rPr>
        <w:tab/>
      </w:r>
      <w:r>
        <w:rPr>
          <w:rFonts w:ascii="Verdana" w:hAnsi="Verdana"/>
          <w:b/>
        </w:rPr>
        <w:t xml:space="preserve">Please confirm </w:t>
      </w:r>
      <w:r w:rsidR="00E37016">
        <w:rPr>
          <w:rFonts w:ascii="Verdana" w:hAnsi="Verdana"/>
          <w:b/>
        </w:rPr>
        <w:t xml:space="preserve">to </w:t>
      </w:r>
      <w:r>
        <w:rPr>
          <w:rFonts w:ascii="Verdana" w:hAnsi="Verdana"/>
          <w:b/>
        </w:rPr>
        <w:t xml:space="preserve">which of the following the </w:t>
      </w:r>
      <w:r w:rsidR="00E37016">
        <w:rPr>
          <w:rFonts w:ascii="Verdana" w:hAnsi="Verdana"/>
          <w:b/>
        </w:rPr>
        <w:t>application relates</w:t>
      </w:r>
      <w:r>
        <w:rPr>
          <w:rFonts w:ascii="Verdana" w:hAnsi="Verdana"/>
          <w:b/>
        </w:rPr>
        <w:t>:</w:t>
      </w:r>
    </w:p>
    <w:p w14:paraId="68819B16" w14:textId="49ED1C8B" w:rsidR="0033782F" w:rsidRPr="00122606" w:rsidRDefault="0033782F" w:rsidP="00BF5E88">
      <w:pPr>
        <w:pStyle w:val="QsyesnoCharChar"/>
        <w:keepNext/>
        <w:ind w:left="567" w:hanging="567"/>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BF5E88" w:rsidRPr="00BF5E88">
        <w:rPr>
          <w:rFonts w:ascii="Verdana" w:hAnsi="Verdana"/>
          <w:szCs w:val="18"/>
        </w:rPr>
        <w:t>Permission to reduce, redeem or repurchase any of its CET1 instruments</w:t>
      </w:r>
    </w:p>
    <w:p w14:paraId="4F278CE2" w14:textId="57739DA5" w:rsidR="0033782F" w:rsidRPr="00122606" w:rsidRDefault="0033782F" w:rsidP="00596C7F">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C05821" w:rsidRPr="00536792">
        <w:rPr>
          <w:rFonts w:ascii="Verdana" w:hAnsi="Verdana"/>
          <w:szCs w:val="18"/>
        </w:rPr>
        <w:t xml:space="preserve">Permission to reduce, distribute or reclassify as another own funds item the share premium accounts related to any of its own </w:t>
      </w:r>
      <w:proofErr w:type="gramStart"/>
      <w:r w:rsidR="00C05821" w:rsidRPr="00536792">
        <w:rPr>
          <w:rFonts w:ascii="Verdana" w:hAnsi="Verdana"/>
          <w:szCs w:val="18"/>
        </w:rPr>
        <w:t>funds</w:t>
      </w:r>
      <w:proofErr w:type="gramEnd"/>
      <w:r w:rsidR="00C05821" w:rsidRPr="00536792">
        <w:rPr>
          <w:rFonts w:ascii="Verdana" w:hAnsi="Verdana"/>
          <w:szCs w:val="18"/>
        </w:rPr>
        <w:t xml:space="preserve"> instruments</w:t>
      </w:r>
    </w:p>
    <w:p w14:paraId="3B54978A" w14:textId="52071D01" w:rsidR="0033782F" w:rsidRPr="00122606" w:rsidRDefault="0033782F" w:rsidP="00596C7F">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5F418F">
        <w:rPr>
          <w:rFonts w:ascii="Verdana" w:hAnsi="Verdana"/>
          <w:szCs w:val="18"/>
        </w:rPr>
      </w:r>
      <w:r w:rsidR="005F418F">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536792" w:rsidRPr="00536792">
        <w:rPr>
          <w:rFonts w:ascii="Verdana" w:hAnsi="Verdana"/>
          <w:szCs w:val="18"/>
        </w:rPr>
        <w:t xml:space="preserve">Permission to </w:t>
      </w:r>
      <w:proofErr w:type="gramStart"/>
      <w:r w:rsidR="00536792" w:rsidRPr="00536792">
        <w:rPr>
          <w:rFonts w:ascii="Verdana" w:hAnsi="Verdana"/>
          <w:szCs w:val="18"/>
        </w:rPr>
        <w:t>effect</w:t>
      </w:r>
      <w:proofErr w:type="gramEnd"/>
      <w:r w:rsidR="00536792" w:rsidRPr="00536792">
        <w:rPr>
          <w:rFonts w:ascii="Verdana" w:hAnsi="Verdana"/>
          <w:szCs w:val="18"/>
        </w:rPr>
        <w:t xml:space="preserve"> the call, redemption, repayment or repurchase of its additional tier 1 instruments or tier 2 instruments prior to the date of their contractual maturity</w:t>
      </w:r>
    </w:p>
    <w:p w14:paraId="24213717" w14:textId="737068F5" w:rsidR="00815FB4" w:rsidRDefault="00815FB4" w:rsidP="00815FB4">
      <w:pPr>
        <w:pStyle w:val="Question"/>
        <w:keepNext/>
        <w:spacing w:after="20"/>
        <w:ind w:right="448"/>
        <w:rPr>
          <w:rFonts w:ascii="Verdana" w:hAnsi="Verdana"/>
          <w:b/>
        </w:rPr>
      </w:pPr>
      <w:r w:rsidRPr="00443DF6">
        <w:rPr>
          <w:rFonts w:ascii="Verdana" w:hAnsi="Verdana"/>
          <w:b/>
        </w:rPr>
        <w:tab/>
      </w:r>
      <w:r>
        <w:rPr>
          <w:rFonts w:ascii="Verdana" w:hAnsi="Verdana"/>
          <w:b/>
        </w:rPr>
        <w:t>2.3</w:t>
      </w:r>
      <w:r w:rsidRPr="00443DF6">
        <w:rPr>
          <w:rFonts w:ascii="Verdana" w:hAnsi="Verdana"/>
          <w:b/>
        </w:rPr>
        <w:tab/>
      </w:r>
      <w:r>
        <w:rPr>
          <w:rFonts w:ascii="Verdana" w:hAnsi="Verdana"/>
          <w:b/>
        </w:rPr>
        <w:t>Please provide the date of the intended capital reduction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15FB4" w:rsidRPr="00DF0A6F" w14:paraId="15B9BD72" w14:textId="77777777" w:rsidTr="0099570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5BB1492"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0"/>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110CE4"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1"/>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A285739"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8A72217"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2"/>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D393EA"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3"/>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5DE3D65"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9E606CF"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4"/>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A0191A"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5"/>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EFD57C"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6"/>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DDC41F" w14:textId="77777777" w:rsidR="00815FB4" w:rsidRPr="00DF0A6F" w:rsidRDefault="00815FB4"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7"/>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r>
    </w:tbl>
    <w:p w14:paraId="0BCCA774" w14:textId="0B6A97D2" w:rsidR="009B73CA" w:rsidRPr="009B73CA" w:rsidRDefault="009B73CA" w:rsidP="009B73CA">
      <w:pPr>
        <w:pStyle w:val="Question"/>
        <w:keepNext/>
        <w:spacing w:after="20"/>
        <w:ind w:right="448"/>
        <w:rPr>
          <w:rFonts w:ascii="Verdana" w:hAnsi="Verdana"/>
          <w:b/>
        </w:rPr>
      </w:pPr>
      <w:r>
        <w:rPr>
          <w:rFonts w:ascii="Verdana" w:hAnsi="Verdana"/>
          <w:b/>
        </w:rPr>
        <w:tab/>
        <w:t>2.4</w:t>
      </w:r>
      <w:r>
        <w:rPr>
          <w:rFonts w:ascii="Verdana" w:hAnsi="Verdana"/>
          <w:b/>
        </w:rPr>
        <w:tab/>
      </w:r>
      <w:r w:rsidR="003E1638">
        <w:rPr>
          <w:rFonts w:ascii="Verdana" w:hAnsi="Verdana"/>
          <w:b/>
        </w:rPr>
        <w:t>Please confirm the amount of the intended reduction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9B73CA" w:rsidRPr="00862EE7" w14:paraId="6174D032" w14:textId="77777777" w:rsidTr="00995704">
        <w:trPr>
          <w:trHeight w:val="484"/>
        </w:trPr>
        <w:tc>
          <w:tcPr>
            <w:tcW w:w="1985" w:type="dxa"/>
          </w:tcPr>
          <w:p w14:paraId="4540C93C" w14:textId="77777777" w:rsidR="009B73CA" w:rsidRPr="00862EE7" w:rsidRDefault="009B73CA" w:rsidP="00995704">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9995DD1" w14:textId="545D38F6" w:rsidR="003E1638" w:rsidRPr="009B73CA" w:rsidRDefault="003E1638" w:rsidP="003E1638">
      <w:pPr>
        <w:pStyle w:val="Question"/>
        <w:keepNext/>
        <w:spacing w:after="20"/>
        <w:ind w:right="448"/>
        <w:rPr>
          <w:rFonts w:ascii="Verdana" w:hAnsi="Verdana"/>
          <w:b/>
        </w:rPr>
      </w:pPr>
      <w:r>
        <w:rPr>
          <w:rFonts w:ascii="Verdana" w:hAnsi="Verdana"/>
          <w:b/>
        </w:rPr>
        <w:tab/>
        <w:t>2.5</w:t>
      </w:r>
      <w:r>
        <w:rPr>
          <w:rFonts w:ascii="Verdana" w:hAnsi="Verdana"/>
          <w:b/>
        </w:rPr>
        <w:tab/>
        <w:t>Please explain, in detail, the rationale for the reduction of own funds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E1638" w:rsidRPr="00862EE7" w14:paraId="5CF308A9" w14:textId="77777777" w:rsidTr="00995704">
        <w:trPr>
          <w:trHeight w:val="1392"/>
        </w:trPr>
        <w:tc>
          <w:tcPr>
            <w:tcW w:w="7088" w:type="dxa"/>
          </w:tcPr>
          <w:p w14:paraId="4BB0E94D" w14:textId="77777777" w:rsidR="003E1638" w:rsidRPr="00862EE7" w:rsidRDefault="003E1638"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40B37F5" w14:textId="77777777" w:rsidR="00437CDB" w:rsidRDefault="00437CDB" w:rsidP="00437CDB">
      <w:pPr>
        <w:pStyle w:val="Question"/>
        <w:keepNext/>
        <w:spacing w:after="20"/>
        <w:ind w:right="448"/>
        <w:rPr>
          <w:rFonts w:ascii="Verdana" w:hAnsi="Verdana"/>
          <w:b/>
        </w:rPr>
      </w:pPr>
      <w:r>
        <w:rPr>
          <w:rFonts w:ascii="Verdana" w:hAnsi="Verdana"/>
          <w:b/>
        </w:rPr>
        <w:tab/>
      </w:r>
    </w:p>
    <w:p w14:paraId="30452C16" w14:textId="4E05E808" w:rsidR="00437CDB" w:rsidRPr="00437CDB" w:rsidRDefault="00437CDB" w:rsidP="00437CDB">
      <w:pPr>
        <w:pStyle w:val="Question"/>
        <w:keepNext/>
        <w:spacing w:after="20"/>
        <w:ind w:right="448"/>
        <w:rPr>
          <w:rFonts w:ascii="Verdana" w:hAnsi="Verdana"/>
          <w:b/>
        </w:rPr>
      </w:pPr>
      <w:r>
        <w:rPr>
          <w:rFonts w:ascii="Verdana" w:hAnsi="Verdana"/>
          <w:b/>
        </w:rPr>
        <w:br w:type="page"/>
      </w:r>
      <w:r>
        <w:rPr>
          <w:rFonts w:ascii="Verdana" w:hAnsi="Verdana"/>
          <w:b/>
        </w:rPr>
        <w:lastRenderedPageBreak/>
        <w:t>2.6</w:t>
      </w:r>
      <w:r>
        <w:rPr>
          <w:rFonts w:ascii="Verdana" w:hAnsi="Verdana"/>
          <w:b/>
        </w:rPr>
        <w:tab/>
      </w:r>
      <w:r>
        <w:rPr>
          <w:rFonts w:ascii="Verdana" w:hAnsi="Verdana"/>
          <w:b/>
        </w:rPr>
        <w:tab/>
      </w:r>
      <w:r w:rsidRPr="00437CDB">
        <w:rPr>
          <w:rFonts w:ascii="Verdana" w:hAnsi="Verdana"/>
          <w:b/>
        </w:rPr>
        <w:t>Please explain, and provide supporting calculations to demonstrate, how the firm meets the conditions in Article 78 of the UK CRR, and in particular:</w:t>
      </w:r>
    </w:p>
    <w:p w14:paraId="68B91BD6" w14:textId="77777777" w:rsidR="00437CDB" w:rsidRPr="00437CDB" w:rsidRDefault="00437CDB" w:rsidP="00CC5C31">
      <w:pPr>
        <w:pStyle w:val="QsyesnoCharChar"/>
        <w:keepNext/>
        <w:numPr>
          <w:ilvl w:val="0"/>
          <w:numId w:val="22"/>
        </w:numPr>
        <w:tabs>
          <w:tab w:val="clear" w:pos="851"/>
        </w:tabs>
        <w:ind w:left="284" w:hanging="284"/>
        <w:rPr>
          <w:rFonts w:ascii="Verdana" w:hAnsi="Verdana"/>
        </w:rPr>
      </w:pPr>
      <w:r w:rsidRPr="00437CDB">
        <w:rPr>
          <w:rFonts w:ascii="Verdana" w:hAnsi="Verdana"/>
        </w:rPr>
        <w:t xml:space="preserve">will have </w:t>
      </w:r>
      <w:proofErr w:type="gramStart"/>
      <w:r w:rsidRPr="00437CDB">
        <w:rPr>
          <w:rFonts w:ascii="Verdana" w:hAnsi="Verdana"/>
        </w:rPr>
        <w:t>sufficient</w:t>
      </w:r>
      <w:proofErr w:type="gramEnd"/>
      <w:r w:rsidRPr="00437CDB">
        <w:rPr>
          <w:rFonts w:ascii="Verdana" w:hAnsi="Verdana"/>
        </w:rPr>
        <w:t xml:space="preserve"> capital resources to meet its capital resources requirement immediately after the capital reduction;</w:t>
      </w:r>
    </w:p>
    <w:p w14:paraId="206DC466" w14:textId="77777777" w:rsidR="00437CDB" w:rsidRPr="00437CDB" w:rsidRDefault="00437CDB" w:rsidP="00CC5C31">
      <w:pPr>
        <w:pStyle w:val="QsyesnoCharChar"/>
        <w:keepNext/>
        <w:numPr>
          <w:ilvl w:val="0"/>
          <w:numId w:val="22"/>
        </w:numPr>
        <w:tabs>
          <w:tab w:val="clear" w:pos="851"/>
        </w:tabs>
        <w:ind w:left="284" w:hanging="284"/>
        <w:rPr>
          <w:rFonts w:ascii="Verdana" w:hAnsi="Verdana"/>
        </w:rPr>
      </w:pPr>
      <w:r w:rsidRPr="00437CDB">
        <w:rPr>
          <w:rFonts w:ascii="Verdana" w:hAnsi="Verdana"/>
        </w:rPr>
        <w:t xml:space="preserve">will have </w:t>
      </w:r>
      <w:proofErr w:type="gramStart"/>
      <w:r w:rsidRPr="00437CDB">
        <w:rPr>
          <w:rFonts w:ascii="Verdana" w:hAnsi="Verdana"/>
        </w:rPr>
        <w:t>sufficient</w:t>
      </w:r>
      <w:proofErr w:type="gramEnd"/>
      <w:r w:rsidRPr="00437CDB">
        <w:rPr>
          <w:rFonts w:ascii="Verdana" w:hAnsi="Verdana"/>
        </w:rPr>
        <w:t xml:space="preserve"> financial resources to meet its own funds threshold requirement immediately after the capital reduction; and </w:t>
      </w:r>
    </w:p>
    <w:p w14:paraId="2E1446DC" w14:textId="77777777" w:rsidR="00437CDB" w:rsidRPr="00437CDB" w:rsidRDefault="00437CDB" w:rsidP="00CC5C31">
      <w:pPr>
        <w:pStyle w:val="QsyesnoCharChar"/>
        <w:keepNext/>
        <w:numPr>
          <w:ilvl w:val="0"/>
          <w:numId w:val="22"/>
        </w:numPr>
        <w:tabs>
          <w:tab w:val="clear" w:pos="851"/>
        </w:tabs>
        <w:ind w:left="284" w:hanging="284"/>
        <w:rPr>
          <w:rFonts w:ascii="Verdana" w:hAnsi="Verdana"/>
        </w:rPr>
      </w:pPr>
      <w:proofErr w:type="gramStart"/>
      <w:r w:rsidRPr="00437CDB">
        <w:rPr>
          <w:rFonts w:ascii="Verdana" w:hAnsi="Verdana"/>
        </w:rPr>
        <w:t>will be able to meet the requirements in (a) and (b) above at all times</w:t>
      </w:r>
      <w:proofErr w:type="gramEnd"/>
      <w:r w:rsidRPr="00437CDB">
        <w:rPr>
          <w:rFonts w:ascii="Verdana" w:hAnsi="Verdana"/>
        </w:rPr>
        <w:t xml:space="preserve"> (including in stress scenarios), for a minimum of three years.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C5C31" w:rsidRPr="00862EE7" w14:paraId="437A3411" w14:textId="77777777" w:rsidTr="00995704">
        <w:trPr>
          <w:trHeight w:val="1392"/>
        </w:trPr>
        <w:tc>
          <w:tcPr>
            <w:tcW w:w="7088" w:type="dxa"/>
          </w:tcPr>
          <w:p w14:paraId="4A4B3D44" w14:textId="77777777" w:rsidR="00CC5C31" w:rsidRPr="00862EE7" w:rsidRDefault="00CC5C31"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86BAA0E" w14:textId="77777777" w:rsidR="00195F97" w:rsidRDefault="00195F97" w:rsidP="00FC5602">
      <w:pPr>
        <w:pStyle w:val="QsyesnoCharChar"/>
        <w:keepNext/>
        <w:tabs>
          <w:tab w:val="clear" w:pos="851"/>
          <w:tab w:val="left" w:pos="0"/>
        </w:tabs>
        <w:rPr>
          <w:rFonts w:ascii="Verdana" w:hAnsi="Verdana"/>
          <w:szCs w:val="18"/>
        </w:rPr>
      </w:pPr>
    </w:p>
    <w:p w14:paraId="03666266" w14:textId="4EA40E01" w:rsidR="00354FFB" w:rsidRPr="00C72B69" w:rsidRDefault="00FC5602" w:rsidP="00354FFB">
      <w:pPr>
        <w:keepNext/>
        <w:spacing w:before="0" w:line="240" w:lineRule="auto"/>
        <w:rPr>
          <w:rFonts w:ascii="Verdana" w:hAnsi="Verdana"/>
          <w:sz w:val="18"/>
          <w:szCs w:val="18"/>
        </w:rPr>
      </w:pPr>
      <w:r w:rsidRPr="00C72B69">
        <w:rPr>
          <w:rFonts w:ascii="Verdana" w:hAnsi="Verdana"/>
          <w:sz w:val="18"/>
          <w:szCs w:val="18"/>
        </w:rPr>
        <w:fldChar w:fldCharType="begin">
          <w:ffData>
            <w:name w:val="Check15"/>
            <w:enabled/>
            <w:calcOnExit w:val="0"/>
            <w:checkBox>
              <w:sizeAuto/>
              <w:default w:val="0"/>
            </w:checkBox>
          </w:ffData>
        </w:fldChar>
      </w:r>
      <w:r w:rsidRPr="00C72B69">
        <w:rPr>
          <w:rFonts w:ascii="Verdana" w:hAnsi="Verdana"/>
          <w:sz w:val="18"/>
          <w:szCs w:val="18"/>
        </w:rPr>
        <w:instrText xml:space="preserve"> FORMCHECKBOX </w:instrText>
      </w:r>
      <w:r w:rsidR="005F418F">
        <w:rPr>
          <w:rFonts w:ascii="Verdana" w:hAnsi="Verdana"/>
          <w:sz w:val="18"/>
          <w:szCs w:val="18"/>
        </w:rPr>
      </w:r>
      <w:r w:rsidR="005F418F">
        <w:rPr>
          <w:rFonts w:ascii="Verdana" w:hAnsi="Verdana"/>
          <w:sz w:val="18"/>
          <w:szCs w:val="18"/>
        </w:rPr>
        <w:fldChar w:fldCharType="separate"/>
      </w:r>
      <w:r w:rsidRPr="00C72B69">
        <w:rPr>
          <w:rFonts w:ascii="Verdana" w:hAnsi="Verdana"/>
          <w:sz w:val="18"/>
          <w:szCs w:val="18"/>
        </w:rPr>
        <w:fldChar w:fldCharType="end"/>
      </w:r>
      <w:r w:rsidRPr="00C72B69">
        <w:rPr>
          <w:rFonts w:ascii="Verdana" w:hAnsi="Verdana"/>
          <w:sz w:val="18"/>
          <w:szCs w:val="18"/>
        </w:rPr>
        <w:t xml:space="preserve"> </w:t>
      </w:r>
      <w:r w:rsidR="00195F97" w:rsidRPr="00C72B69">
        <w:rPr>
          <w:rFonts w:ascii="Verdana" w:hAnsi="Verdana"/>
          <w:sz w:val="18"/>
          <w:szCs w:val="18"/>
        </w:rPr>
        <w:t>Supporting calculations attached</w:t>
      </w:r>
    </w:p>
    <w:p w14:paraId="0FFBB655" w14:textId="7797EB6A" w:rsidR="006C4ED7" w:rsidRDefault="006C4ED7" w:rsidP="006C4ED7">
      <w:pPr>
        <w:pStyle w:val="QsyesnoCharChar"/>
        <w:keepNext/>
        <w:rPr>
          <w:rFonts w:ascii="Verdana" w:hAnsi="Verdana"/>
        </w:rPr>
      </w:pPr>
      <w:r>
        <w:rPr>
          <w:rFonts w:ascii="Verdana" w:hAnsi="Verdana"/>
        </w:rPr>
        <w:t xml:space="preserve"> </w:t>
      </w:r>
    </w:p>
    <w:p w14:paraId="25A317E6" w14:textId="66F1E1FC" w:rsidR="003D63D8" w:rsidRDefault="003D63D8" w:rsidP="0026711D">
      <w:pPr>
        <w:pStyle w:val="QsyesnoCharChar"/>
        <w:keepNext/>
        <w:rPr>
          <w:rFonts w:ascii="Verdana" w:hAnsi="Verdana"/>
        </w:rPr>
      </w:pPr>
    </w:p>
    <w:sectPr w:rsidR="003D63D8" w:rsidSect="00AF5024">
      <w:headerReference w:type="default" r:id="rId19"/>
      <w:headerReference w:type="first" r:id="rId20"/>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5B777" w14:textId="77777777" w:rsidR="00AB6713" w:rsidRDefault="00AB6713">
      <w:r>
        <w:separator/>
      </w:r>
    </w:p>
  </w:endnote>
  <w:endnote w:type="continuationSeparator" w:id="0">
    <w:p w14:paraId="48DED8E4" w14:textId="77777777" w:rsidR="00AB6713" w:rsidRDefault="00AB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FCE8" w14:textId="4D25EAED" w:rsidR="0058743B" w:rsidRDefault="005F418F"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C32611">
      <w:rPr>
        <w:sz w:val="16"/>
      </w:rPr>
      <w:t>3</w:t>
    </w:r>
    <w:r w:rsidR="00265DEF">
      <w:rPr>
        <w:sz w:val="16"/>
      </w:rPr>
      <w:t>.</w:t>
    </w:r>
    <w:r w:rsidR="00195F97">
      <w:rPr>
        <w:sz w:val="16"/>
      </w:rPr>
      <w:t>6</w:t>
    </w:r>
    <w:r w:rsidR="00B41611">
      <w:rPr>
        <w:sz w:val="16"/>
      </w:rPr>
      <w:t>.</w:t>
    </w:r>
    <w:r w:rsidR="00DE4B2D">
      <w:rPr>
        <w:sz w:val="16"/>
      </w:rPr>
      <w:t>2</w:t>
    </w:r>
    <w:r w:rsidR="00B41611">
      <w:rPr>
        <w:sz w:val="16"/>
      </w:rPr>
      <w:t>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5F418F">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8EF30" w14:textId="77777777" w:rsidR="00AB6713" w:rsidRDefault="00AB6713">
      <w:r>
        <w:separator/>
      </w:r>
    </w:p>
  </w:footnote>
  <w:footnote w:type="continuationSeparator" w:id="0">
    <w:p w14:paraId="491AE688" w14:textId="77777777" w:rsidR="00AB6713" w:rsidRDefault="00AB6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293E11F3"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245566">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6"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9"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0"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8"/>
  </w:num>
  <w:num w:numId="3">
    <w:abstractNumId w:val="19"/>
  </w:num>
  <w:num w:numId="4">
    <w:abstractNumId w:val="17"/>
  </w:num>
  <w:num w:numId="5">
    <w:abstractNumId w:val="3"/>
  </w:num>
  <w:num w:numId="6">
    <w:abstractNumId w:val="7"/>
  </w:num>
  <w:num w:numId="7">
    <w:abstractNumId w:val="15"/>
  </w:num>
  <w:num w:numId="8">
    <w:abstractNumId w:val="2"/>
  </w:num>
  <w:num w:numId="9">
    <w:abstractNumId w:val="5"/>
  </w:num>
  <w:num w:numId="10">
    <w:abstractNumId w:val="6"/>
  </w:num>
  <w:num w:numId="11">
    <w:abstractNumId w:val="8"/>
  </w:num>
  <w:num w:numId="12">
    <w:abstractNumId w:val="12"/>
  </w:num>
  <w:num w:numId="13">
    <w:abstractNumId w:val="14"/>
  </w:num>
  <w:num w:numId="14">
    <w:abstractNumId w:val="22"/>
  </w:num>
  <w:num w:numId="15">
    <w:abstractNumId w:val="20"/>
    <w:lvlOverride w:ilvl="0">
      <w:startOverride w:val="1"/>
    </w:lvlOverride>
  </w:num>
  <w:num w:numId="16">
    <w:abstractNumId w:val="20"/>
  </w:num>
  <w:num w:numId="17">
    <w:abstractNumId w:val="13"/>
  </w:num>
  <w:num w:numId="18">
    <w:abstractNumId w:val="1"/>
  </w:num>
  <w:num w:numId="19">
    <w:abstractNumId w:val="10"/>
  </w:num>
  <w:num w:numId="20">
    <w:abstractNumId w:val="11"/>
  </w:num>
  <w:num w:numId="21">
    <w:abstractNumId w:val="21"/>
  </w:num>
  <w:num w:numId="22">
    <w:abstractNumId w:val="0"/>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8eGZwnf/0ynYpj32NSfF3tcc8Pp5c4/YoA1l8SAzVIbwWrOmCD00pRSDVlI27dSl7cZ5Km+8Vg+wTgnRHV4fig==" w:salt="wlg5Vh5j09rRIHiYYgxh+A=="/>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26BC"/>
    <w:rsid w:val="00026C84"/>
    <w:rsid w:val="00035593"/>
    <w:rsid w:val="00036111"/>
    <w:rsid w:val="000409FA"/>
    <w:rsid w:val="00041C77"/>
    <w:rsid w:val="00042B06"/>
    <w:rsid w:val="000442C8"/>
    <w:rsid w:val="0004448F"/>
    <w:rsid w:val="00045153"/>
    <w:rsid w:val="00047382"/>
    <w:rsid w:val="00050B95"/>
    <w:rsid w:val="00050E4B"/>
    <w:rsid w:val="00054015"/>
    <w:rsid w:val="00056A2A"/>
    <w:rsid w:val="00057FA9"/>
    <w:rsid w:val="00060B55"/>
    <w:rsid w:val="00061EDA"/>
    <w:rsid w:val="0006295B"/>
    <w:rsid w:val="000736EF"/>
    <w:rsid w:val="000869FB"/>
    <w:rsid w:val="00090BBE"/>
    <w:rsid w:val="00092779"/>
    <w:rsid w:val="00092E76"/>
    <w:rsid w:val="00093870"/>
    <w:rsid w:val="00097B96"/>
    <w:rsid w:val="000A08F5"/>
    <w:rsid w:val="000A0A18"/>
    <w:rsid w:val="000B1E42"/>
    <w:rsid w:val="000B2700"/>
    <w:rsid w:val="000B2E3C"/>
    <w:rsid w:val="000B4BFE"/>
    <w:rsid w:val="000B4CA4"/>
    <w:rsid w:val="000C0231"/>
    <w:rsid w:val="000C221B"/>
    <w:rsid w:val="000C3A5F"/>
    <w:rsid w:val="000D1F71"/>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2D10"/>
    <w:rsid w:val="00113306"/>
    <w:rsid w:val="0011538B"/>
    <w:rsid w:val="00116641"/>
    <w:rsid w:val="00122606"/>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4482"/>
    <w:rsid w:val="00150F84"/>
    <w:rsid w:val="00157095"/>
    <w:rsid w:val="00160E5E"/>
    <w:rsid w:val="0016317A"/>
    <w:rsid w:val="001643FE"/>
    <w:rsid w:val="0017035D"/>
    <w:rsid w:val="001728D2"/>
    <w:rsid w:val="00173CA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6A07"/>
    <w:rsid w:val="001D25CE"/>
    <w:rsid w:val="001D3584"/>
    <w:rsid w:val="001D56D8"/>
    <w:rsid w:val="001D6D36"/>
    <w:rsid w:val="001E220C"/>
    <w:rsid w:val="001E50BB"/>
    <w:rsid w:val="001E6A99"/>
    <w:rsid w:val="001E6C70"/>
    <w:rsid w:val="001E7A6E"/>
    <w:rsid w:val="001E7ADA"/>
    <w:rsid w:val="001F12A1"/>
    <w:rsid w:val="001F1B5B"/>
    <w:rsid w:val="001F2C55"/>
    <w:rsid w:val="00201002"/>
    <w:rsid w:val="002023DD"/>
    <w:rsid w:val="00205034"/>
    <w:rsid w:val="002054C3"/>
    <w:rsid w:val="00213562"/>
    <w:rsid w:val="00213BCD"/>
    <w:rsid w:val="002141D5"/>
    <w:rsid w:val="00216410"/>
    <w:rsid w:val="00223BA3"/>
    <w:rsid w:val="00223FA3"/>
    <w:rsid w:val="0022687E"/>
    <w:rsid w:val="00227575"/>
    <w:rsid w:val="0023071E"/>
    <w:rsid w:val="00235379"/>
    <w:rsid w:val="00235A25"/>
    <w:rsid w:val="00236D91"/>
    <w:rsid w:val="0024202A"/>
    <w:rsid w:val="00245214"/>
    <w:rsid w:val="00245566"/>
    <w:rsid w:val="0024596F"/>
    <w:rsid w:val="00256767"/>
    <w:rsid w:val="0025786E"/>
    <w:rsid w:val="00257929"/>
    <w:rsid w:val="00262059"/>
    <w:rsid w:val="00262E7B"/>
    <w:rsid w:val="00265DEF"/>
    <w:rsid w:val="0026711D"/>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28C3"/>
    <w:rsid w:val="002C366E"/>
    <w:rsid w:val="002C6B18"/>
    <w:rsid w:val="002C74F6"/>
    <w:rsid w:val="002D19F5"/>
    <w:rsid w:val="002D3EB9"/>
    <w:rsid w:val="002D66E7"/>
    <w:rsid w:val="002E43EA"/>
    <w:rsid w:val="002E4DCC"/>
    <w:rsid w:val="002E5145"/>
    <w:rsid w:val="002F3DE4"/>
    <w:rsid w:val="002F5BC7"/>
    <w:rsid w:val="002F6BB1"/>
    <w:rsid w:val="003000A0"/>
    <w:rsid w:val="00300B14"/>
    <w:rsid w:val="00301382"/>
    <w:rsid w:val="00301A96"/>
    <w:rsid w:val="003027D5"/>
    <w:rsid w:val="00304041"/>
    <w:rsid w:val="0030564E"/>
    <w:rsid w:val="0031036D"/>
    <w:rsid w:val="0031176E"/>
    <w:rsid w:val="003123EA"/>
    <w:rsid w:val="00314383"/>
    <w:rsid w:val="0031575D"/>
    <w:rsid w:val="00315DD4"/>
    <w:rsid w:val="00316E41"/>
    <w:rsid w:val="00323E58"/>
    <w:rsid w:val="00326AA1"/>
    <w:rsid w:val="0033782F"/>
    <w:rsid w:val="00341D06"/>
    <w:rsid w:val="00345366"/>
    <w:rsid w:val="00350526"/>
    <w:rsid w:val="00350DE5"/>
    <w:rsid w:val="003548EB"/>
    <w:rsid w:val="00354FFB"/>
    <w:rsid w:val="00357A5A"/>
    <w:rsid w:val="00360AC1"/>
    <w:rsid w:val="0036354B"/>
    <w:rsid w:val="003635FD"/>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688"/>
    <w:rsid w:val="003B02FC"/>
    <w:rsid w:val="003B22AE"/>
    <w:rsid w:val="003C1779"/>
    <w:rsid w:val="003C2E63"/>
    <w:rsid w:val="003C4C82"/>
    <w:rsid w:val="003C630B"/>
    <w:rsid w:val="003D0FB7"/>
    <w:rsid w:val="003D51F0"/>
    <w:rsid w:val="003D60AE"/>
    <w:rsid w:val="003D63D8"/>
    <w:rsid w:val="003D7545"/>
    <w:rsid w:val="003E0712"/>
    <w:rsid w:val="003E10A9"/>
    <w:rsid w:val="003E15C6"/>
    <w:rsid w:val="003E1638"/>
    <w:rsid w:val="003E1C2A"/>
    <w:rsid w:val="003E243B"/>
    <w:rsid w:val="003E3C2F"/>
    <w:rsid w:val="003E7B18"/>
    <w:rsid w:val="003F037E"/>
    <w:rsid w:val="003F47E9"/>
    <w:rsid w:val="004017A6"/>
    <w:rsid w:val="00403A52"/>
    <w:rsid w:val="00405362"/>
    <w:rsid w:val="00406791"/>
    <w:rsid w:val="00410493"/>
    <w:rsid w:val="00414233"/>
    <w:rsid w:val="00414C28"/>
    <w:rsid w:val="00422570"/>
    <w:rsid w:val="00427196"/>
    <w:rsid w:val="00433621"/>
    <w:rsid w:val="00434691"/>
    <w:rsid w:val="004356FD"/>
    <w:rsid w:val="0043594B"/>
    <w:rsid w:val="00437CDB"/>
    <w:rsid w:val="0044283A"/>
    <w:rsid w:val="0044302A"/>
    <w:rsid w:val="00443DF6"/>
    <w:rsid w:val="00443FC5"/>
    <w:rsid w:val="00444798"/>
    <w:rsid w:val="0044765A"/>
    <w:rsid w:val="00447D33"/>
    <w:rsid w:val="0045084A"/>
    <w:rsid w:val="00455BB8"/>
    <w:rsid w:val="00456EB2"/>
    <w:rsid w:val="00462DF6"/>
    <w:rsid w:val="0046533D"/>
    <w:rsid w:val="00467128"/>
    <w:rsid w:val="0047159E"/>
    <w:rsid w:val="004734F1"/>
    <w:rsid w:val="004764F1"/>
    <w:rsid w:val="004772B9"/>
    <w:rsid w:val="00477351"/>
    <w:rsid w:val="00482486"/>
    <w:rsid w:val="00483F4F"/>
    <w:rsid w:val="00486542"/>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B6325"/>
    <w:rsid w:val="004B7926"/>
    <w:rsid w:val="004C0C2C"/>
    <w:rsid w:val="004C46CE"/>
    <w:rsid w:val="004C6728"/>
    <w:rsid w:val="004C69D5"/>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17643"/>
    <w:rsid w:val="00521BA1"/>
    <w:rsid w:val="00523024"/>
    <w:rsid w:val="005256BB"/>
    <w:rsid w:val="005263B3"/>
    <w:rsid w:val="005301C9"/>
    <w:rsid w:val="005309FA"/>
    <w:rsid w:val="00536792"/>
    <w:rsid w:val="0054386C"/>
    <w:rsid w:val="00544FD9"/>
    <w:rsid w:val="00546132"/>
    <w:rsid w:val="005472E7"/>
    <w:rsid w:val="005503A7"/>
    <w:rsid w:val="00551516"/>
    <w:rsid w:val="005527F4"/>
    <w:rsid w:val="005603BD"/>
    <w:rsid w:val="00561210"/>
    <w:rsid w:val="00561863"/>
    <w:rsid w:val="00565438"/>
    <w:rsid w:val="00566B3E"/>
    <w:rsid w:val="00570BE4"/>
    <w:rsid w:val="00572F14"/>
    <w:rsid w:val="0057578F"/>
    <w:rsid w:val="00580E14"/>
    <w:rsid w:val="005815DD"/>
    <w:rsid w:val="00581ED7"/>
    <w:rsid w:val="00585859"/>
    <w:rsid w:val="0058743B"/>
    <w:rsid w:val="00587F25"/>
    <w:rsid w:val="00591D76"/>
    <w:rsid w:val="00593129"/>
    <w:rsid w:val="005964B1"/>
    <w:rsid w:val="00596C7F"/>
    <w:rsid w:val="005A0F5D"/>
    <w:rsid w:val="005A1256"/>
    <w:rsid w:val="005A2B83"/>
    <w:rsid w:val="005A431E"/>
    <w:rsid w:val="005A508C"/>
    <w:rsid w:val="005A6F4D"/>
    <w:rsid w:val="005B0F15"/>
    <w:rsid w:val="005B216A"/>
    <w:rsid w:val="005B56DB"/>
    <w:rsid w:val="005B5A68"/>
    <w:rsid w:val="005B5D24"/>
    <w:rsid w:val="005C0176"/>
    <w:rsid w:val="005C0C93"/>
    <w:rsid w:val="005C6D5D"/>
    <w:rsid w:val="005C761B"/>
    <w:rsid w:val="005D085D"/>
    <w:rsid w:val="005D2BA8"/>
    <w:rsid w:val="005D319E"/>
    <w:rsid w:val="005E03C9"/>
    <w:rsid w:val="005E3A9C"/>
    <w:rsid w:val="005F418F"/>
    <w:rsid w:val="006021E6"/>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1894"/>
    <w:rsid w:val="00642021"/>
    <w:rsid w:val="006420CD"/>
    <w:rsid w:val="00645C1B"/>
    <w:rsid w:val="00647A2D"/>
    <w:rsid w:val="00650C0D"/>
    <w:rsid w:val="0065198C"/>
    <w:rsid w:val="006521AE"/>
    <w:rsid w:val="006553E0"/>
    <w:rsid w:val="00656EEC"/>
    <w:rsid w:val="0066524B"/>
    <w:rsid w:val="00665EDF"/>
    <w:rsid w:val="006668E7"/>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A42D2"/>
    <w:rsid w:val="006B15E4"/>
    <w:rsid w:val="006B4EED"/>
    <w:rsid w:val="006B68A2"/>
    <w:rsid w:val="006C117C"/>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2FFE"/>
    <w:rsid w:val="0070404C"/>
    <w:rsid w:val="007077DD"/>
    <w:rsid w:val="007077E1"/>
    <w:rsid w:val="007157D6"/>
    <w:rsid w:val="00716F97"/>
    <w:rsid w:val="00720608"/>
    <w:rsid w:val="00724145"/>
    <w:rsid w:val="00724D26"/>
    <w:rsid w:val="0072662F"/>
    <w:rsid w:val="00730A3C"/>
    <w:rsid w:val="00732D1A"/>
    <w:rsid w:val="00732F4B"/>
    <w:rsid w:val="00740366"/>
    <w:rsid w:val="00740C54"/>
    <w:rsid w:val="00745D7A"/>
    <w:rsid w:val="0075007E"/>
    <w:rsid w:val="007522DE"/>
    <w:rsid w:val="00754C74"/>
    <w:rsid w:val="007617BB"/>
    <w:rsid w:val="00764C89"/>
    <w:rsid w:val="00767C20"/>
    <w:rsid w:val="007701DA"/>
    <w:rsid w:val="007756D2"/>
    <w:rsid w:val="007758C9"/>
    <w:rsid w:val="00776FBC"/>
    <w:rsid w:val="00781320"/>
    <w:rsid w:val="0078345D"/>
    <w:rsid w:val="0078350E"/>
    <w:rsid w:val="00785568"/>
    <w:rsid w:val="00786510"/>
    <w:rsid w:val="007866C0"/>
    <w:rsid w:val="007923FF"/>
    <w:rsid w:val="0079355C"/>
    <w:rsid w:val="00793C5F"/>
    <w:rsid w:val="00797B28"/>
    <w:rsid w:val="007A2025"/>
    <w:rsid w:val="007A264A"/>
    <w:rsid w:val="007A48F7"/>
    <w:rsid w:val="007A4D6B"/>
    <w:rsid w:val="007B2512"/>
    <w:rsid w:val="007B461D"/>
    <w:rsid w:val="007B5B3B"/>
    <w:rsid w:val="007C07F2"/>
    <w:rsid w:val="007C2E55"/>
    <w:rsid w:val="007C3F78"/>
    <w:rsid w:val="007C5101"/>
    <w:rsid w:val="007C5BBC"/>
    <w:rsid w:val="007C6B65"/>
    <w:rsid w:val="007D2B76"/>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4DAD"/>
    <w:rsid w:val="008055FF"/>
    <w:rsid w:val="00805D73"/>
    <w:rsid w:val="0081114E"/>
    <w:rsid w:val="00811848"/>
    <w:rsid w:val="00813EBA"/>
    <w:rsid w:val="00815FB4"/>
    <w:rsid w:val="00816BCC"/>
    <w:rsid w:val="008229AF"/>
    <w:rsid w:val="0082377F"/>
    <w:rsid w:val="008257F5"/>
    <w:rsid w:val="00825A7D"/>
    <w:rsid w:val="008266DA"/>
    <w:rsid w:val="0083024F"/>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3C75"/>
    <w:rsid w:val="008B6E87"/>
    <w:rsid w:val="008C17BD"/>
    <w:rsid w:val="008C1B19"/>
    <w:rsid w:val="008C1C0C"/>
    <w:rsid w:val="008C1D44"/>
    <w:rsid w:val="008C216C"/>
    <w:rsid w:val="008C3CDC"/>
    <w:rsid w:val="008C6733"/>
    <w:rsid w:val="008C7171"/>
    <w:rsid w:val="008D349F"/>
    <w:rsid w:val="008D3B46"/>
    <w:rsid w:val="008D3FDE"/>
    <w:rsid w:val="008D5E8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164A"/>
    <w:rsid w:val="00923BB1"/>
    <w:rsid w:val="00925681"/>
    <w:rsid w:val="009276C1"/>
    <w:rsid w:val="00934F4D"/>
    <w:rsid w:val="00935B23"/>
    <w:rsid w:val="00937902"/>
    <w:rsid w:val="009409AA"/>
    <w:rsid w:val="00943128"/>
    <w:rsid w:val="00944C77"/>
    <w:rsid w:val="0094612E"/>
    <w:rsid w:val="009528D1"/>
    <w:rsid w:val="009537BD"/>
    <w:rsid w:val="0095522B"/>
    <w:rsid w:val="00960CDC"/>
    <w:rsid w:val="009630FD"/>
    <w:rsid w:val="009671AF"/>
    <w:rsid w:val="009705D9"/>
    <w:rsid w:val="00970F07"/>
    <w:rsid w:val="009710F1"/>
    <w:rsid w:val="00972045"/>
    <w:rsid w:val="0097276D"/>
    <w:rsid w:val="00972B8B"/>
    <w:rsid w:val="00973053"/>
    <w:rsid w:val="00973DCB"/>
    <w:rsid w:val="00976974"/>
    <w:rsid w:val="009773F8"/>
    <w:rsid w:val="00983825"/>
    <w:rsid w:val="009909D6"/>
    <w:rsid w:val="00990DBD"/>
    <w:rsid w:val="00991B9D"/>
    <w:rsid w:val="00993418"/>
    <w:rsid w:val="00994891"/>
    <w:rsid w:val="00995ED4"/>
    <w:rsid w:val="0099685F"/>
    <w:rsid w:val="00996CBB"/>
    <w:rsid w:val="009974FA"/>
    <w:rsid w:val="009A1040"/>
    <w:rsid w:val="009A318B"/>
    <w:rsid w:val="009A3276"/>
    <w:rsid w:val="009A5E3B"/>
    <w:rsid w:val="009A60B7"/>
    <w:rsid w:val="009B1B2B"/>
    <w:rsid w:val="009B73CA"/>
    <w:rsid w:val="009C2D3D"/>
    <w:rsid w:val="009C5248"/>
    <w:rsid w:val="009D0739"/>
    <w:rsid w:val="009D3C4E"/>
    <w:rsid w:val="009D638D"/>
    <w:rsid w:val="009E3321"/>
    <w:rsid w:val="009E3F45"/>
    <w:rsid w:val="009E5A22"/>
    <w:rsid w:val="009E7F90"/>
    <w:rsid w:val="009F40E4"/>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4450"/>
    <w:rsid w:val="00A55671"/>
    <w:rsid w:val="00A61418"/>
    <w:rsid w:val="00A64BC4"/>
    <w:rsid w:val="00A6626A"/>
    <w:rsid w:val="00A66447"/>
    <w:rsid w:val="00A678FF"/>
    <w:rsid w:val="00A710ED"/>
    <w:rsid w:val="00A717D1"/>
    <w:rsid w:val="00A80E6F"/>
    <w:rsid w:val="00A82C90"/>
    <w:rsid w:val="00A83DFB"/>
    <w:rsid w:val="00A852DA"/>
    <w:rsid w:val="00A92845"/>
    <w:rsid w:val="00A975B7"/>
    <w:rsid w:val="00AA398B"/>
    <w:rsid w:val="00AA6712"/>
    <w:rsid w:val="00AB05DE"/>
    <w:rsid w:val="00AB0AF3"/>
    <w:rsid w:val="00AB0E1E"/>
    <w:rsid w:val="00AB18B5"/>
    <w:rsid w:val="00AB22CB"/>
    <w:rsid w:val="00AB29E5"/>
    <w:rsid w:val="00AB467F"/>
    <w:rsid w:val="00AB6713"/>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25C"/>
    <w:rsid w:val="00B13DA5"/>
    <w:rsid w:val="00B159C9"/>
    <w:rsid w:val="00B15FF5"/>
    <w:rsid w:val="00B237EC"/>
    <w:rsid w:val="00B2633D"/>
    <w:rsid w:val="00B27DEC"/>
    <w:rsid w:val="00B41611"/>
    <w:rsid w:val="00B419D7"/>
    <w:rsid w:val="00B420FE"/>
    <w:rsid w:val="00B446DF"/>
    <w:rsid w:val="00B45FFA"/>
    <w:rsid w:val="00B50190"/>
    <w:rsid w:val="00B51709"/>
    <w:rsid w:val="00B56A23"/>
    <w:rsid w:val="00B570E1"/>
    <w:rsid w:val="00B6428C"/>
    <w:rsid w:val="00B66653"/>
    <w:rsid w:val="00B671DD"/>
    <w:rsid w:val="00B7032A"/>
    <w:rsid w:val="00B75154"/>
    <w:rsid w:val="00B777B4"/>
    <w:rsid w:val="00B830D5"/>
    <w:rsid w:val="00B83534"/>
    <w:rsid w:val="00B84999"/>
    <w:rsid w:val="00B8642C"/>
    <w:rsid w:val="00B86AA3"/>
    <w:rsid w:val="00B9020E"/>
    <w:rsid w:val="00B91E5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6A32"/>
    <w:rsid w:val="00BD7609"/>
    <w:rsid w:val="00BE01EF"/>
    <w:rsid w:val="00BF5E88"/>
    <w:rsid w:val="00BF75CE"/>
    <w:rsid w:val="00C02D79"/>
    <w:rsid w:val="00C05821"/>
    <w:rsid w:val="00C065DC"/>
    <w:rsid w:val="00C06BE3"/>
    <w:rsid w:val="00C10D9A"/>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7021"/>
    <w:rsid w:val="00C57098"/>
    <w:rsid w:val="00C579BC"/>
    <w:rsid w:val="00C61486"/>
    <w:rsid w:val="00C632D8"/>
    <w:rsid w:val="00C63CFD"/>
    <w:rsid w:val="00C650E5"/>
    <w:rsid w:val="00C72B69"/>
    <w:rsid w:val="00C7604D"/>
    <w:rsid w:val="00C76EA6"/>
    <w:rsid w:val="00C7733E"/>
    <w:rsid w:val="00C77EDB"/>
    <w:rsid w:val="00C81FA1"/>
    <w:rsid w:val="00C82EB0"/>
    <w:rsid w:val="00C830A8"/>
    <w:rsid w:val="00C936FB"/>
    <w:rsid w:val="00C962A0"/>
    <w:rsid w:val="00CA0448"/>
    <w:rsid w:val="00CA450A"/>
    <w:rsid w:val="00CA6F9E"/>
    <w:rsid w:val="00CA7648"/>
    <w:rsid w:val="00CA7660"/>
    <w:rsid w:val="00CB17DA"/>
    <w:rsid w:val="00CB6B58"/>
    <w:rsid w:val="00CB6E21"/>
    <w:rsid w:val="00CB7F9E"/>
    <w:rsid w:val="00CC1AF7"/>
    <w:rsid w:val="00CC4CE6"/>
    <w:rsid w:val="00CC51C2"/>
    <w:rsid w:val="00CC5C31"/>
    <w:rsid w:val="00CD1DBE"/>
    <w:rsid w:val="00CD2CEB"/>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5BEB"/>
    <w:rsid w:val="00D26DF2"/>
    <w:rsid w:val="00D27604"/>
    <w:rsid w:val="00D32F02"/>
    <w:rsid w:val="00D330BE"/>
    <w:rsid w:val="00D350DE"/>
    <w:rsid w:val="00D36DED"/>
    <w:rsid w:val="00D41436"/>
    <w:rsid w:val="00D42879"/>
    <w:rsid w:val="00D42987"/>
    <w:rsid w:val="00D4379B"/>
    <w:rsid w:val="00D4475A"/>
    <w:rsid w:val="00D44E57"/>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70446"/>
    <w:rsid w:val="00D70ECF"/>
    <w:rsid w:val="00D7304E"/>
    <w:rsid w:val="00D73992"/>
    <w:rsid w:val="00D752CF"/>
    <w:rsid w:val="00D75C08"/>
    <w:rsid w:val="00D75D36"/>
    <w:rsid w:val="00D77937"/>
    <w:rsid w:val="00D82A48"/>
    <w:rsid w:val="00D85968"/>
    <w:rsid w:val="00D92394"/>
    <w:rsid w:val="00D95B9C"/>
    <w:rsid w:val="00DA1792"/>
    <w:rsid w:val="00DA1DAF"/>
    <w:rsid w:val="00DB137C"/>
    <w:rsid w:val="00DB26B1"/>
    <w:rsid w:val="00DB3D0F"/>
    <w:rsid w:val="00DB4E96"/>
    <w:rsid w:val="00DC0E17"/>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F50F7"/>
    <w:rsid w:val="00DF6268"/>
    <w:rsid w:val="00DF6C7D"/>
    <w:rsid w:val="00E01F31"/>
    <w:rsid w:val="00E104C6"/>
    <w:rsid w:val="00E14F60"/>
    <w:rsid w:val="00E15F60"/>
    <w:rsid w:val="00E16AAC"/>
    <w:rsid w:val="00E22F97"/>
    <w:rsid w:val="00E259E9"/>
    <w:rsid w:val="00E25FAD"/>
    <w:rsid w:val="00E32678"/>
    <w:rsid w:val="00E329A1"/>
    <w:rsid w:val="00E33436"/>
    <w:rsid w:val="00E33BA5"/>
    <w:rsid w:val="00E34536"/>
    <w:rsid w:val="00E3652A"/>
    <w:rsid w:val="00E36CE2"/>
    <w:rsid w:val="00E37016"/>
    <w:rsid w:val="00E3707A"/>
    <w:rsid w:val="00E40B8F"/>
    <w:rsid w:val="00E410DF"/>
    <w:rsid w:val="00E414CF"/>
    <w:rsid w:val="00E42EDA"/>
    <w:rsid w:val="00E50821"/>
    <w:rsid w:val="00E519F9"/>
    <w:rsid w:val="00E51F86"/>
    <w:rsid w:val="00E5314D"/>
    <w:rsid w:val="00E53AD2"/>
    <w:rsid w:val="00E55A45"/>
    <w:rsid w:val="00E57664"/>
    <w:rsid w:val="00E60371"/>
    <w:rsid w:val="00E62A90"/>
    <w:rsid w:val="00E63B63"/>
    <w:rsid w:val="00E70AEF"/>
    <w:rsid w:val="00E7766A"/>
    <w:rsid w:val="00E84157"/>
    <w:rsid w:val="00E866AD"/>
    <w:rsid w:val="00E86B10"/>
    <w:rsid w:val="00E8763A"/>
    <w:rsid w:val="00E90602"/>
    <w:rsid w:val="00E94445"/>
    <w:rsid w:val="00E966E3"/>
    <w:rsid w:val="00E97F12"/>
    <w:rsid w:val="00EA060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00C2"/>
    <w:rsid w:val="00F215EA"/>
    <w:rsid w:val="00F350BD"/>
    <w:rsid w:val="00F3651C"/>
    <w:rsid w:val="00F4684E"/>
    <w:rsid w:val="00F473CE"/>
    <w:rsid w:val="00F53CC5"/>
    <w:rsid w:val="00F53D05"/>
    <w:rsid w:val="00F55302"/>
    <w:rsid w:val="00F55B1F"/>
    <w:rsid w:val="00F57AEE"/>
    <w:rsid w:val="00F63F0B"/>
    <w:rsid w:val="00F642CA"/>
    <w:rsid w:val="00F662E8"/>
    <w:rsid w:val="00F663F8"/>
    <w:rsid w:val="00F66BDA"/>
    <w:rsid w:val="00F6709F"/>
    <w:rsid w:val="00F670EC"/>
    <w:rsid w:val="00F671B8"/>
    <w:rsid w:val="00F713F7"/>
    <w:rsid w:val="00F71476"/>
    <w:rsid w:val="00F74AFA"/>
    <w:rsid w:val="00F77F7C"/>
    <w:rsid w:val="00F81734"/>
    <w:rsid w:val="00F82C66"/>
    <w:rsid w:val="00F83048"/>
    <w:rsid w:val="00F83EAA"/>
    <w:rsid w:val="00F85FB9"/>
    <w:rsid w:val="00F86D56"/>
    <w:rsid w:val="00F871DE"/>
    <w:rsid w:val="00F8746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38D3"/>
    <w:rsid w:val="00FD56BF"/>
    <w:rsid w:val="00FD5810"/>
    <w:rsid w:val="00FD6F46"/>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77776-9211-4DCF-BBD8-6BDD454002A5}">
  <ds:schemaRefs>
    <ds:schemaRef ds:uri="http://purl.org/dc/terms/"/>
    <ds:schemaRef ds:uri="http://schemas.openxmlformats.org/package/2006/metadata/core-properties"/>
    <ds:schemaRef ds:uri="77846a0a-7319-407a-81db-1966ecd2a13e"/>
    <ds:schemaRef ds:uri="http://schemas.microsoft.com/office/2006/documentManagement/types"/>
    <ds:schemaRef ds:uri="http://schemas.microsoft.com/office/infopath/2007/PartnerControls"/>
    <ds:schemaRef ds:uri="http://purl.org/dc/elements/1.1/"/>
    <ds:schemaRef ds:uri="http://schemas.microsoft.com/office/2006/metadata/properties"/>
    <ds:schemaRef ds:uri="bceacaa7-2eae-4be0-a13e-aef9727ef041"/>
    <ds:schemaRef ds:uri="http://www.w3.org/XML/1998/namespace"/>
    <ds:schemaRef ds:uri="http://purl.org/dc/dcmitype/"/>
  </ds:schemaRefs>
</ds:datastoreItem>
</file>

<file path=customXml/itemProps2.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4.xml><?xml version="1.0" encoding="utf-8"?>
<ds:datastoreItem xmlns:ds="http://schemas.openxmlformats.org/officeDocument/2006/customXml" ds:itemID="{B97216E8-6688-40D3-A971-70F002074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77970F-9751-4662-9233-CFAEE3C6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3040</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2021-11-19T12:01:00Z</dcterms:created>
  <dcterms:modified xsi:type="dcterms:W3CDTF">2021-11-19T12:01:00Z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cc87db28-586f-4707-af72-43f3073bea1e</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