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D26E" w14:textId="665DF0B8" w:rsidR="00CC38A8" w:rsidRDefault="00CC38A8" w:rsidP="00A745A8">
      <w:pPr>
        <w:spacing w:before="120" w:after="120" w:line="260" w:lineRule="exact"/>
        <w:rPr>
          <w:rFonts w:ascii="Verdana" w:hAnsi="Verdana"/>
          <w:b/>
          <w:bCs/>
          <w:sz w:val="28"/>
          <w:szCs w:val="28"/>
        </w:rPr>
      </w:pPr>
      <w:bookmarkStart w:id="0" w:name="_Hlk88127996"/>
      <w:bookmarkEnd w:id="0"/>
      <w:r>
        <w:rPr>
          <w:rFonts w:ascii="Book Antiqua" w:hAnsi="Book Antiqua" w:cs="Arial"/>
          <w:b/>
          <w:noProof/>
          <w:sz w:val="32"/>
          <w:szCs w:val="32"/>
        </w:rPr>
        <w:drawing>
          <wp:anchor distT="0" distB="0" distL="114300" distR="114300" simplePos="0" relativeHeight="251658240" behindDoc="0" locked="0" layoutInCell="1" allowOverlap="1" wp14:anchorId="3CE8B961" wp14:editId="44975459">
            <wp:simplePos x="0" y="0"/>
            <wp:positionH relativeFrom="margin">
              <wp:posOffset>2873375</wp:posOffset>
            </wp:positionH>
            <wp:positionV relativeFrom="paragraph">
              <wp:posOffset>-746125</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2369D7B" w14:textId="04442804" w:rsidR="00CC38A8" w:rsidRDefault="00CC38A8" w:rsidP="00A745A8">
      <w:pPr>
        <w:spacing w:before="120" w:after="120" w:line="260" w:lineRule="exact"/>
        <w:rPr>
          <w:rFonts w:ascii="Verdana" w:hAnsi="Verdana"/>
          <w:b/>
          <w:bCs/>
          <w:sz w:val="28"/>
          <w:szCs w:val="28"/>
        </w:rPr>
      </w:pPr>
    </w:p>
    <w:p w14:paraId="45BFDB00" w14:textId="77777777" w:rsidR="00CC38A8" w:rsidRDefault="00CC38A8" w:rsidP="00A745A8">
      <w:pPr>
        <w:spacing w:before="120" w:after="120" w:line="260" w:lineRule="exact"/>
        <w:rPr>
          <w:rFonts w:ascii="Verdana" w:hAnsi="Verdana"/>
          <w:b/>
          <w:bCs/>
          <w:sz w:val="28"/>
          <w:szCs w:val="28"/>
        </w:rPr>
      </w:pPr>
    </w:p>
    <w:p w14:paraId="6B3A36FD" w14:textId="77777777" w:rsidR="00CC38A8" w:rsidRDefault="00CC38A8" w:rsidP="00A745A8">
      <w:pPr>
        <w:spacing w:before="120" w:after="120" w:line="260" w:lineRule="exact"/>
        <w:rPr>
          <w:rFonts w:ascii="Verdana" w:hAnsi="Verdana"/>
          <w:b/>
          <w:bCs/>
          <w:sz w:val="28"/>
          <w:szCs w:val="28"/>
        </w:rPr>
      </w:pPr>
    </w:p>
    <w:p w14:paraId="4E64823B" w14:textId="335C6AE4" w:rsidR="00A745A8" w:rsidRPr="00A745A8" w:rsidRDefault="00A745A8" w:rsidP="00A745A8">
      <w:pPr>
        <w:spacing w:before="120" w:after="120" w:line="260" w:lineRule="exact"/>
        <w:rPr>
          <w:rFonts w:ascii="Verdana" w:hAnsi="Verdana"/>
          <w:b/>
          <w:bCs/>
          <w:sz w:val="28"/>
          <w:szCs w:val="28"/>
        </w:rPr>
      </w:pPr>
      <w:r w:rsidRPr="00A745A8">
        <w:rPr>
          <w:rFonts w:ascii="Verdana" w:hAnsi="Verdana"/>
          <w:b/>
          <w:bCs/>
          <w:sz w:val="28"/>
          <w:szCs w:val="28"/>
        </w:rPr>
        <w:t>Application for Authorisation</w:t>
      </w:r>
    </w:p>
    <w:p w14:paraId="00E4E7AE" w14:textId="31DB9065" w:rsidR="00A745A8" w:rsidRPr="00A745A8" w:rsidRDefault="00A745A8" w:rsidP="00A745A8">
      <w:pPr>
        <w:spacing w:before="120" w:after="120" w:line="240" w:lineRule="auto"/>
        <w:rPr>
          <w:rFonts w:ascii="Verdana" w:hAnsi="Verdana"/>
          <w:b/>
          <w:bCs/>
          <w:sz w:val="28"/>
          <w:szCs w:val="28"/>
        </w:rPr>
      </w:pPr>
      <w:r w:rsidRPr="00A745A8">
        <w:rPr>
          <w:rFonts w:ascii="Verdana" w:hAnsi="Verdana"/>
          <w:b/>
          <w:bCs/>
          <w:sz w:val="28"/>
          <w:szCs w:val="28"/>
        </w:rPr>
        <w:t>MIFIDPRU Supplement Form</w:t>
      </w:r>
      <w:r w:rsidR="007210F1">
        <w:rPr>
          <w:rFonts w:ascii="Verdana" w:hAnsi="Verdana"/>
          <w:b/>
          <w:bCs/>
          <w:sz w:val="28"/>
          <w:szCs w:val="28"/>
        </w:rPr>
        <w:t xml:space="preserve"> - Notes</w:t>
      </w:r>
    </w:p>
    <w:p w14:paraId="5530F759" w14:textId="4F3F4C3B" w:rsidR="00A745A8" w:rsidRPr="00A745A8" w:rsidRDefault="00183163" w:rsidP="00A745A8">
      <w:pPr>
        <w:rPr>
          <w:rFonts w:ascii="Verdana" w:hAnsi="Verdana"/>
        </w:rPr>
      </w:pPr>
      <w:r w:rsidRPr="00293054">
        <w:rPr>
          <w:rFonts w:ascii="Arial" w:eastAsia="Times New Roman" w:hAnsi="Arial" w:cs="Times New Roman"/>
          <w:noProof/>
          <w:sz w:val="20"/>
          <w:szCs w:val="20"/>
          <w:lang w:eastAsia="en-GB"/>
        </w:rPr>
        <mc:AlternateContent>
          <mc:Choice Requires="wps">
            <w:drawing>
              <wp:anchor distT="0" distB="0" distL="114300" distR="114300" simplePos="0" relativeHeight="251658241" behindDoc="0" locked="0" layoutInCell="1" allowOverlap="1" wp14:anchorId="3741BF80" wp14:editId="7F316297">
                <wp:simplePos x="0" y="0"/>
                <wp:positionH relativeFrom="page">
                  <wp:posOffset>628650</wp:posOffset>
                </wp:positionH>
                <wp:positionV relativeFrom="margin">
                  <wp:posOffset>1685926</wp:posOffset>
                </wp:positionV>
                <wp:extent cx="6191250" cy="6991350"/>
                <wp:effectExtent l="0" t="0" r="19050" b="1905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991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25631B" w14:textId="2F78C496" w:rsidR="00053001" w:rsidRPr="00F933DC" w:rsidRDefault="00053001" w:rsidP="00986ECF">
                            <w:pPr>
                              <w:spacing w:before="360"/>
                              <w:jc w:val="both"/>
                              <w:rPr>
                                <w:rFonts w:ascii="Verdana" w:hAnsi="Verdana"/>
                                <w:b/>
                                <w:u w:val="single"/>
                              </w:rPr>
                            </w:pPr>
                            <w:r w:rsidRPr="00F933DC">
                              <w:rPr>
                                <w:rFonts w:ascii="Verdana" w:hAnsi="Verdana"/>
                                <w:b/>
                                <w:u w:val="single"/>
                              </w:rPr>
                              <w:t xml:space="preserve">Important information you should read before </w:t>
                            </w:r>
                            <w:r>
                              <w:rPr>
                                <w:rFonts w:ascii="Verdana" w:hAnsi="Verdana"/>
                                <w:b/>
                                <w:u w:val="single"/>
                              </w:rPr>
                              <w:t>using</w:t>
                            </w:r>
                            <w:r w:rsidRPr="00F933DC">
                              <w:rPr>
                                <w:rFonts w:ascii="Verdana" w:hAnsi="Verdana"/>
                                <w:b/>
                                <w:u w:val="single"/>
                              </w:rPr>
                              <w:t xml:space="preserve"> this </w:t>
                            </w:r>
                            <w:r>
                              <w:rPr>
                                <w:rFonts w:ascii="Verdana" w:hAnsi="Verdana"/>
                                <w:b/>
                                <w:u w:val="single"/>
                              </w:rPr>
                              <w:t>document</w:t>
                            </w:r>
                          </w:p>
                          <w:p w14:paraId="72E784B0" w14:textId="6A3C5419" w:rsidR="00053001" w:rsidRDefault="00053001" w:rsidP="00986ECF">
                            <w:pPr>
                              <w:rPr>
                                <w:rFonts w:ascii="Verdana" w:hAnsi="Verdana"/>
                                <w:sz w:val="18"/>
                                <w:szCs w:val="18"/>
                              </w:rPr>
                            </w:pPr>
                            <w:r w:rsidRPr="00C36CB9">
                              <w:rPr>
                                <w:rFonts w:ascii="Verdana" w:hAnsi="Verdana"/>
                                <w:sz w:val="18"/>
                                <w:szCs w:val="18"/>
                              </w:rPr>
                              <w:t>The notes below will help you complete the M</w:t>
                            </w:r>
                            <w:r>
                              <w:rPr>
                                <w:rFonts w:ascii="Verdana" w:hAnsi="Verdana"/>
                                <w:sz w:val="18"/>
                                <w:szCs w:val="18"/>
                              </w:rPr>
                              <w:t>I</w:t>
                            </w:r>
                            <w:r w:rsidRPr="00C36CB9">
                              <w:rPr>
                                <w:rFonts w:ascii="Verdana" w:hAnsi="Verdana"/>
                                <w:sz w:val="18"/>
                                <w:szCs w:val="18"/>
                              </w:rPr>
                              <w:t>FIDPRU supplement form</w:t>
                            </w:r>
                            <w:r>
                              <w:rPr>
                                <w:rFonts w:ascii="Verdana" w:hAnsi="Verdana"/>
                                <w:sz w:val="18"/>
                                <w:szCs w:val="18"/>
                              </w:rPr>
                              <w:t>.</w:t>
                            </w:r>
                          </w:p>
                          <w:p w14:paraId="47C2FFCE" w14:textId="3170B0C6" w:rsidR="00053001" w:rsidRDefault="00053001" w:rsidP="00986ECF">
                            <w:pPr>
                              <w:rPr>
                                <w:rFonts w:ascii="Verdana" w:hAnsi="Verdana"/>
                                <w:sz w:val="18"/>
                                <w:szCs w:val="18"/>
                              </w:rPr>
                            </w:pPr>
                            <w:bookmarkStart w:id="1" w:name="_Hlk77629919"/>
                            <w:r>
                              <w:rPr>
                                <w:rFonts w:ascii="Verdana" w:hAnsi="Verdana"/>
                                <w:sz w:val="18"/>
                                <w:szCs w:val="18"/>
                              </w:rPr>
                              <w:t>Where we refer in the supplement form and the below notes to “MiFID authorisation process/application” we mean the process/application whereby a firm becomes subject to MiFID for the first time. This includes new firm authorisations and variations of permission.</w:t>
                            </w:r>
                          </w:p>
                          <w:p w14:paraId="5474B77C" w14:textId="0623D436" w:rsidR="00053001" w:rsidRDefault="00053001" w:rsidP="00986ECF">
                            <w:pPr>
                              <w:rPr>
                                <w:rFonts w:ascii="Verdana" w:hAnsi="Verdana"/>
                                <w:sz w:val="18"/>
                                <w:szCs w:val="18"/>
                              </w:rPr>
                            </w:pPr>
                            <w:r>
                              <w:rPr>
                                <w:rFonts w:ascii="Verdana" w:hAnsi="Verdana"/>
                                <w:sz w:val="18"/>
                                <w:szCs w:val="18"/>
                              </w:rPr>
                              <w:t xml:space="preserve">We use the term “MIFIDPRU investment firm” in these </w:t>
                            </w:r>
                            <w:r w:rsidR="00DA6BA3">
                              <w:rPr>
                                <w:rFonts w:ascii="Verdana" w:hAnsi="Verdana"/>
                                <w:sz w:val="18"/>
                                <w:szCs w:val="18"/>
                              </w:rPr>
                              <w:t>n</w:t>
                            </w:r>
                            <w:r>
                              <w:rPr>
                                <w:rFonts w:ascii="Verdana" w:hAnsi="Verdana"/>
                                <w:sz w:val="18"/>
                                <w:szCs w:val="18"/>
                              </w:rPr>
                              <w:t>otes to refer to a firm that is subject to MIFIDPRU, because that is the term used in the MIFIDPRU sourcebook. In other contexts, we use other terms to refer to this population of firms – for example, the MiFID Annex form generally uses “UK MiFID investment firm” and some parts of the Handbook refer to “MiFID investment firms” instead.</w:t>
                            </w:r>
                          </w:p>
                          <w:bookmarkEnd w:id="1"/>
                          <w:p w14:paraId="31D55184" w14:textId="254CF717" w:rsidR="00053001" w:rsidRDefault="00053001" w:rsidP="00986ECF">
                            <w:pPr>
                              <w:rPr>
                                <w:rFonts w:ascii="Verdana" w:hAnsi="Verdana"/>
                                <w:sz w:val="18"/>
                                <w:szCs w:val="18"/>
                              </w:rPr>
                            </w:pPr>
                            <w:r w:rsidRPr="00876404">
                              <w:rPr>
                                <w:rFonts w:ascii="Verdana" w:hAnsi="Verdana"/>
                                <w:sz w:val="18"/>
                                <w:szCs w:val="18"/>
                              </w:rPr>
                              <w:t>These notes, while aiming to help you, do not replace the rules and guidance</w:t>
                            </w:r>
                            <w:r>
                              <w:rPr>
                                <w:rFonts w:ascii="Verdana" w:hAnsi="Verdana"/>
                                <w:sz w:val="18"/>
                                <w:szCs w:val="18"/>
                              </w:rPr>
                              <w:t xml:space="preserve"> in MIFIDPRU</w:t>
                            </w:r>
                            <w:r w:rsidRPr="00876404">
                              <w:rPr>
                                <w:rFonts w:ascii="Verdana" w:hAnsi="Verdana"/>
                                <w:sz w:val="18"/>
                                <w:szCs w:val="18"/>
                              </w:rPr>
                              <w:t>.</w:t>
                            </w:r>
                            <w:r>
                              <w:rPr>
                                <w:rFonts w:ascii="Verdana" w:hAnsi="Verdana"/>
                                <w:sz w:val="18"/>
                                <w:szCs w:val="18"/>
                              </w:rPr>
                              <w:t xml:space="preserve"> </w:t>
                            </w:r>
                            <w:r w:rsidRPr="001724B2">
                              <w:rPr>
                                <w:rFonts w:ascii="Verdana" w:hAnsi="Verdana"/>
                                <w:sz w:val="18"/>
                                <w:szCs w:val="18"/>
                              </w:rPr>
                              <w:t>When completing the M</w:t>
                            </w:r>
                            <w:r>
                              <w:rPr>
                                <w:rFonts w:ascii="Verdana" w:hAnsi="Verdana"/>
                                <w:sz w:val="18"/>
                                <w:szCs w:val="18"/>
                              </w:rPr>
                              <w:t>I</w:t>
                            </w:r>
                            <w:r w:rsidRPr="001724B2">
                              <w:rPr>
                                <w:rFonts w:ascii="Verdana" w:hAnsi="Verdana"/>
                                <w:sz w:val="18"/>
                                <w:szCs w:val="18"/>
                              </w:rPr>
                              <w:t>FID</w:t>
                            </w:r>
                            <w:r>
                              <w:rPr>
                                <w:rFonts w:ascii="Verdana" w:hAnsi="Verdana"/>
                                <w:sz w:val="18"/>
                                <w:szCs w:val="18"/>
                              </w:rPr>
                              <w:t xml:space="preserve">PRU supplement form </w:t>
                            </w:r>
                            <w:r w:rsidRPr="001724B2">
                              <w:rPr>
                                <w:rFonts w:ascii="Verdana" w:hAnsi="Verdana"/>
                                <w:sz w:val="18"/>
                                <w:szCs w:val="18"/>
                              </w:rPr>
                              <w:t xml:space="preserve">you </w:t>
                            </w:r>
                            <w:r>
                              <w:rPr>
                                <w:rFonts w:ascii="Verdana" w:hAnsi="Verdana"/>
                                <w:sz w:val="18"/>
                                <w:szCs w:val="18"/>
                              </w:rPr>
                              <w:t>should refer to the rules and guidance contained in the MIFIDPRU section of the FCA Handbook.  You may also find it helpful</w:t>
                            </w:r>
                            <w:r w:rsidRPr="001724B2">
                              <w:rPr>
                                <w:rFonts w:ascii="Verdana" w:hAnsi="Verdana"/>
                                <w:sz w:val="18"/>
                                <w:szCs w:val="18"/>
                              </w:rPr>
                              <w:t xml:space="preserve"> to refer to </w:t>
                            </w:r>
                            <w:r w:rsidRPr="0086226F">
                              <w:rPr>
                                <w:rFonts w:ascii="Verdana" w:hAnsi="Verdana"/>
                                <w:sz w:val="18"/>
                                <w:szCs w:val="18"/>
                              </w:rPr>
                              <w:t>our IFPR-related publications</w:t>
                            </w:r>
                            <w:r>
                              <w:rPr>
                                <w:rFonts w:ascii="Verdana" w:hAnsi="Verdana"/>
                                <w:sz w:val="18"/>
                                <w:szCs w:val="18"/>
                              </w:rPr>
                              <w:t>, including</w:t>
                            </w:r>
                            <w:r w:rsidRPr="0086226F">
                              <w:rPr>
                                <w:rFonts w:ascii="Verdana" w:hAnsi="Verdana"/>
                                <w:sz w:val="18"/>
                                <w:szCs w:val="18"/>
                              </w:rPr>
                              <w:t xml:space="preserve"> </w:t>
                            </w:r>
                            <w:r>
                              <w:rPr>
                                <w:rFonts w:ascii="Verdana" w:hAnsi="Verdana"/>
                                <w:sz w:val="18"/>
                                <w:szCs w:val="18"/>
                              </w:rPr>
                              <w:t xml:space="preserve">our IFPR consultation papers and policy statements, all of which can be accessed via our </w:t>
                            </w:r>
                            <w:hyperlink r:id="rId14" w:history="1">
                              <w:r w:rsidRPr="00133596">
                                <w:rPr>
                                  <w:rStyle w:val="Hyperlink"/>
                                  <w:rFonts w:ascii="Verdana" w:hAnsi="Verdana"/>
                                  <w:sz w:val="18"/>
                                  <w:szCs w:val="18"/>
                                </w:rPr>
                                <w:t>website</w:t>
                              </w:r>
                            </w:hyperlink>
                            <w:r>
                              <w:rPr>
                                <w:rFonts w:ascii="Verdana" w:hAnsi="Verdana"/>
                                <w:sz w:val="18"/>
                                <w:szCs w:val="18"/>
                              </w:rPr>
                              <w:t xml:space="preserve">.  </w:t>
                            </w:r>
                          </w:p>
                          <w:p w14:paraId="5EF3DA87" w14:textId="77777777" w:rsidR="00053001" w:rsidRDefault="00053001" w:rsidP="00017BD8">
                            <w:pPr>
                              <w:tabs>
                                <w:tab w:val="left" w:pos="3544"/>
                                <w:tab w:val="right" w:pos="4253"/>
                              </w:tabs>
                              <w:spacing w:line="240" w:lineRule="exact"/>
                              <w:ind w:right="312"/>
                              <w:rPr>
                                <w:rFonts w:ascii="Verdana" w:hAnsi="Verdana"/>
                                <w:sz w:val="18"/>
                                <w:szCs w:val="18"/>
                              </w:rPr>
                            </w:pPr>
                            <w:bookmarkStart w:id="2" w:name="_Hlk69905802"/>
                            <w:bookmarkStart w:id="3" w:name="_Hlk69905803"/>
                            <w:bookmarkStart w:id="4" w:name="_Hlk69905804"/>
                            <w:bookmarkStart w:id="5" w:name="_Hlk69905805"/>
                          </w:p>
                          <w:p w14:paraId="5D75CB74" w14:textId="71E815C7" w:rsidR="00053001" w:rsidRPr="00051DE4" w:rsidRDefault="00053001" w:rsidP="00986ECF">
                            <w:pPr>
                              <w:tabs>
                                <w:tab w:val="left" w:pos="3544"/>
                                <w:tab w:val="right" w:pos="4253"/>
                              </w:tabs>
                              <w:spacing w:line="240" w:lineRule="exact"/>
                              <w:ind w:right="312"/>
                              <w:rPr>
                                <w:rFonts w:ascii="Verdana" w:hAnsi="Verdana"/>
                                <w:b/>
                                <w:u w:val="single"/>
                              </w:rPr>
                            </w:pPr>
                            <w:r w:rsidRPr="000B78DE">
                              <w:rPr>
                                <w:rFonts w:ascii="Verdana" w:hAnsi="Verdana"/>
                                <w:b/>
                                <w:u w:val="single"/>
                              </w:rPr>
                              <w:t xml:space="preserve">Terms in this </w:t>
                            </w:r>
                            <w:r>
                              <w:rPr>
                                <w:rFonts w:ascii="Verdana" w:hAnsi="Verdana"/>
                                <w:b/>
                                <w:u w:val="single"/>
                              </w:rPr>
                              <w:t xml:space="preserve">Notes document </w:t>
                            </w:r>
                          </w:p>
                          <w:p w14:paraId="0B0AFC7B" w14:textId="77777777" w:rsidR="00053001" w:rsidRPr="00425988" w:rsidRDefault="00053001" w:rsidP="00986ECF">
                            <w:pPr>
                              <w:rPr>
                                <w:rFonts w:ascii="Verdana" w:hAnsi="Verdana"/>
                                <w:sz w:val="18"/>
                                <w:szCs w:val="18"/>
                              </w:rPr>
                            </w:pPr>
                            <w:r w:rsidRPr="00425988">
                              <w:rPr>
                                <w:rFonts w:ascii="Verdana" w:hAnsi="Verdana"/>
                                <w:sz w:val="18"/>
                                <w:szCs w:val="18"/>
                              </w:rPr>
                              <w:t>In this application pack we use the following terms:</w:t>
                            </w:r>
                          </w:p>
                          <w:p w14:paraId="3F84BE45" w14:textId="77777777"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'you' refers to the person(s) signing the form on behalf of the applicant firm</w:t>
                            </w:r>
                          </w:p>
                          <w:p w14:paraId="628430C2" w14:textId="77777777"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w:t>
                            </w:r>
                            <w:proofErr w:type="gramStart"/>
                            <w:r w:rsidRPr="00986ECF">
                              <w:rPr>
                                <w:rFonts w:ascii="Verdana" w:hAnsi="Verdana"/>
                                <w:sz w:val="18"/>
                                <w:szCs w:val="18"/>
                              </w:rPr>
                              <w:t>the</w:t>
                            </w:r>
                            <w:proofErr w:type="gramEnd"/>
                            <w:r w:rsidRPr="00986ECF">
                              <w:rPr>
                                <w:rFonts w:ascii="Verdana" w:hAnsi="Verdana"/>
                                <w:sz w:val="18"/>
                                <w:szCs w:val="18"/>
                              </w:rPr>
                              <w:t xml:space="preserve"> applicant firm' refers to the firm applying for authorisation</w:t>
                            </w:r>
                          </w:p>
                          <w:p w14:paraId="206DDD82" w14:textId="45FFFFCB"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‘we’, ‘us’, ‘our’ or ‘FCA’ refers to the Financial Conduct Authority</w:t>
                            </w:r>
                          </w:p>
                          <w:p w14:paraId="4A3B8153" w14:textId="6912619A" w:rsidR="00053001"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‘PRA’ refers to the Prudential Regulation Authority</w:t>
                            </w:r>
                          </w:p>
                          <w:p w14:paraId="718BF821" w14:textId="3E2E5136" w:rsidR="00053001" w:rsidRPr="000C4E8F" w:rsidRDefault="00053001" w:rsidP="00F177B6">
                            <w:pPr>
                              <w:numPr>
                                <w:ilvl w:val="0"/>
                                <w:numId w:val="7"/>
                              </w:numPr>
                              <w:spacing w:after="0" w:line="240" w:lineRule="auto"/>
                              <w:rPr>
                                <w:rFonts w:ascii="Verdana" w:hAnsi="Verdana"/>
                                <w:sz w:val="18"/>
                                <w:szCs w:val="18"/>
                              </w:rPr>
                            </w:pPr>
                            <w:r>
                              <w:rPr>
                                <w:rFonts w:ascii="Verdana" w:hAnsi="Verdana"/>
                                <w:sz w:val="18"/>
                                <w:szCs w:val="18"/>
                              </w:rPr>
                              <w:t>‘MiFID’ refers to the UK law implementing the Markets in Financial Instruments Directive (Directive 2014/65/EU of the European Parliament and of the Council)</w:t>
                            </w:r>
                          </w:p>
                          <w:p w14:paraId="62A5080D" w14:textId="3720FA2C" w:rsidR="00053001" w:rsidRPr="000C4E8F" w:rsidRDefault="00053001" w:rsidP="00F177B6">
                            <w:pPr>
                              <w:pStyle w:val="ListParagraph"/>
                              <w:numPr>
                                <w:ilvl w:val="0"/>
                                <w:numId w:val="7"/>
                              </w:numPr>
                              <w:spacing w:after="0" w:line="240" w:lineRule="auto"/>
                              <w:rPr>
                                <w:rFonts w:ascii="Verdana" w:hAnsi="Verdana"/>
                                <w:sz w:val="18"/>
                                <w:szCs w:val="18"/>
                              </w:rPr>
                            </w:pPr>
                            <w:r w:rsidRPr="0018305A">
                              <w:rPr>
                                <w:rFonts w:ascii="Verdana" w:hAnsi="Verdana"/>
                                <w:sz w:val="18"/>
                                <w:szCs w:val="18"/>
                              </w:rPr>
                              <w:t>‘RTS’ refers to the UK version of the Regulatory Technical Standard (EU) 2017/194</w:t>
                            </w:r>
                            <w:r>
                              <w:rPr>
                                <w:rFonts w:ascii="Verdana" w:hAnsi="Verdana"/>
                                <w:sz w:val="18"/>
                                <w:szCs w:val="18"/>
                              </w:rPr>
                              <w:t>3</w:t>
                            </w:r>
                            <w:r w:rsidRPr="0018305A">
                              <w:rPr>
                                <w:rFonts w:ascii="Verdana" w:hAnsi="Verdana"/>
                                <w:sz w:val="18"/>
                                <w:szCs w:val="18"/>
                              </w:rPr>
                              <w:t xml:space="preserve"> of 19 June 2017: </w:t>
                            </w:r>
                            <w:hyperlink r:id="rId15" w:history="1">
                              <w:r w:rsidR="0062173E" w:rsidRPr="00D77591">
                                <w:rPr>
                                  <w:rStyle w:val="Hyperlink"/>
                                  <w:rFonts w:ascii="Verdana" w:hAnsi="Verdana"/>
                                  <w:sz w:val="18"/>
                                  <w:szCs w:val="18"/>
                                </w:rPr>
                                <w:t>https://www.handbook.fca.org.uk/techstandards/MIFID-MIFIR/2017/reg_del_2017_1943_oj/?view=chapter</w:t>
                              </w:r>
                            </w:hyperlink>
                            <w:r w:rsidR="0062173E">
                              <w:rPr>
                                <w:rFonts w:ascii="Verdana" w:hAnsi="Verdana"/>
                                <w:sz w:val="18"/>
                                <w:szCs w:val="18"/>
                              </w:rPr>
                              <w:t xml:space="preserve"> </w:t>
                            </w:r>
                          </w:p>
                          <w:p w14:paraId="77A40683" w14:textId="31E60830"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‘MIFIDPRU’ refers to the prudential sourcebook for MIFID investment firms</w:t>
                            </w:r>
                            <w:r>
                              <w:rPr>
                                <w:rFonts w:ascii="Verdana" w:hAnsi="Verdana"/>
                                <w:sz w:val="18"/>
                                <w:szCs w:val="18"/>
                              </w:rPr>
                              <w:t>, which is part of the FCA Handbook</w:t>
                            </w:r>
                            <w:r w:rsidRPr="00986ECF">
                              <w:rPr>
                                <w:rFonts w:ascii="Verdana" w:hAnsi="Verdana"/>
                                <w:sz w:val="18"/>
                                <w:szCs w:val="18"/>
                              </w:rPr>
                              <w:t xml:space="preserve"> </w:t>
                            </w:r>
                          </w:p>
                          <w:p w14:paraId="720F78D0" w14:textId="0D1F0DCA"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 xml:space="preserve">‘IFPR’ refers to the new Investment Firms Prudential Regime which </w:t>
                            </w:r>
                            <w:r>
                              <w:rPr>
                                <w:rFonts w:ascii="Verdana" w:hAnsi="Verdana"/>
                                <w:sz w:val="18"/>
                                <w:szCs w:val="18"/>
                              </w:rPr>
                              <w:t>is</w:t>
                            </w:r>
                            <w:r w:rsidRPr="00986ECF">
                              <w:rPr>
                                <w:rFonts w:ascii="Verdana" w:hAnsi="Verdana"/>
                                <w:sz w:val="18"/>
                                <w:szCs w:val="18"/>
                              </w:rPr>
                              <w:t xml:space="preserve"> contained primarily in MIFIDPRU.  </w:t>
                            </w:r>
                          </w:p>
                          <w:p w14:paraId="534D8326" w14:textId="3B39C2A1"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‘OTF’ refers to Organised Trading Facility</w:t>
                            </w:r>
                          </w:p>
                          <w:p w14:paraId="08260918" w14:textId="224F3393"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‘UK CRR’ means the UK version of the Capital Requirements Regulation (575/2013)</w:t>
                            </w:r>
                            <w:r w:rsidRPr="00E16DF9">
                              <w:rPr>
                                <w:rFonts w:ascii="Verdana" w:hAnsi="Verdana"/>
                                <w:sz w:val="18"/>
                                <w:szCs w:val="18"/>
                              </w:rPr>
                              <w:t xml:space="preserve">, which </w:t>
                            </w:r>
                            <w:r w:rsidR="00BF393E">
                              <w:rPr>
                                <w:rFonts w:ascii="Verdana" w:hAnsi="Verdana"/>
                                <w:sz w:val="18"/>
                                <w:szCs w:val="18"/>
                              </w:rPr>
                              <w:t>applied</w:t>
                            </w:r>
                            <w:r w:rsidRPr="00E16DF9">
                              <w:rPr>
                                <w:rFonts w:ascii="Verdana" w:hAnsi="Verdana"/>
                                <w:sz w:val="18"/>
                                <w:szCs w:val="18"/>
                              </w:rPr>
                              <w:t xml:space="preserve"> to certain investment firms</w:t>
                            </w:r>
                            <w:r w:rsidR="00BF393E">
                              <w:rPr>
                                <w:rFonts w:ascii="Verdana" w:hAnsi="Verdana"/>
                                <w:sz w:val="18"/>
                                <w:szCs w:val="18"/>
                              </w:rPr>
                              <w:t xml:space="preserve"> prior to 1 January 2022.</w:t>
                            </w:r>
                          </w:p>
                          <w:bookmarkEnd w:id="2"/>
                          <w:bookmarkEnd w:id="3"/>
                          <w:bookmarkEnd w:id="4"/>
                          <w:bookmarkEnd w:id="5"/>
                          <w:p w14:paraId="1E7305CD" w14:textId="24A035BD" w:rsidR="00053001" w:rsidRPr="00293054" w:rsidRDefault="00053001" w:rsidP="005666AA">
                            <w:pPr>
                              <w:tabs>
                                <w:tab w:val="num" w:pos="426"/>
                              </w:tabs>
                              <w:spacing w:after="0" w:line="240" w:lineRule="auto"/>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1BF80" id="Rectangle 124" o:spid="_x0000_s1026" style="position:absolute;margin-left:49.5pt;margin-top:132.75pt;width:487.5pt;height:550.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" filled="f">
                <v:textbox inset="8mm,0,5mm,0">
                  <w:txbxContent>
                    <w:p w14:paraId="0A25631B" w14:textId="2F78C496" w:rsidR="00053001" w:rsidRPr="00F933DC" w:rsidRDefault="00053001" w:rsidP="00986ECF">
                      <w:pPr>
                        <w:spacing w:before="360"/>
                        <w:jc w:val="both"/>
                        <w:rPr>
                          <w:rFonts w:ascii="Verdana" w:hAnsi="Verdana"/>
                          <w:b/>
                          <w:u w:val="single"/>
                        </w:rPr>
                      </w:pPr>
                      <w:r w:rsidRPr="00F933DC">
                        <w:rPr>
                          <w:rFonts w:ascii="Verdana" w:hAnsi="Verdana"/>
                          <w:b/>
                          <w:u w:val="single"/>
                        </w:rPr>
                        <w:t xml:space="preserve">Important information you should read before </w:t>
                      </w:r>
                      <w:r>
                        <w:rPr>
                          <w:rFonts w:ascii="Verdana" w:hAnsi="Verdana"/>
                          <w:b/>
                          <w:u w:val="single"/>
                        </w:rPr>
                        <w:t>using</w:t>
                      </w:r>
                      <w:r w:rsidRPr="00F933DC">
                        <w:rPr>
                          <w:rFonts w:ascii="Verdana" w:hAnsi="Verdana"/>
                          <w:b/>
                          <w:u w:val="single"/>
                        </w:rPr>
                        <w:t xml:space="preserve"> this </w:t>
                      </w:r>
                      <w:r>
                        <w:rPr>
                          <w:rFonts w:ascii="Verdana" w:hAnsi="Verdana"/>
                          <w:b/>
                          <w:u w:val="single"/>
                        </w:rPr>
                        <w:t>document</w:t>
                      </w:r>
                    </w:p>
                    <w:p w14:paraId="72E784B0" w14:textId="6A3C5419" w:rsidR="00053001" w:rsidRDefault="00053001" w:rsidP="00986ECF">
                      <w:pPr>
                        <w:rPr>
                          <w:rFonts w:ascii="Verdana" w:hAnsi="Verdana"/>
                          <w:sz w:val="18"/>
                          <w:szCs w:val="18"/>
                        </w:rPr>
                      </w:pPr>
                      <w:r w:rsidRPr="00C36CB9">
                        <w:rPr>
                          <w:rFonts w:ascii="Verdana" w:hAnsi="Verdana"/>
                          <w:sz w:val="18"/>
                          <w:szCs w:val="18"/>
                        </w:rPr>
                        <w:t>The notes below will help you complete the M</w:t>
                      </w:r>
                      <w:r>
                        <w:rPr>
                          <w:rFonts w:ascii="Verdana" w:hAnsi="Verdana"/>
                          <w:sz w:val="18"/>
                          <w:szCs w:val="18"/>
                        </w:rPr>
                        <w:t>I</w:t>
                      </w:r>
                      <w:r w:rsidRPr="00C36CB9">
                        <w:rPr>
                          <w:rFonts w:ascii="Verdana" w:hAnsi="Verdana"/>
                          <w:sz w:val="18"/>
                          <w:szCs w:val="18"/>
                        </w:rPr>
                        <w:t>FIDPRU supplement form</w:t>
                      </w:r>
                      <w:r>
                        <w:rPr>
                          <w:rFonts w:ascii="Verdana" w:hAnsi="Verdana"/>
                          <w:sz w:val="18"/>
                          <w:szCs w:val="18"/>
                        </w:rPr>
                        <w:t>.</w:t>
                      </w:r>
                    </w:p>
                    <w:p w14:paraId="47C2FFCE" w14:textId="3170B0C6" w:rsidR="00053001" w:rsidRDefault="00053001" w:rsidP="00986ECF">
                      <w:pPr>
                        <w:rPr>
                          <w:rFonts w:ascii="Verdana" w:hAnsi="Verdana"/>
                          <w:sz w:val="18"/>
                          <w:szCs w:val="18"/>
                        </w:rPr>
                      </w:pPr>
                      <w:bookmarkStart w:id="6" w:name="_Hlk77629919"/>
                      <w:r>
                        <w:rPr>
                          <w:rFonts w:ascii="Verdana" w:hAnsi="Verdana"/>
                          <w:sz w:val="18"/>
                          <w:szCs w:val="18"/>
                        </w:rPr>
                        <w:t>Where we refer in the supplement form and the below notes to “MiFID authorisation process/application” we mean the process/application whereby a firm becomes subject to MiFID for the first time. This includes new firm authorisations and variations of permission.</w:t>
                      </w:r>
                    </w:p>
                    <w:p w14:paraId="5474B77C" w14:textId="0623D436" w:rsidR="00053001" w:rsidRDefault="00053001" w:rsidP="00986ECF">
                      <w:pPr>
                        <w:rPr>
                          <w:rFonts w:ascii="Verdana" w:hAnsi="Verdana"/>
                          <w:sz w:val="18"/>
                          <w:szCs w:val="18"/>
                        </w:rPr>
                      </w:pPr>
                      <w:r>
                        <w:rPr>
                          <w:rFonts w:ascii="Verdana" w:hAnsi="Verdana"/>
                          <w:sz w:val="18"/>
                          <w:szCs w:val="18"/>
                        </w:rPr>
                        <w:t xml:space="preserve">We use the term “MIFIDPRU investment firm” in these </w:t>
                      </w:r>
                      <w:r w:rsidR="00DA6BA3">
                        <w:rPr>
                          <w:rFonts w:ascii="Verdana" w:hAnsi="Verdana"/>
                          <w:sz w:val="18"/>
                          <w:szCs w:val="18"/>
                        </w:rPr>
                        <w:t>n</w:t>
                      </w:r>
                      <w:r>
                        <w:rPr>
                          <w:rFonts w:ascii="Verdana" w:hAnsi="Verdana"/>
                          <w:sz w:val="18"/>
                          <w:szCs w:val="18"/>
                        </w:rPr>
                        <w:t>otes to refer to a firm that is subject to MIFIDPRU, because that is the term used in the MIFIDPRU sourcebook. In other contexts, we use other terms to refer to this population of firms – for example, the MiFID Annex form generally uses “UK MiFID investment firm” and some parts of the Handbook refer to “MiFID investment firms” instead.</w:t>
                      </w:r>
                    </w:p>
                    <w:bookmarkEnd w:id="6"/>
                    <w:p w14:paraId="31D55184" w14:textId="254CF717" w:rsidR="00053001" w:rsidRDefault="00053001" w:rsidP="00986ECF">
                      <w:pPr>
                        <w:rPr>
                          <w:rFonts w:ascii="Verdana" w:hAnsi="Verdana"/>
                          <w:sz w:val="18"/>
                          <w:szCs w:val="18"/>
                        </w:rPr>
                      </w:pPr>
                      <w:r w:rsidRPr="00876404">
                        <w:rPr>
                          <w:rFonts w:ascii="Verdana" w:hAnsi="Verdana"/>
                          <w:sz w:val="18"/>
                          <w:szCs w:val="18"/>
                        </w:rPr>
                        <w:t>These notes, while aiming to help you, do not replace the rules and guidance</w:t>
                      </w:r>
                      <w:r>
                        <w:rPr>
                          <w:rFonts w:ascii="Verdana" w:hAnsi="Verdana"/>
                          <w:sz w:val="18"/>
                          <w:szCs w:val="18"/>
                        </w:rPr>
                        <w:t xml:space="preserve"> in MIFIDPRU</w:t>
                      </w:r>
                      <w:r w:rsidRPr="00876404">
                        <w:rPr>
                          <w:rFonts w:ascii="Verdana" w:hAnsi="Verdana"/>
                          <w:sz w:val="18"/>
                          <w:szCs w:val="18"/>
                        </w:rPr>
                        <w:t>.</w:t>
                      </w:r>
                      <w:r>
                        <w:rPr>
                          <w:rFonts w:ascii="Verdana" w:hAnsi="Verdana"/>
                          <w:sz w:val="18"/>
                          <w:szCs w:val="18"/>
                        </w:rPr>
                        <w:t xml:space="preserve"> </w:t>
                      </w:r>
                      <w:r w:rsidRPr="001724B2">
                        <w:rPr>
                          <w:rFonts w:ascii="Verdana" w:hAnsi="Verdana"/>
                          <w:sz w:val="18"/>
                          <w:szCs w:val="18"/>
                        </w:rPr>
                        <w:t>When completing the M</w:t>
                      </w:r>
                      <w:r>
                        <w:rPr>
                          <w:rFonts w:ascii="Verdana" w:hAnsi="Verdana"/>
                          <w:sz w:val="18"/>
                          <w:szCs w:val="18"/>
                        </w:rPr>
                        <w:t>I</w:t>
                      </w:r>
                      <w:r w:rsidRPr="001724B2">
                        <w:rPr>
                          <w:rFonts w:ascii="Verdana" w:hAnsi="Verdana"/>
                          <w:sz w:val="18"/>
                          <w:szCs w:val="18"/>
                        </w:rPr>
                        <w:t>FID</w:t>
                      </w:r>
                      <w:r>
                        <w:rPr>
                          <w:rFonts w:ascii="Verdana" w:hAnsi="Verdana"/>
                          <w:sz w:val="18"/>
                          <w:szCs w:val="18"/>
                        </w:rPr>
                        <w:t xml:space="preserve">PRU supplement form </w:t>
                      </w:r>
                      <w:r w:rsidRPr="001724B2">
                        <w:rPr>
                          <w:rFonts w:ascii="Verdana" w:hAnsi="Verdana"/>
                          <w:sz w:val="18"/>
                          <w:szCs w:val="18"/>
                        </w:rPr>
                        <w:t xml:space="preserve">you </w:t>
                      </w:r>
                      <w:r>
                        <w:rPr>
                          <w:rFonts w:ascii="Verdana" w:hAnsi="Verdana"/>
                          <w:sz w:val="18"/>
                          <w:szCs w:val="18"/>
                        </w:rPr>
                        <w:t>should refer to the rules and guidance contained in the MIFIDPRU section of the FCA Handbook.  You may also find it helpful</w:t>
                      </w:r>
                      <w:r w:rsidRPr="001724B2">
                        <w:rPr>
                          <w:rFonts w:ascii="Verdana" w:hAnsi="Verdana"/>
                          <w:sz w:val="18"/>
                          <w:szCs w:val="18"/>
                        </w:rPr>
                        <w:t xml:space="preserve"> to refer to </w:t>
                      </w:r>
                      <w:r w:rsidRPr="0086226F">
                        <w:rPr>
                          <w:rFonts w:ascii="Verdana" w:hAnsi="Verdana"/>
                          <w:sz w:val="18"/>
                          <w:szCs w:val="18"/>
                        </w:rPr>
                        <w:t>our IFPR-related publications</w:t>
                      </w:r>
                      <w:r>
                        <w:rPr>
                          <w:rFonts w:ascii="Verdana" w:hAnsi="Verdana"/>
                          <w:sz w:val="18"/>
                          <w:szCs w:val="18"/>
                        </w:rPr>
                        <w:t>, including</w:t>
                      </w:r>
                      <w:r w:rsidRPr="0086226F">
                        <w:rPr>
                          <w:rFonts w:ascii="Verdana" w:hAnsi="Verdana"/>
                          <w:sz w:val="18"/>
                          <w:szCs w:val="18"/>
                        </w:rPr>
                        <w:t xml:space="preserve"> </w:t>
                      </w:r>
                      <w:r>
                        <w:rPr>
                          <w:rFonts w:ascii="Verdana" w:hAnsi="Verdana"/>
                          <w:sz w:val="18"/>
                          <w:szCs w:val="18"/>
                        </w:rPr>
                        <w:t xml:space="preserve">our IFPR consultation papers and policy statements, all of which can be accessed via our </w:t>
                      </w:r>
                      <w:hyperlink r:id="rId16" w:history="1">
                        <w:r w:rsidRPr="00133596">
                          <w:rPr>
                            <w:rStyle w:val="Hyperlink"/>
                            <w:rFonts w:ascii="Verdana" w:hAnsi="Verdana"/>
                            <w:sz w:val="18"/>
                            <w:szCs w:val="18"/>
                          </w:rPr>
                          <w:t>website</w:t>
                        </w:r>
                      </w:hyperlink>
                      <w:r>
                        <w:rPr>
                          <w:rFonts w:ascii="Verdana" w:hAnsi="Verdana"/>
                          <w:sz w:val="18"/>
                          <w:szCs w:val="18"/>
                        </w:rPr>
                        <w:t xml:space="preserve">.  </w:t>
                      </w:r>
                    </w:p>
                    <w:p w14:paraId="5EF3DA87" w14:textId="77777777" w:rsidR="00053001" w:rsidRDefault="00053001" w:rsidP="00017BD8">
                      <w:pPr>
                        <w:tabs>
                          <w:tab w:val="left" w:pos="3544"/>
                          <w:tab w:val="right" w:pos="4253"/>
                        </w:tabs>
                        <w:spacing w:line="240" w:lineRule="exact"/>
                        <w:ind w:right="312"/>
                        <w:rPr>
                          <w:rFonts w:ascii="Verdana" w:hAnsi="Verdana"/>
                          <w:sz w:val="18"/>
                          <w:szCs w:val="18"/>
                        </w:rPr>
                      </w:pPr>
                      <w:bookmarkStart w:id="7" w:name="_Hlk69905802"/>
                      <w:bookmarkStart w:id="8" w:name="_Hlk69905803"/>
                      <w:bookmarkStart w:id="9" w:name="_Hlk69905804"/>
                      <w:bookmarkStart w:id="10" w:name="_Hlk69905805"/>
                    </w:p>
                    <w:p w14:paraId="5D75CB74" w14:textId="71E815C7" w:rsidR="00053001" w:rsidRPr="00051DE4" w:rsidRDefault="00053001" w:rsidP="00986ECF">
                      <w:pPr>
                        <w:tabs>
                          <w:tab w:val="left" w:pos="3544"/>
                          <w:tab w:val="right" w:pos="4253"/>
                        </w:tabs>
                        <w:spacing w:line="240" w:lineRule="exact"/>
                        <w:ind w:right="312"/>
                        <w:rPr>
                          <w:rFonts w:ascii="Verdana" w:hAnsi="Verdana"/>
                          <w:b/>
                          <w:u w:val="single"/>
                        </w:rPr>
                      </w:pPr>
                      <w:r w:rsidRPr="000B78DE">
                        <w:rPr>
                          <w:rFonts w:ascii="Verdana" w:hAnsi="Verdana"/>
                          <w:b/>
                          <w:u w:val="single"/>
                        </w:rPr>
                        <w:t xml:space="preserve">Terms in this </w:t>
                      </w:r>
                      <w:r>
                        <w:rPr>
                          <w:rFonts w:ascii="Verdana" w:hAnsi="Verdana"/>
                          <w:b/>
                          <w:u w:val="single"/>
                        </w:rPr>
                        <w:t xml:space="preserve">Notes document </w:t>
                      </w:r>
                    </w:p>
                    <w:p w14:paraId="0B0AFC7B" w14:textId="77777777" w:rsidR="00053001" w:rsidRPr="00425988" w:rsidRDefault="00053001" w:rsidP="00986ECF">
                      <w:pPr>
                        <w:rPr>
                          <w:rFonts w:ascii="Verdana" w:hAnsi="Verdana"/>
                          <w:sz w:val="18"/>
                          <w:szCs w:val="18"/>
                        </w:rPr>
                      </w:pPr>
                      <w:r w:rsidRPr="00425988">
                        <w:rPr>
                          <w:rFonts w:ascii="Verdana" w:hAnsi="Verdana"/>
                          <w:sz w:val="18"/>
                          <w:szCs w:val="18"/>
                        </w:rPr>
                        <w:t>In this application pack we use the following terms:</w:t>
                      </w:r>
                    </w:p>
                    <w:p w14:paraId="3F84BE45" w14:textId="77777777"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'you' refers to the person(s) signing the form on behalf of the applicant firm</w:t>
                      </w:r>
                    </w:p>
                    <w:p w14:paraId="628430C2" w14:textId="77777777"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w:t>
                      </w:r>
                      <w:proofErr w:type="gramStart"/>
                      <w:r w:rsidRPr="00986ECF">
                        <w:rPr>
                          <w:rFonts w:ascii="Verdana" w:hAnsi="Verdana"/>
                          <w:sz w:val="18"/>
                          <w:szCs w:val="18"/>
                        </w:rPr>
                        <w:t>the</w:t>
                      </w:r>
                      <w:proofErr w:type="gramEnd"/>
                      <w:r w:rsidRPr="00986ECF">
                        <w:rPr>
                          <w:rFonts w:ascii="Verdana" w:hAnsi="Verdana"/>
                          <w:sz w:val="18"/>
                          <w:szCs w:val="18"/>
                        </w:rPr>
                        <w:t xml:space="preserve"> applicant firm' refers to the firm applying for authorisation</w:t>
                      </w:r>
                    </w:p>
                    <w:p w14:paraId="206DDD82" w14:textId="45FFFFCB"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‘we’, ‘us’, ‘our’ or ‘FCA’ refers to the Financial Conduct Authority</w:t>
                      </w:r>
                    </w:p>
                    <w:p w14:paraId="4A3B8153" w14:textId="6912619A" w:rsidR="00053001"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‘PRA’ refers to the Prudential Regulation Authority</w:t>
                      </w:r>
                    </w:p>
                    <w:p w14:paraId="718BF821" w14:textId="3E2E5136" w:rsidR="00053001" w:rsidRPr="000C4E8F" w:rsidRDefault="00053001" w:rsidP="00F177B6">
                      <w:pPr>
                        <w:numPr>
                          <w:ilvl w:val="0"/>
                          <w:numId w:val="7"/>
                        </w:numPr>
                        <w:spacing w:after="0" w:line="240" w:lineRule="auto"/>
                        <w:rPr>
                          <w:rFonts w:ascii="Verdana" w:hAnsi="Verdana"/>
                          <w:sz w:val="18"/>
                          <w:szCs w:val="18"/>
                        </w:rPr>
                      </w:pPr>
                      <w:r>
                        <w:rPr>
                          <w:rFonts w:ascii="Verdana" w:hAnsi="Verdana"/>
                          <w:sz w:val="18"/>
                          <w:szCs w:val="18"/>
                        </w:rPr>
                        <w:t>‘MiFID’ refers to the UK law implementing the Markets in Financial Instruments Directive (Directive 2014/65/EU of the European Parliament and of the Council)</w:t>
                      </w:r>
                    </w:p>
                    <w:p w14:paraId="62A5080D" w14:textId="3720FA2C" w:rsidR="00053001" w:rsidRPr="000C4E8F" w:rsidRDefault="00053001" w:rsidP="00F177B6">
                      <w:pPr>
                        <w:pStyle w:val="ListParagraph"/>
                        <w:numPr>
                          <w:ilvl w:val="0"/>
                          <w:numId w:val="7"/>
                        </w:numPr>
                        <w:spacing w:after="0" w:line="240" w:lineRule="auto"/>
                        <w:rPr>
                          <w:rFonts w:ascii="Verdana" w:hAnsi="Verdana"/>
                          <w:sz w:val="18"/>
                          <w:szCs w:val="18"/>
                        </w:rPr>
                      </w:pPr>
                      <w:r w:rsidRPr="0018305A">
                        <w:rPr>
                          <w:rFonts w:ascii="Verdana" w:hAnsi="Verdana"/>
                          <w:sz w:val="18"/>
                          <w:szCs w:val="18"/>
                        </w:rPr>
                        <w:t>‘RTS’ refers to the UK version of the Regulatory Technical Standard (EU) 2017/194</w:t>
                      </w:r>
                      <w:r>
                        <w:rPr>
                          <w:rFonts w:ascii="Verdana" w:hAnsi="Verdana"/>
                          <w:sz w:val="18"/>
                          <w:szCs w:val="18"/>
                        </w:rPr>
                        <w:t>3</w:t>
                      </w:r>
                      <w:r w:rsidRPr="0018305A">
                        <w:rPr>
                          <w:rFonts w:ascii="Verdana" w:hAnsi="Verdana"/>
                          <w:sz w:val="18"/>
                          <w:szCs w:val="18"/>
                        </w:rPr>
                        <w:t xml:space="preserve"> of 19 June 2017: </w:t>
                      </w:r>
                      <w:hyperlink r:id="rId17" w:history="1">
                        <w:r w:rsidR="0062173E" w:rsidRPr="00D77591">
                          <w:rPr>
                            <w:rStyle w:val="Hyperlink"/>
                            <w:rFonts w:ascii="Verdana" w:hAnsi="Verdana"/>
                            <w:sz w:val="18"/>
                            <w:szCs w:val="18"/>
                          </w:rPr>
                          <w:t>https://www.handbook.fca.org.uk/techstandards/MIFID-MIFIR/2017/reg_del_2017_1943_oj/?view=chapter</w:t>
                        </w:r>
                      </w:hyperlink>
                      <w:r w:rsidR="0062173E">
                        <w:rPr>
                          <w:rFonts w:ascii="Verdana" w:hAnsi="Verdana"/>
                          <w:sz w:val="18"/>
                          <w:szCs w:val="18"/>
                        </w:rPr>
                        <w:t xml:space="preserve"> </w:t>
                      </w:r>
                    </w:p>
                    <w:p w14:paraId="77A40683" w14:textId="31E60830"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‘MIFIDPRU’ refers to the prudential sourcebook for MIFID investment firms</w:t>
                      </w:r>
                      <w:r>
                        <w:rPr>
                          <w:rFonts w:ascii="Verdana" w:hAnsi="Verdana"/>
                          <w:sz w:val="18"/>
                          <w:szCs w:val="18"/>
                        </w:rPr>
                        <w:t>, which is part of the FCA Handbook</w:t>
                      </w:r>
                      <w:r w:rsidRPr="00986ECF">
                        <w:rPr>
                          <w:rFonts w:ascii="Verdana" w:hAnsi="Verdana"/>
                          <w:sz w:val="18"/>
                          <w:szCs w:val="18"/>
                        </w:rPr>
                        <w:t xml:space="preserve"> </w:t>
                      </w:r>
                    </w:p>
                    <w:p w14:paraId="720F78D0" w14:textId="0D1F0DCA"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 xml:space="preserve">‘IFPR’ refers to the new Investment Firms Prudential Regime which </w:t>
                      </w:r>
                      <w:r>
                        <w:rPr>
                          <w:rFonts w:ascii="Verdana" w:hAnsi="Verdana"/>
                          <w:sz w:val="18"/>
                          <w:szCs w:val="18"/>
                        </w:rPr>
                        <w:t>is</w:t>
                      </w:r>
                      <w:r w:rsidRPr="00986ECF">
                        <w:rPr>
                          <w:rFonts w:ascii="Verdana" w:hAnsi="Verdana"/>
                          <w:sz w:val="18"/>
                          <w:szCs w:val="18"/>
                        </w:rPr>
                        <w:t xml:space="preserve"> contained primarily in MIFIDPRU.  </w:t>
                      </w:r>
                    </w:p>
                    <w:p w14:paraId="534D8326" w14:textId="3B39C2A1"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‘OTF’ refers to Organised Trading Facility</w:t>
                      </w:r>
                    </w:p>
                    <w:p w14:paraId="08260918" w14:textId="224F3393" w:rsidR="00053001" w:rsidRPr="00986ECF" w:rsidRDefault="00053001" w:rsidP="00F177B6">
                      <w:pPr>
                        <w:pStyle w:val="ListParagraph"/>
                        <w:numPr>
                          <w:ilvl w:val="0"/>
                          <w:numId w:val="7"/>
                        </w:numPr>
                        <w:tabs>
                          <w:tab w:val="num" w:pos="426"/>
                        </w:tabs>
                        <w:spacing w:after="0" w:line="240" w:lineRule="auto"/>
                        <w:rPr>
                          <w:rFonts w:ascii="Verdana" w:hAnsi="Verdana"/>
                          <w:sz w:val="18"/>
                          <w:szCs w:val="18"/>
                        </w:rPr>
                      </w:pPr>
                      <w:r w:rsidRPr="00986ECF">
                        <w:rPr>
                          <w:rFonts w:ascii="Verdana" w:hAnsi="Verdana"/>
                          <w:sz w:val="18"/>
                          <w:szCs w:val="18"/>
                        </w:rPr>
                        <w:t>‘UK CRR’ means the UK version of the Capital Requirements Regulation (575/2013)</w:t>
                      </w:r>
                      <w:r w:rsidRPr="00E16DF9">
                        <w:rPr>
                          <w:rFonts w:ascii="Verdana" w:hAnsi="Verdana"/>
                          <w:sz w:val="18"/>
                          <w:szCs w:val="18"/>
                        </w:rPr>
                        <w:t xml:space="preserve">, which </w:t>
                      </w:r>
                      <w:r w:rsidR="00BF393E">
                        <w:rPr>
                          <w:rFonts w:ascii="Verdana" w:hAnsi="Verdana"/>
                          <w:sz w:val="18"/>
                          <w:szCs w:val="18"/>
                        </w:rPr>
                        <w:t>applied</w:t>
                      </w:r>
                      <w:r w:rsidRPr="00E16DF9">
                        <w:rPr>
                          <w:rFonts w:ascii="Verdana" w:hAnsi="Verdana"/>
                          <w:sz w:val="18"/>
                          <w:szCs w:val="18"/>
                        </w:rPr>
                        <w:t xml:space="preserve"> to certain investment firms</w:t>
                      </w:r>
                      <w:r w:rsidR="00BF393E">
                        <w:rPr>
                          <w:rFonts w:ascii="Verdana" w:hAnsi="Verdana"/>
                          <w:sz w:val="18"/>
                          <w:szCs w:val="18"/>
                        </w:rPr>
                        <w:t xml:space="preserve"> prior to 1 January 2022.</w:t>
                      </w:r>
                    </w:p>
                    <w:bookmarkEnd w:id="7"/>
                    <w:bookmarkEnd w:id="8"/>
                    <w:bookmarkEnd w:id="9"/>
                    <w:bookmarkEnd w:id="10"/>
                    <w:p w14:paraId="1E7305CD" w14:textId="24A035BD" w:rsidR="00053001" w:rsidRPr="00293054" w:rsidRDefault="00053001" w:rsidP="005666AA">
                      <w:pPr>
                        <w:tabs>
                          <w:tab w:val="num" w:pos="426"/>
                        </w:tabs>
                        <w:spacing w:after="0" w:line="240" w:lineRule="auto"/>
                        <w:rPr>
                          <w:rFonts w:ascii="Verdana" w:hAnsi="Verdana"/>
                          <w:sz w:val="18"/>
                          <w:szCs w:val="18"/>
                        </w:rPr>
                      </w:pPr>
                    </w:p>
                  </w:txbxContent>
                </v:textbox>
                <w10:wrap anchorx="page" anchory="margin"/>
              </v:rect>
            </w:pict>
          </mc:Fallback>
        </mc:AlternateContent>
      </w:r>
    </w:p>
    <w:p w14:paraId="528DEA92" w14:textId="678347FC" w:rsidR="00A745A8" w:rsidRPr="00A745A8" w:rsidRDefault="00A745A8" w:rsidP="00A745A8">
      <w:pPr>
        <w:rPr>
          <w:rFonts w:ascii="Verdana" w:hAnsi="Verdana"/>
        </w:rPr>
      </w:pPr>
      <w:r w:rsidRPr="00A745A8">
        <w:rPr>
          <w:rFonts w:ascii="Verdana" w:hAnsi="Verdana"/>
        </w:rPr>
        <w:br w:type="page"/>
      </w:r>
    </w:p>
    <w:tbl>
      <w:tblPr>
        <w:tblW w:w="9639" w:type="dxa"/>
        <w:shd w:val="clear" w:color="auto" w:fill="701B45"/>
        <w:tblLayout w:type="fixed"/>
        <w:tblCellMar>
          <w:left w:w="0" w:type="dxa"/>
          <w:right w:w="0" w:type="dxa"/>
        </w:tblCellMar>
        <w:tblLook w:val="0000" w:firstRow="0" w:lastRow="0" w:firstColumn="0" w:lastColumn="0" w:noHBand="0" w:noVBand="0"/>
      </w:tblPr>
      <w:tblGrid>
        <w:gridCol w:w="2268"/>
        <w:gridCol w:w="7371"/>
      </w:tblGrid>
      <w:tr w:rsidR="00C36CB9" w:rsidRPr="00C36CB9" w14:paraId="744678B6" w14:textId="77777777" w:rsidTr="00FF4FB9">
        <w:trPr>
          <w:trHeight w:val="1701"/>
        </w:trPr>
        <w:tc>
          <w:tcPr>
            <w:tcW w:w="2268" w:type="dxa"/>
            <w:shd w:val="clear" w:color="auto" w:fill="701B45"/>
          </w:tcPr>
          <w:p w14:paraId="63BE2068" w14:textId="77777777" w:rsidR="00C36CB9" w:rsidRPr="00C36CB9" w:rsidRDefault="00C36CB9" w:rsidP="00B90448">
            <w:pPr>
              <w:pageBreakBefore/>
              <w:spacing w:before="280" w:after="0" w:line="1320" w:lineRule="exact"/>
              <w:ind w:right="227"/>
              <w:jc w:val="center"/>
              <w:rPr>
                <w:rFonts w:ascii="Arial Black" w:eastAsia="Times New Roman" w:hAnsi="Arial Black" w:cs="Times New Roman"/>
                <w:color w:val="FFFFFF"/>
                <w:sz w:val="144"/>
                <w:szCs w:val="20"/>
                <w:lang w:eastAsia="en-GB"/>
              </w:rPr>
            </w:pPr>
            <w:r w:rsidRPr="00C36CB9">
              <w:rPr>
                <w:rFonts w:ascii="Arial Black" w:eastAsia="Times New Roman" w:hAnsi="Arial Black" w:cs="Times New Roman"/>
                <w:color w:val="FFFFFF"/>
                <w:sz w:val="144"/>
                <w:szCs w:val="20"/>
                <w:lang w:eastAsia="en-GB"/>
              </w:rPr>
              <w:br w:type="page"/>
              <w:t>1</w:t>
            </w:r>
          </w:p>
        </w:tc>
        <w:tc>
          <w:tcPr>
            <w:tcW w:w="7371" w:type="dxa"/>
            <w:shd w:val="clear" w:color="auto" w:fill="701B45"/>
          </w:tcPr>
          <w:p w14:paraId="0FEE2D4C" w14:textId="5FF2B943" w:rsidR="00C36CB9" w:rsidRPr="00C36CB9" w:rsidRDefault="00187F65" w:rsidP="00C36CB9">
            <w:pPr>
              <w:spacing w:before="240" w:after="0" w:line="380" w:lineRule="exact"/>
              <w:rPr>
                <w:rFonts w:ascii="Verdana" w:eastAsia="Times New Roman" w:hAnsi="Verdana" w:cs="Times New Roman"/>
                <w:b/>
                <w:noProof/>
                <w:sz w:val="28"/>
                <w:szCs w:val="28"/>
                <w:lang w:eastAsia="en-GB"/>
              </w:rPr>
            </w:pPr>
            <w:r>
              <w:rPr>
                <w:rFonts w:ascii="Verdana" w:eastAsia="Times New Roman" w:hAnsi="Verdana" w:cs="Times New Roman"/>
                <w:b/>
                <w:noProof/>
                <w:sz w:val="28"/>
                <w:szCs w:val="28"/>
                <w:lang w:eastAsia="en-GB"/>
              </w:rPr>
              <w:t>MIFIDPRU</w:t>
            </w:r>
            <w:r w:rsidR="00C36CB9">
              <w:rPr>
                <w:rFonts w:ascii="Verdana" w:eastAsia="Times New Roman" w:hAnsi="Verdana" w:cs="Times New Roman"/>
                <w:b/>
                <w:noProof/>
                <w:sz w:val="28"/>
                <w:szCs w:val="28"/>
                <w:lang w:eastAsia="en-GB"/>
              </w:rPr>
              <w:t xml:space="preserve"> categorisation</w:t>
            </w:r>
          </w:p>
          <w:p w14:paraId="3F4C7C39" w14:textId="77777777" w:rsidR="00C36CB9" w:rsidRPr="00C36CB9" w:rsidRDefault="00C36CB9" w:rsidP="00C36CB9">
            <w:pPr>
              <w:tabs>
                <w:tab w:val="left" w:pos="7350"/>
              </w:tabs>
              <w:spacing w:before="120" w:after="284" w:line="260" w:lineRule="exact"/>
              <w:ind w:right="175"/>
              <w:rPr>
                <w:rFonts w:ascii="Verdana" w:eastAsia="Times New Roman" w:hAnsi="Verdana" w:cs="Times New Roman"/>
                <w:sz w:val="20"/>
                <w:szCs w:val="20"/>
                <w:lang w:eastAsia="en-GB"/>
              </w:rPr>
            </w:pPr>
          </w:p>
        </w:tc>
      </w:tr>
    </w:tbl>
    <w:p w14:paraId="01C0FD32" w14:textId="52DD937D" w:rsidR="00C36CB9" w:rsidRDefault="00C36CB9" w:rsidP="00C36CB9">
      <w:pPr>
        <w:spacing w:before="120" w:after="120"/>
        <w:rPr>
          <w:rFonts w:ascii="Verdana" w:hAnsi="Verdana"/>
        </w:rPr>
      </w:pPr>
    </w:p>
    <w:p w14:paraId="4E21D443" w14:textId="4278E754" w:rsidR="00185BE1" w:rsidRDefault="00185BE1" w:rsidP="0036592E">
      <w:pPr>
        <w:pStyle w:val="QuestionCharChar"/>
        <w:spacing w:before="160"/>
        <w:ind w:left="709"/>
        <w:rPr>
          <w:rFonts w:ascii="Verdana" w:hAnsi="Verdana"/>
          <w:szCs w:val="18"/>
        </w:rPr>
      </w:pPr>
      <w:r w:rsidRPr="0036592E">
        <w:rPr>
          <w:rFonts w:ascii="Verdana" w:hAnsi="Verdana"/>
          <w:szCs w:val="18"/>
        </w:rPr>
        <w:tab/>
        <w:t>1.1</w:t>
      </w:r>
      <w:r w:rsidRPr="0036592E">
        <w:rPr>
          <w:rFonts w:ascii="Verdana" w:hAnsi="Verdana"/>
          <w:szCs w:val="18"/>
        </w:rPr>
        <w:tab/>
        <w:t xml:space="preserve">What category of MIFIDPRU investment firm does the applicant firm expect to be upon authorisation? </w:t>
      </w:r>
    </w:p>
    <w:p w14:paraId="34A3E922" w14:textId="62FEAF49" w:rsidR="006E1E0A" w:rsidRDefault="00CE2E3F">
      <w:pPr>
        <w:spacing w:before="120" w:after="80"/>
        <w:ind w:left="709"/>
        <w:rPr>
          <w:rFonts w:ascii="Verdana" w:hAnsi="Verdana"/>
          <w:sz w:val="18"/>
          <w:szCs w:val="18"/>
        </w:rPr>
      </w:pPr>
      <w:r w:rsidRPr="00441EAA">
        <w:rPr>
          <w:rFonts w:ascii="Verdana" w:hAnsi="Verdana"/>
          <w:sz w:val="18"/>
          <w:szCs w:val="18"/>
        </w:rPr>
        <w:t>There are two categories of firms under the MIFIDPRU regime: small and non-interconnected investment firms (SNIs) and non-SNIs</w:t>
      </w:r>
      <w:r w:rsidR="004A6894">
        <w:rPr>
          <w:rFonts w:ascii="Verdana" w:hAnsi="Verdana"/>
          <w:sz w:val="18"/>
          <w:szCs w:val="18"/>
        </w:rPr>
        <w:t>, as shown in Figure 1.</w:t>
      </w:r>
    </w:p>
    <w:p w14:paraId="45313308" w14:textId="59A8158D" w:rsidR="006E1E0A" w:rsidRPr="00C667EA" w:rsidRDefault="004A6894" w:rsidP="00C667EA">
      <w:pPr>
        <w:spacing w:before="120" w:after="240"/>
        <w:ind w:left="709"/>
        <w:rPr>
          <w:rFonts w:ascii="Verdana" w:hAnsi="Verdana"/>
          <w:i/>
          <w:iCs/>
          <w:noProof/>
          <w:sz w:val="16"/>
          <w:szCs w:val="16"/>
        </w:rPr>
      </w:pPr>
      <w:r w:rsidRPr="00FE5E71">
        <w:rPr>
          <w:rFonts w:ascii="Verdana" w:hAnsi="Verdana"/>
          <w:i/>
          <w:iCs/>
          <w:noProof/>
          <w:sz w:val="16"/>
          <w:szCs w:val="16"/>
        </w:rPr>
        <w:t xml:space="preserve">Figure 1: Categorisation of </w:t>
      </w:r>
      <w:r w:rsidR="00164FEC">
        <w:rPr>
          <w:rFonts w:ascii="Verdana" w:hAnsi="Verdana"/>
          <w:i/>
          <w:iCs/>
          <w:noProof/>
          <w:sz w:val="16"/>
          <w:szCs w:val="16"/>
        </w:rPr>
        <w:t>MIFIDPRU</w:t>
      </w:r>
      <w:r w:rsidRPr="00A838FD">
        <w:rPr>
          <w:rFonts w:ascii="Verdana" w:hAnsi="Verdana"/>
          <w:i/>
          <w:iCs/>
          <w:noProof/>
          <w:sz w:val="16"/>
          <w:szCs w:val="16"/>
        </w:rPr>
        <w:t xml:space="preserve"> investment firms</w:t>
      </w:r>
    </w:p>
    <w:p w14:paraId="5E5F7F83" w14:textId="10ABBE34" w:rsidR="0079717D" w:rsidRDefault="0079717D" w:rsidP="0079717D">
      <w:pPr>
        <w:spacing w:after="80"/>
        <w:ind w:left="851"/>
        <w:rPr>
          <w:rFonts w:ascii="Verdana" w:hAnsi="Verdana"/>
          <w:sz w:val="18"/>
          <w:szCs w:val="18"/>
        </w:rPr>
      </w:pPr>
      <w:r>
        <w:rPr>
          <w:noProof/>
        </w:rPr>
        <w:drawing>
          <wp:inline distT="0" distB="0" distL="0" distR="0" wp14:anchorId="27AC7CCD" wp14:editId="1F3C88E2">
            <wp:extent cx="2400299" cy="1300163"/>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887" t="45945" r="48153" b="36211"/>
                    <a:stretch/>
                  </pic:blipFill>
                  <pic:spPr bwMode="auto">
                    <a:xfrm>
                      <a:off x="0" y="0"/>
                      <a:ext cx="2401822" cy="1300988"/>
                    </a:xfrm>
                    <a:prstGeom prst="rect">
                      <a:avLst/>
                    </a:prstGeom>
                    <a:ln>
                      <a:noFill/>
                    </a:ln>
                    <a:extLst>
                      <a:ext uri="{53640926-AAD7-44D8-BBD7-CCE9431645EC}">
                        <a14:shadowObscured xmlns:a14="http://schemas.microsoft.com/office/drawing/2010/main"/>
                      </a:ext>
                    </a:extLst>
                  </pic:spPr>
                </pic:pic>
              </a:graphicData>
            </a:graphic>
          </wp:inline>
        </w:drawing>
      </w:r>
    </w:p>
    <w:p w14:paraId="2A6EF487" w14:textId="7372B11D" w:rsidR="0089380E" w:rsidRPr="00441EAA" w:rsidRDefault="0089380E" w:rsidP="00A838FD">
      <w:pPr>
        <w:spacing w:before="120" w:after="240"/>
        <w:ind w:left="709"/>
        <w:rPr>
          <w:rFonts w:ascii="Verdana" w:hAnsi="Verdana"/>
          <w:sz w:val="18"/>
          <w:szCs w:val="18"/>
        </w:rPr>
      </w:pPr>
      <w:r w:rsidRPr="00441EAA">
        <w:rPr>
          <w:rFonts w:ascii="Verdana" w:hAnsi="Verdana"/>
          <w:sz w:val="18"/>
          <w:szCs w:val="18"/>
        </w:rPr>
        <w:t xml:space="preserve">SNIs benefit from additional proportionality and </w:t>
      </w:r>
      <w:r w:rsidR="00956AF6">
        <w:rPr>
          <w:rFonts w:ascii="Verdana" w:hAnsi="Verdana"/>
          <w:sz w:val="18"/>
          <w:szCs w:val="18"/>
        </w:rPr>
        <w:t>are</w:t>
      </w:r>
      <w:r w:rsidR="00D25484" w:rsidRPr="00441EAA">
        <w:rPr>
          <w:rFonts w:ascii="Verdana" w:hAnsi="Verdana"/>
          <w:sz w:val="18"/>
          <w:szCs w:val="18"/>
        </w:rPr>
        <w:t xml:space="preserve"> subject to less onerous</w:t>
      </w:r>
      <w:r w:rsidRPr="00441EAA">
        <w:rPr>
          <w:rFonts w:ascii="Verdana" w:hAnsi="Verdana"/>
          <w:sz w:val="18"/>
          <w:szCs w:val="18"/>
        </w:rPr>
        <w:t xml:space="preserve"> requirements. This includes their </w:t>
      </w:r>
      <w:r w:rsidR="005438E5" w:rsidRPr="00441EAA">
        <w:rPr>
          <w:rFonts w:ascii="Verdana" w:hAnsi="Verdana"/>
          <w:sz w:val="18"/>
          <w:szCs w:val="18"/>
        </w:rPr>
        <w:t xml:space="preserve">prudential, </w:t>
      </w:r>
      <w:r w:rsidRPr="00441EAA">
        <w:rPr>
          <w:rFonts w:ascii="Verdana" w:hAnsi="Verdana"/>
          <w:sz w:val="18"/>
          <w:szCs w:val="18"/>
        </w:rPr>
        <w:t xml:space="preserve">reporting, disclosure and remuneration requirements. </w:t>
      </w:r>
      <w:proofErr w:type="gramStart"/>
      <w:r w:rsidRPr="00441EAA">
        <w:rPr>
          <w:rFonts w:ascii="Verdana" w:hAnsi="Verdana"/>
          <w:sz w:val="18"/>
          <w:szCs w:val="18"/>
        </w:rPr>
        <w:t>In order to</w:t>
      </w:r>
      <w:proofErr w:type="gramEnd"/>
      <w:r w:rsidRPr="00441EAA">
        <w:rPr>
          <w:rFonts w:ascii="Verdana" w:hAnsi="Verdana"/>
          <w:sz w:val="18"/>
          <w:szCs w:val="18"/>
        </w:rPr>
        <w:t xml:space="preserve"> be considered </w:t>
      </w:r>
      <w:r w:rsidR="00956AF6">
        <w:rPr>
          <w:rFonts w:ascii="Verdana" w:hAnsi="Verdana"/>
          <w:sz w:val="18"/>
          <w:szCs w:val="18"/>
        </w:rPr>
        <w:t xml:space="preserve">an </w:t>
      </w:r>
      <w:r w:rsidRPr="00441EAA">
        <w:rPr>
          <w:rFonts w:ascii="Verdana" w:hAnsi="Verdana"/>
          <w:sz w:val="18"/>
          <w:szCs w:val="18"/>
        </w:rPr>
        <w:t>SNI,</w:t>
      </w:r>
      <w:r w:rsidRPr="00441EAA">
        <w:rPr>
          <w:sz w:val="18"/>
          <w:szCs w:val="18"/>
        </w:rPr>
        <w:t xml:space="preserve"> </w:t>
      </w:r>
      <w:r w:rsidR="00D83F95" w:rsidRPr="00A838FD">
        <w:rPr>
          <w:rFonts w:ascii="Verdana" w:hAnsi="Verdana"/>
          <w:sz w:val="18"/>
          <w:szCs w:val="18"/>
        </w:rPr>
        <w:t xml:space="preserve">a </w:t>
      </w:r>
      <w:r w:rsidR="005A44F6" w:rsidRPr="00441EAA">
        <w:rPr>
          <w:rFonts w:ascii="Verdana" w:hAnsi="Verdana"/>
          <w:sz w:val="18"/>
          <w:szCs w:val="18"/>
        </w:rPr>
        <w:t>MIFIDPRU</w:t>
      </w:r>
      <w:r w:rsidRPr="00441EAA">
        <w:rPr>
          <w:rFonts w:ascii="Verdana" w:hAnsi="Verdana"/>
          <w:sz w:val="18"/>
          <w:szCs w:val="18"/>
        </w:rPr>
        <w:t xml:space="preserve"> investment firm need</w:t>
      </w:r>
      <w:r w:rsidR="00D83F95">
        <w:rPr>
          <w:rFonts w:ascii="Verdana" w:hAnsi="Verdana"/>
          <w:sz w:val="18"/>
          <w:szCs w:val="18"/>
        </w:rPr>
        <w:t>s</w:t>
      </w:r>
      <w:r w:rsidRPr="00441EAA">
        <w:rPr>
          <w:rFonts w:ascii="Verdana" w:hAnsi="Verdana"/>
          <w:sz w:val="18"/>
          <w:szCs w:val="18"/>
        </w:rPr>
        <w:t xml:space="preserve"> to meet certain specified criteria. </w:t>
      </w:r>
    </w:p>
    <w:p w14:paraId="7A21D401" w14:textId="7DF75821" w:rsidR="00452DA9" w:rsidRPr="00D7523C" w:rsidRDefault="00452DA9" w:rsidP="00986ECF">
      <w:pPr>
        <w:spacing w:before="120" w:after="120"/>
        <w:ind w:left="709"/>
        <w:rPr>
          <w:rFonts w:ascii="Verdana" w:hAnsi="Verdana"/>
          <w:b/>
          <w:bCs/>
          <w:sz w:val="20"/>
          <w:szCs w:val="20"/>
        </w:rPr>
      </w:pPr>
      <w:r w:rsidRPr="00D7523C">
        <w:rPr>
          <w:rFonts w:ascii="Verdana" w:hAnsi="Verdana"/>
          <w:b/>
          <w:bCs/>
          <w:sz w:val="20"/>
          <w:szCs w:val="20"/>
        </w:rPr>
        <w:t>Conditions for classification as an SNI investment firm – MIFIDPRU 1.2</w:t>
      </w:r>
    </w:p>
    <w:p w14:paraId="47AE14D2" w14:textId="12FB8F1F" w:rsidR="00AC431D" w:rsidRPr="00441EAA" w:rsidRDefault="00AC431D" w:rsidP="00986ECF">
      <w:pPr>
        <w:spacing w:before="120" w:after="120"/>
        <w:ind w:left="709"/>
        <w:rPr>
          <w:rFonts w:ascii="Verdana" w:hAnsi="Verdana"/>
          <w:sz w:val="18"/>
          <w:szCs w:val="18"/>
        </w:rPr>
      </w:pPr>
      <w:r w:rsidRPr="00441EAA">
        <w:rPr>
          <w:rFonts w:ascii="Verdana" w:hAnsi="Verdana"/>
          <w:sz w:val="18"/>
          <w:szCs w:val="18"/>
        </w:rPr>
        <w:t xml:space="preserve">Table 1 shows the </w:t>
      </w:r>
      <w:r w:rsidRPr="00A838FD">
        <w:rPr>
          <w:rFonts w:ascii="Verdana" w:hAnsi="Verdana"/>
          <w:b/>
          <w:bCs/>
          <w:sz w:val="18"/>
          <w:szCs w:val="18"/>
        </w:rPr>
        <w:t>quantitative thresholds</w:t>
      </w:r>
      <w:r w:rsidRPr="00441EAA">
        <w:rPr>
          <w:rFonts w:ascii="Verdana" w:hAnsi="Verdana"/>
          <w:sz w:val="18"/>
          <w:szCs w:val="18"/>
        </w:rPr>
        <w:t xml:space="preserve"> that a</w:t>
      </w:r>
      <w:r w:rsidR="00635A76" w:rsidRPr="00441EAA">
        <w:rPr>
          <w:rFonts w:ascii="Verdana" w:hAnsi="Verdana"/>
          <w:sz w:val="18"/>
          <w:szCs w:val="18"/>
        </w:rPr>
        <w:t xml:space="preserve"> MIFIDPRU</w:t>
      </w:r>
      <w:r w:rsidRPr="00441EAA">
        <w:rPr>
          <w:rFonts w:ascii="Verdana" w:hAnsi="Verdana"/>
          <w:sz w:val="18"/>
          <w:szCs w:val="18"/>
        </w:rPr>
        <w:t xml:space="preserve"> investment firm must </w:t>
      </w:r>
      <w:r w:rsidR="0024643F">
        <w:rPr>
          <w:rFonts w:ascii="Verdana" w:hAnsi="Verdana"/>
          <w:sz w:val="18"/>
          <w:szCs w:val="18"/>
        </w:rPr>
        <w:t>stay</w:t>
      </w:r>
      <w:r w:rsidR="0024643F" w:rsidRPr="00441EAA">
        <w:rPr>
          <w:rFonts w:ascii="Verdana" w:hAnsi="Verdana"/>
          <w:sz w:val="18"/>
          <w:szCs w:val="18"/>
        </w:rPr>
        <w:t xml:space="preserve"> </w:t>
      </w:r>
      <w:r w:rsidRPr="00441EAA">
        <w:rPr>
          <w:rFonts w:ascii="Verdana" w:hAnsi="Verdana"/>
          <w:sz w:val="18"/>
          <w:szCs w:val="18"/>
        </w:rPr>
        <w:t>below to be considered an SNI.</w:t>
      </w:r>
      <w:r w:rsidR="00C84EE7" w:rsidRPr="00441EAA">
        <w:rPr>
          <w:rFonts w:ascii="Verdana" w:hAnsi="Verdana"/>
          <w:sz w:val="18"/>
          <w:szCs w:val="18"/>
        </w:rPr>
        <w:t xml:space="preserve"> </w:t>
      </w:r>
      <w:r w:rsidR="00634141" w:rsidRPr="00441EAA">
        <w:rPr>
          <w:rFonts w:ascii="Verdana" w:hAnsi="Verdana"/>
          <w:sz w:val="18"/>
          <w:szCs w:val="18"/>
        </w:rPr>
        <w:t xml:space="preserve">The </w:t>
      </w:r>
      <w:r w:rsidR="00F96ED3" w:rsidRPr="00441EAA">
        <w:rPr>
          <w:rFonts w:ascii="Verdana" w:hAnsi="Verdana"/>
          <w:sz w:val="18"/>
          <w:szCs w:val="18"/>
        </w:rPr>
        <w:t>rules for calculating these thresholds are set out in MIFIDPRU 1</w:t>
      </w:r>
      <w:r w:rsidR="005074AD">
        <w:rPr>
          <w:rFonts w:ascii="Verdana" w:hAnsi="Verdana"/>
          <w:sz w:val="18"/>
          <w:szCs w:val="18"/>
        </w:rPr>
        <w:t>.2</w:t>
      </w:r>
      <w:r w:rsidR="00F96ED3" w:rsidRPr="00441EAA">
        <w:rPr>
          <w:rFonts w:ascii="Verdana" w:hAnsi="Verdana"/>
          <w:sz w:val="18"/>
          <w:szCs w:val="18"/>
        </w:rPr>
        <w:t xml:space="preserve"> and MIFIDPRU 4.</w:t>
      </w:r>
    </w:p>
    <w:p w14:paraId="1F3F0109" w14:textId="3EC3A987" w:rsidR="00380749" w:rsidRPr="00A838FD" w:rsidRDefault="00380749" w:rsidP="00986ECF">
      <w:pPr>
        <w:spacing w:before="120" w:after="0"/>
        <w:ind w:left="709"/>
        <w:rPr>
          <w:rFonts w:ascii="Verdana" w:hAnsi="Verdana"/>
          <w:i/>
          <w:iCs/>
          <w:sz w:val="17"/>
          <w:szCs w:val="17"/>
        </w:rPr>
      </w:pPr>
      <w:r w:rsidRPr="00A838FD">
        <w:rPr>
          <w:rFonts w:ascii="Verdana" w:hAnsi="Verdana"/>
          <w:i/>
          <w:iCs/>
          <w:sz w:val="17"/>
          <w:szCs w:val="17"/>
        </w:rPr>
        <w:t>Table 1: Quantitative criteria for being an SNI</w:t>
      </w:r>
    </w:p>
    <w:tbl>
      <w:tblPr>
        <w:tblStyle w:val="ListTable3-Accent3"/>
        <w:tblW w:w="8539" w:type="dxa"/>
        <w:tblInd w:w="670" w:type="dxa"/>
        <w:tblLook w:val="04A0" w:firstRow="1" w:lastRow="0" w:firstColumn="1" w:lastColumn="0" w:noHBand="0" w:noVBand="1"/>
      </w:tblPr>
      <w:tblGrid>
        <w:gridCol w:w="522"/>
        <w:gridCol w:w="6037"/>
        <w:gridCol w:w="1980"/>
      </w:tblGrid>
      <w:tr w:rsidR="00AC431D" w:rsidRPr="00441EAA" w14:paraId="30F2A0B8" w14:textId="77777777" w:rsidTr="00A838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Pr>
          <w:p w14:paraId="20182C3D" w14:textId="77777777" w:rsidR="00802E67" w:rsidRPr="00441EAA" w:rsidRDefault="00802E67" w:rsidP="00AC431D">
            <w:pPr>
              <w:spacing w:before="120" w:after="120"/>
              <w:rPr>
                <w:rFonts w:ascii="Verdana" w:hAnsi="Verdana"/>
                <w:sz w:val="18"/>
                <w:szCs w:val="18"/>
              </w:rPr>
            </w:pPr>
          </w:p>
        </w:tc>
        <w:tc>
          <w:tcPr>
            <w:tcW w:w="0" w:type="dxa"/>
          </w:tcPr>
          <w:p w14:paraId="66E4C66C" w14:textId="3724A824" w:rsidR="00AC431D" w:rsidRPr="00441EAA" w:rsidRDefault="00AC431D" w:rsidP="00AC431D">
            <w:pPr>
              <w:spacing w:before="120" w:after="120"/>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441EAA">
              <w:rPr>
                <w:rFonts w:ascii="Verdana" w:hAnsi="Verdana"/>
                <w:sz w:val="18"/>
                <w:szCs w:val="18"/>
              </w:rPr>
              <w:t>Measure*</w:t>
            </w:r>
          </w:p>
        </w:tc>
        <w:tc>
          <w:tcPr>
            <w:tcW w:w="1697" w:type="dxa"/>
          </w:tcPr>
          <w:p w14:paraId="719D0C6D" w14:textId="431E61B1" w:rsidR="00AC431D" w:rsidRPr="00441EAA" w:rsidRDefault="00AC431D" w:rsidP="00AC431D">
            <w:pPr>
              <w:spacing w:before="120" w:after="120"/>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441EAA">
              <w:rPr>
                <w:rFonts w:ascii="Verdana" w:hAnsi="Verdana"/>
                <w:sz w:val="18"/>
                <w:szCs w:val="18"/>
              </w:rPr>
              <w:t>Threshold</w:t>
            </w:r>
          </w:p>
        </w:tc>
      </w:tr>
      <w:tr w:rsidR="00AC431D" w:rsidRPr="00441EAA" w14:paraId="0C18D844" w14:textId="77777777" w:rsidTr="00A83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FAF5F3A" w14:textId="4EB805E2" w:rsidR="00802E67" w:rsidRPr="00A838FD" w:rsidRDefault="00802E67" w:rsidP="005843A0">
            <w:pPr>
              <w:spacing w:before="80" w:after="80"/>
              <w:rPr>
                <w:rFonts w:ascii="Verdana" w:hAnsi="Verdana"/>
                <w:b w:val="0"/>
                <w:sz w:val="17"/>
                <w:szCs w:val="17"/>
              </w:rPr>
            </w:pPr>
            <w:r w:rsidRPr="00A838FD">
              <w:rPr>
                <w:rFonts w:ascii="Verdana" w:hAnsi="Verdana"/>
                <w:sz w:val="17"/>
                <w:szCs w:val="17"/>
              </w:rPr>
              <w:t>(1)</w:t>
            </w:r>
          </w:p>
        </w:tc>
        <w:tc>
          <w:tcPr>
            <w:tcW w:w="6061" w:type="dxa"/>
          </w:tcPr>
          <w:p w14:paraId="670C74B4" w14:textId="2F2331BC" w:rsidR="00AC431D" w:rsidRPr="00A838FD" w:rsidRDefault="00AC431D" w:rsidP="005843A0">
            <w:pPr>
              <w:spacing w:before="80" w:after="80"/>
              <w:cnfStyle w:val="000000100000" w:firstRow="0" w:lastRow="0" w:firstColumn="0" w:lastColumn="0" w:oddVBand="0" w:evenVBand="0" w:oddHBand="1" w:evenHBand="0" w:firstRowFirstColumn="0" w:firstRowLastColumn="0" w:lastRowFirstColumn="0" w:lastRowLastColumn="0"/>
              <w:rPr>
                <w:rFonts w:ascii="Verdana" w:hAnsi="Verdana"/>
                <w:sz w:val="17"/>
                <w:szCs w:val="17"/>
              </w:rPr>
            </w:pPr>
            <w:r w:rsidRPr="00A838FD">
              <w:rPr>
                <w:rFonts w:ascii="Verdana" w:hAnsi="Verdana"/>
                <w:sz w:val="17"/>
                <w:szCs w:val="17"/>
              </w:rPr>
              <w:t>A</w:t>
            </w:r>
            <w:r w:rsidR="00D7744E" w:rsidRPr="00A838FD">
              <w:rPr>
                <w:rFonts w:ascii="Verdana" w:hAnsi="Verdana"/>
                <w:sz w:val="17"/>
                <w:szCs w:val="17"/>
              </w:rPr>
              <w:t>verage a</w:t>
            </w:r>
            <w:r w:rsidRPr="00A838FD">
              <w:rPr>
                <w:rFonts w:ascii="Verdana" w:hAnsi="Verdana"/>
                <w:sz w:val="17"/>
                <w:szCs w:val="17"/>
              </w:rPr>
              <w:t>ssets under management</w:t>
            </w:r>
            <w:r w:rsidR="00D7744E" w:rsidRPr="00A838FD">
              <w:rPr>
                <w:rFonts w:ascii="Verdana" w:hAnsi="Verdana"/>
                <w:sz w:val="17"/>
                <w:szCs w:val="17"/>
              </w:rPr>
              <w:t xml:space="preserve"> (AUM)</w:t>
            </w:r>
          </w:p>
        </w:tc>
        <w:tc>
          <w:tcPr>
            <w:tcW w:w="1984" w:type="dxa"/>
          </w:tcPr>
          <w:p w14:paraId="63E610A1" w14:textId="14DA60F7" w:rsidR="00AC431D" w:rsidRPr="00A838FD" w:rsidRDefault="00AC431D" w:rsidP="005843A0">
            <w:pPr>
              <w:spacing w:before="80" w:after="80"/>
              <w:cnfStyle w:val="000000100000" w:firstRow="0" w:lastRow="0" w:firstColumn="0" w:lastColumn="0" w:oddVBand="0" w:evenVBand="0" w:oddHBand="1" w:evenHBand="0" w:firstRowFirstColumn="0" w:firstRowLastColumn="0" w:lastRowFirstColumn="0" w:lastRowLastColumn="0"/>
              <w:rPr>
                <w:rFonts w:ascii="Verdana" w:hAnsi="Verdana"/>
                <w:sz w:val="17"/>
                <w:szCs w:val="17"/>
              </w:rPr>
            </w:pPr>
            <w:r w:rsidRPr="00A838FD">
              <w:rPr>
                <w:rFonts w:ascii="Verdana" w:hAnsi="Verdana"/>
                <w:sz w:val="17"/>
                <w:szCs w:val="17"/>
              </w:rPr>
              <w:t>&lt; £1.2 billion</w:t>
            </w:r>
          </w:p>
        </w:tc>
      </w:tr>
      <w:tr w:rsidR="00AC431D" w:rsidRPr="00441EAA" w14:paraId="096914F5" w14:textId="77777777" w:rsidTr="00A838FD">
        <w:tc>
          <w:tcPr>
            <w:cnfStyle w:val="001000000000" w:firstRow="0" w:lastRow="0" w:firstColumn="1" w:lastColumn="0" w:oddVBand="0" w:evenVBand="0" w:oddHBand="0" w:evenHBand="0" w:firstRowFirstColumn="0" w:firstRowLastColumn="0" w:lastRowFirstColumn="0" w:lastRowLastColumn="0"/>
            <w:tcW w:w="0" w:type="dxa"/>
          </w:tcPr>
          <w:p w14:paraId="2B97427E" w14:textId="1584CBE9" w:rsidR="00802E67" w:rsidRPr="00A838FD" w:rsidRDefault="00802E67" w:rsidP="005843A0">
            <w:pPr>
              <w:spacing w:before="80" w:after="80"/>
              <w:rPr>
                <w:rFonts w:ascii="Verdana" w:hAnsi="Verdana"/>
                <w:b w:val="0"/>
                <w:sz w:val="17"/>
                <w:szCs w:val="17"/>
              </w:rPr>
            </w:pPr>
            <w:r w:rsidRPr="00A838FD">
              <w:rPr>
                <w:rFonts w:ascii="Verdana" w:hAnsi="Verdana"/>
                <w:sz w:val="17"/>
                <w:szCs w:val="17"/>
              </w:rPr>
              <w:t>(2)</w:t>
            </w:r>
          </w:p>
        </w:tc>
        <w:tc>
          <w:tcPr>
            <w:tcW w:w="6061" w:type="dxa"/>
          </w:tcPr>
          <w:p w14:paraId="302D7222" w14:textId="3E18CA99" w:rsidR="00AC431D" w:rsidRPr="00A838FD" w:rsidRDefault="008B22FB" w:rsidP="005843A0">
            <w:pPr>
              <w:spacing w:before="80" w:after="80"/>
              <w:cnfStyle w:val="000000000000" w:firstRow="0" w:lastRow="0" w:firstColumn="0" w:lastColumn="0" w:oddVBand="0" w:evenVBand="0" w:oddHBand="0" w:evenHBand="0" w:firstRowFirstColumn="0" w:firstRowLastColumn="0" w:lastRowFirstColumn="0" w:lastRowLastColumn="0"/>
              <w:rPr>
                <w:rFonts w:ascii="Verdana" w:hAnsi="Verdana"/>
                <w:sz w:val="17"/>
                <w:szCs w:val="17"/>
              </w:rPr>
            </w:pPr>
            <w:r w:rsidRPr="00A838FD">
              <w:rPr>
                <w:rFonts w:ascii="Verdana" w:hAnsi="Verdana"/>
                <w:sz w:val="17"/>
                <w:szCs w:val="17"/>
              </w:rPr>
              <w:t>Average c</w:t>
            </w:r>
            <w:r w:rsidR="00AC431D" w:rsidRPr="00A838FD">
              <w:rPr>
                <w:rFonts w:ascii="Verdana" w:hAnsi="Verdana"/>
                <w:sz w:val="17"/>
                <w:szCs w:val="17"/>
              </w:rPr>
              <w:t xml:space="preserve">lient orders handled </w:t>
            </w:r>
            <w:r w:rsidRPr="00A838FD">
              <w:rPr>
                <w:rFonts w:ascii="Verdana" w:hAnsi="Verdana"/>
                <w:sz w:val="17"/>
                <w:szCs w:val="17"/>
              </w:rPr>
              <w:t xml:space="preserve">(COH) </w:t>
            </w:r>
            <w:r w:rsidR="00AC431D" w:rsidRPr="00A838FD">
              <w:rPr>
                <w:rFonts w:ascii="Verdana" w:hAnsi="Verdana"/>
                <w:sz w:val="17"/>
                <w:szCs w:val="17"/>
              </w:rPr>
              <w:t>– cash trades</w:t>
            </w:r>
          </w:p>
        </w:tc>
        <w:tc>
          <w:tcPr>
            <w:tcW w:w="1984" w:type="dxa"/>
          </w:tcPr>
          <w:p w14:paraId="5A805C7D" w14:textId="30FE7FB7" w:rsidR="00AC431D" w:rsidRPr="00A838FD" w:rsidRDefault="00AC431D" w:rsidP="005843A0">
            <w:pPr>
              <w:spacing w:before="80" w:after="80"/>
              <w:cnfStyle w:val="000000000000" w:firstRow="0" w:lastRow="0" w:firstColumn="0" w:lastColumn="0" w:oddVBand="0" w:evenVBand="0" w:oddHBand="0" w:evenHBand="0" w:firstRowFirstColumn="0" w:firstRowLastColumn="0" w:lastRowFirstColumn="0" w:lastRowLastColumn="0"/>
              <w:rPr>
                <w:rFonts w:ascii="Verdana" w:hAnsi="Verdana"/>
                <w:sz w:val="17"/>
                <w:szCs w:val="17"/>
              </w:rPr>
            </w:pPr>
            <w:r w:rsidRPr="00A838FD">
              <w:rPr>
                <w:rFonts w:ascii="Verdana" w:hAnsi="Verdana"/>
                <w:sz w:val="17"/>
                <w:szCs w:val="17"/>
              </w:rPr>
              <w:t>&lt; £100 million per day</w:t>
            </w:r>
          </w:p>
        </w:tc>
      </w:tr>
      <w:tr w:rsidR="00AC431D" w:rsidRPr="00441EAA" w14:paraId="795AA72D" w14:textId="77777777" w:rsidTr="00A83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53A58E2" w14:textId="68F4383B" w:rsidR="00802E67" w:rsidRPr="00850507" w:rsidRDefault="00802E67" w:rsidP="005843A0">
            <w:pPr>
              <w:spacing w:before="80" w:after="80"/>
              <w:rPr>
                <w:rFonts w:ascii="Verdana" w:hAnsi="Verdana"/>
                <w:b w:val="0"/>
                <w:sz w:val="17"/>
                <w:szCs w:val="17"/>
              </w:rPr>
            </w:pPr>
            <w:r w:rsidRPr="00850507">
              <w:rPr>
                <w:rFonts w:ascii="Verdana" w:hAnsi="Verdana"/>
                <w:sz w:val="17"/>
                <w:szCs w:val="17"/>
              </w:rPr>
              <w:t>(3)</w:t>
            </w:r>
          </w:p>
        </w:tc>
        <w:tc>
          <w:tcPr>
            <w:tcW w:w="6061" w:type="dxa"/>
          </w:tcPr>
          <w:p w14:paraId="1F55C3E9" w14:textId="5156ED34" w:rsidR="00AC431D" w:rsidRPr="00850507" w:rsidRDefault="008B22FB" w:rsidP="005843A0">
            <w:pPr>
              <w:spacing w:before="80" w:after="80"/>
              <w:cnfStyle w:val="000000100000" w:firstRow="0" w:lastRow="0" w:firstColumn="0" w:lastColumn="0" w:oddVBand="0" w:evenVBand="0" w:oddHBand="1" w:evenHBand="0" w:firstRowFirstColumn="0" w:firstRowLastColumn="0" w:lastRowFirstColumn="0" w:lastRowLastColumn="0"/>
              <w:rPr>
                <w:rFonts w:ascii="Verdana" w:hAnsi="Verdana"/>
                <w:sz w:val="17"/>
                <w:szCs w:val="17"/>
              </w:rPr>
            </w:pPr>
            <w:r w:rsidRPr="00850507">
              <w:rPr>
                <w:rFonts w:ascii="Verdana" w:hAnsi="Verdana"/>
                <w:sz w:val="17"/>
                <w:szCs w:val="17"/>
              </w:rPr>
              <w:t>Average c</w:t>
            </w:r>
            <w:r w:rsidR="00AC431D" w:rsidRPr="00850507">
              <w:rPr>
                <w:rFonts w:ascii="Verdana" w:hAnsi="Verdana"/>
                <w:sz w:val="17"/>
                <w:szCs w:val="17"/>
              </w:rPr>
              <w:t xml:space="preserve">lient orders handled </w:t>
            </w:r>
            <w:r w:rsidRPr="00850507">
              <w:rPr>
                <w:rFonts w:ascii="Verdana" w:hAnsi="Verdana"/>
                <w:sz w:val="17"/>
                <w:szCs w:val="17"/>
              </w:rPr>
              <w:t xml:space="preserve">(COH) </w:t>
            </w:r>
            <w:r w:rsidR="00AC431D" w:rsidRPr="00850507">
              <w:rPr>
                <w:rFonts w:ascii="Verdana" w:hAnsi="Verdana"/>
                <w:sz w:val="17"/>
                <w:szCs w:val="17"/>
              </w:rPr>
              <w:t>– derivative trades</w:t>
            </w:r>
          </w:p>
        </w:tc>
        <w:tc>
          <w:tcPr>
            <w:tcW w:w="1984" w:type="dxa"/>
          </w:tcPr>
          <w:p w14:paraId="3849915E" w14:textId="44C8ACAA" w:rsidR="00AC431D" w:rsidRPr="00850507" w:rsidRDefault="00AC431D" w:rsidP="005843A0">
            <w:pPr>
              <w:spacing w:before="80" w:after="80"/>
              <w:cnfStyle w:val="000000100000" w:firstRow="0" w:lastRow="0" w:firstColumn="0" w:lastColumn="0" w:oddVBand="0" w:evenVBand="0" w:oddHBand="1" w:evenHBand="0" w:firstRowFirstColumn="0" w:firstRowLastColumn="0" w:lastRowFirstColumn="0" w:lastRowLastColumn="0"/>
              <w:rPr>
                <w:rFonts w:ascii="Verdana" w:hAnsi="Verdana"/>
                <w:sz w:val="17"/>
                <w:szCs w:val="17"/>
              </w:rPr>
            </w:pPr>
            <w:r w:rsidRPr="00850507">
              <w:rPr>
                <w:rFonts w:ascii="Verdana" w:hAnsi="Verdana"/>
                <w:sz w:val="17"/>
                <w:szCs w:val="17"/>
              </w:rPr>
              <w:t>&lt; £1 billion per day</w:t>
            </w:r>
          </w:p>
        </w:tc>
      </w:tr>
      <w:tr w:rsidR="00AC431D" w:rsidRPr="00441EAA" w14:paraId="00AF4FDD" w14:textId="77777777" w:rsidTr="00A838FD">
        <w:tc>
          <w:tcPr>
            <w:cnfStyle w:val="001000000000" w:firstRow="0" w:lastRow="0" w:firstColumn="1" w:lastColumn="0" w:oddVBand="0" w:evenVBand="0" w:oddHBand="0" w:evenHBand="0" w:firstRowFirstColumn="0" w:firstRowLastColumn="0" w:lastRowFirstColumn="0" w:lastRowLastColumn="0"/>
            <w:tcW w:w="0" w:type="dxa"/>
          </w:tcPr>
          <w:p w14:paraId="4F8B6B32" w14:textId="69D090D1" w:rsidR="00802E67" w:rsidRPr="00850507" w:rsidRDefault="00802E67" w:rsidP="005843A0">
            <w:pPr>
              <w:spacing w:before="80" w:after="80"/>
              <w:rPr>
                <w:rFonts w:ascii="Verdana" w:hAnsi="Verdana"/>
                <w:b w:val="0"/>
                <w:sz w:val="17"/>
                <w:szCs w:val="17"/>
              </w:rPr>
            </w:pPr>
            <w:r w:rsidRPr="00850507">
              <w:rPr>
                <w:rFonts w:ascii="Verdana" w:hAnsi="Verdana"/>
                <w:sz w:val="17"/>
                <w:szCs w:val="17"/>
              </w:rPr>
              <w:t>(4)</w:t>
            </w:r>
          </w:p>
        </w:tc>
        <w:tc>
          <w:tcPr>
            <w:tcW w:w="6061" w:type="dxa"/>
          </w:tcPr>
          <w:p w14:paraId="25CC55FF" w14:textId="741055C9" w:rsidR="00AC431D" w:rsidRPr="00850507" w:rsidRDefault="00AC431D" w:rsidP="005843A0">
            <w:pPr>
              <w:spacing w:before="80" w:after="80"/>
              <w:cnfStyle w:val="000000000000" w:firstRow="0" w:lastRow="0" w:firstColumn="0" w:lastColumn="0" w:oddVBand="0" w:evenVBand="0" w:oddHBand="0" w:evenHBand="0" w:firstRowFirstColumn="0" w:firstRowLastColumn="0" w:lastRowFirstColumn="0" w:lastRowLastColumn="0"/>
              <w:rPr>
                <w:rFonts w:ascii="Verdana" w:hAnsi="Verdana"/>
                <w:sz w:val="17"/>
                <w:szCs w:val="17"/>
              </w:rPr>
            </w:pPr>
            <w:r w:rsidRPr="00850507">
              <w:rPr>
                <w:rFonts w:ascii="Verdana" w:hAnsi="Verdana"/>
                <w:sz w:val="17"/>
                <w:szCs w:val="17"/>
              </w:rPr>
              <w:t>A</w:t>
            </w:r>
            <w:r w:rsidR="008B22FB" w:rsidRPr="00850507">
              <w:rPr>
                <w:rFonts w:ascii="Verdana" w:hAnsi="Verdana"/>
                <w:sz w:val="17"/>
                <w:szCs w:val="17"/>
              </w:rPr>
              <w:t>verage a</w:t>
            </w:r>
            <w:r w:rsidRPr="00850507">
              <w:rPr>
                <w:rFonts w:ascii="Verdana" w:hAnsi="Verdana"/>
                <w:sz w:val="17"/>
                <w:szCs w:val="17"/>
              </w:rPr>
              <w:t>ssets safeguarded and administered</w:t>
            </w:r>
            <w:r w:rsidR="008B22FB" w:rsidRPr="00850507">
              <w:rPr>
                <w:rFonts w:ascii="Verdana" w:hAnsi="Verdana"/>
                <w:sz w:val="17"/>
                <w:szCs w:val="17"/>
              </w:rPr>
              <w:t xml:space="preserve"> (A</w:t>
            </w:r>
            <w:r w:rsidR="003A39C9" w:rsidRPr="00850507">
              <w:rPr>
                <w:rFonts w:ascii="Verdana" w:hAnsi="Verdana"/>
                <w:sz w:val="17"/>
                <w:szCs w:val="17"/>
              </w:rPr>
              <w:t>SA</w:t>
            </w:r>
            <w:r w:rsidR="008B22FB" w:rsidRPr="00850507">
              <w:rPr>
                <w:rFonts w:ascii="Verdana" w:hAnsi="Verdana"/>
                <w:sz w:val="17"/>
                <w:szCs w:val="17"/>
              </w:rPr>
              <w:t>)</w:t>
            </w:r>
          </w:p>
        </w:tc>
        <w:tc>
          <w:tcPr>
            <w:tcW w:w="1984" w:type="dxa"/>
          </w:tcPr>
          <w:p w14:paraId="2B0BD9CD" w14:textId="61BC001A" w:rsidR="00AC431D" w:rsidRPr="00850507" w:rsidRDefault="00BA701E" w:rsidP="005843A0">
            <w:pPr>
              <w:spacing w:before="80" w:after="80"/>
              <w:cnfStyle w:val="000000000000" w:firstRow="0" w:lastRow="0" w:firstColumn="0" w:lastColumn="0" w:oddVBand="0" w:evenVBand="0" w:oddHBand="0" w:evenHBand="0" w:firstRowFirstColumn="0" w:firstRowLastColumn="0" w:lastRowFirstColumn="0" w:lastRowLastColumn="0"/>
              <w:rPr>
                <w:rFonts w:ascii="Verdana" w:hAnsi="Verdana"/>
                <w:sz w:val="17"/>
                <w:szCs w:val="17"/>
              </w:rPr>
            </w:pPr>
            <w:r w:rsidRPr="00850507">
              <w:rPr>
                <w:rFonts w:ascii="Verdana" w:hAnsi="Verdana"/>
                <w:sz w:val="17"/>
                <w:szCs w:val="17"/>
              </w:rPr>
              <w:t>Z</w:t>
            </w:r>
            <w:r w:rsidR="00AC431D" w:rsidRPr="00850507">
              <w:rPr>
                <w:rFonts w:ascii="Verdana" w:hAnsi="Verdana"/>
                <w:sz w:val="17"/>
                <w:szCs w:val="17"/>
              </w:rPr>
              <w:t>ero</w:t>
            </w:r>
          </w:p>
        </w:tc>
      </w:tr>
      <w:tr w:rsidR="00AC431D" w:rsidRPr="00441EAA" w14:paraId="40F2BC29" w14:textId="77777777" w:rsidTr="00A83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286F640" w14:textId="62A99D71" w:rsidR="00802E67" w:rsidRPr="00850507" w:rsidRDefault="00802E67" w:rsidP="005843A0">
            <w:pPr>
              <w:spacing w:before="80" w:after="80"/>
              <w:rPr>
                <w:rFonts w:ascii="Verdana" w:hAnsi="Verdana"/>
                <w:b w:val="0"/>
                <w:sz w:val="17"/>
                <w:szCs w:val="17"/>
              </w:rPr>
            </w:pPr>
            <w:r w:rsidRPr="00850507">
              <w:rPr>
                <w:rFonts w:ascii="Verdana" w:hAnsi="Verdana"/>
                <w:sz w:val="17"/>
                <w:szCs w:val="17"/>
              </w:rPr>
              <w:t>(5)</w:t>
            </w:r>
          </w:p>
        </w:tc>
        <w:tc>
          <w:tcPr>
            <w:tcW w:w="6061" w:type="dxa"/>
          </w:tcPr>
          <w:p w14:paraId="60978236" w14:textId="1329561A" w:rsidR="00AC431D" w:rsidRPr="00850507" w:rsidRDefault="00816CE4" w:rsidP="005843A0">
            <w:pPr>
              <w:spacing w:before="80" w:after="80"/>
              <w:cnfStyle w:val="000000100000" w:firstRow="0" w:lastRow="0" w:firstColumn="0" w:lastColumn="0" w:oddVBand="0" w:evenVBand="0" w:oddHBand="1" w:evenHBand="0" w:firstRowFirstColumn="0" w:firstRowLastColumn="0" w:lastRowFirstColumn="0" w:lastRowLastColumn="0"/>
              <w:rPr>
                <w:rFonts w:ascii="Verdana" w:hAnsi="Verdana"/>
                <w:sz w:val="17"/>
                <w:szCs w:val="17"/>
              </w:rPr>
            </w:pPr>
            <w:r w:rsidRPr="00850507">
              <w:rPr>
                <w:rFonts w:ascii="Verdana" w:hAnsi="Verdana"/>
                <w:sz w:val="17"/>
                <w:szCs w:val="17"/>
              </w:rPr>
              <w:t>Average c</w:t>
            </w:r>
            <w:r w:rsidR="00AC431D" w:rsidRPr="00850507">
              <w:rPr>
                <w:rFonts w:ascii="Verdana" w:hAnsi="Verdana"/>
                <w:sz w:val="17"/>
                <w:szCs w:val="17"/>
              </w:rPr>
              <w:t>lient money held</w:t>
            </w:r>
            <w:r w:rsidRPr="00850507">
              <w:rPr>
                <w:rFonts w:ascii="Verdana" w:hAnsi="Verdana"/>
                <w:sz w:val="17"/>
                <w:szCs w:val="17"/>
              </w:rPr>
              <w:t xml:space="preserve"> (CMH)</w:t>
            </w:r>
          </w:p>
        </w:tc>
        <w:tc>
          <w:tcPr>
            <w:tcW w:w="1984" w:type="dxa"/>
          </w:tcPr>
          <w:p w14:paraId="2F6B42E9" w14:textId="77F4A4BA" w:rsidR="00AC431D" w:rsidRPr="00850507" w:rsidRDefault="00BA701E" w:rsidP="005843A0">
            <w:pPr>
              <w:spacing w:before="80" w:after="80"/>
              <w:cnfStyle w:val="000000100000" w:firstRow="0" w:lastRow="0" w:firstColumn="0" w:lastColumn="0" w:oddVBand="0" w:evenVBand="0" w:oddHBand="1" w:evenHBand="0" w:firstRowFirstColumn="0" w:firstRowLastColumn="0" w:lastRowFirstColumn="0" w:lastRowLastColumn="0"/>
              <w:rPr>
                <w:rFonts w:ascii="Verdana" w:hAnsi="Verdana"/>
                <w:sz w:val="17"/>
                <w:szCs w:val="17"/>
              </w:rPr>
            </w:pPr>
            <w:r w:rsidRPr="00850507">
              <w:rPr>
                <w:rFonts w:ascii="Verdana" w:hAnsi="Verdana"/>
                <w:sz w:val="17"/>
                <w:szCs w:val="17"/>
              </w:rPr>
              <w:t>Z</w:t>
            </w:r>
            <w:r w:rsidR="00AC431D" w:rsidRPr="00850507">
              <w:rPr>
                <w:rFonts w:ascii="Verdana" w:hAnsi="Verdana"/>
                <w:sz w:val="17"/>
                <w:szCs w:val="17"/>
              </w:rPr>
              <w:t>ero</w:t>
            </w:r>
          </w:p>
        </w:tc>
      </w:tr>
      <w:tr w:rsidR="00AC431D" w:rsidRPr="00441EAA" w14:paraId="4960E200" w14:textId="77777777" w:rsidTr="00A838FD">
        <w:tc>
          <w:tcPr>
            <w:cnfStyle w:val="001000000000" w:firstRow="0" w:lastRow="0" w:firstColumn="1" w:lastColumn="0" w:oddVBand="0" w:evenVBand="0" w:oddHBand="0" w:evenHBand="0" w:firstRowFirstColumn="0" w:firstRowLastColumn="0" w:lastRowFirstColumn="0" w:lastRowLastColumn="0"/>
            <w:tcW w:w="0" w:type="dxa"/>
          </w:tcPr>
          <w:p w14:paraId="1CC75F7F" w14:textId="3E88A45B" w:rsidR="00802E67" w:rsidRPr="00850507" w:rsidRDefault="00802E67" w:rsidP="005843A0">
            <w:pPr>
              <w:spacing w:before="80" w:after="80"/>
              <w:rPr>
                <w:rFonts w:ascii="Verdana" w:hAnsi="Verdana"/>
                <w:b w:val="0"/>
                <w:sz w:val="17"/>
                <w:szCs w:val="17"/>
              </w:rPr>
            </w:pPr>
            <w:r w:rsidRPr="00850507">
              <w:rPr>
                <w:rFonts w:ascii="Verdana" w:hAnsi="Verdana"/>
                <w:sz w:val="17"/>
                <w:szCs w:val="17"/>
              </w:rPr>
              <w:t>(6)</w:t>
            </w:r>
          </w:p>
        </w:tc>
        <w:tc>
          <w:tcPr>
            <w:tcW w:w="6061" w:type="dxa"/>
          </w:tcPr>
          <w:p w14:paraId="06F15E1F" w14:textId="33D8E5C2" w:rsidR="00AC431D" w:rsidRPr="00850507" w:rsidRDefault="001F43F7" w:rsidP="005843A0">
            <w:pPr>
              <w:spacing w:before="80" w:after="80"/>
              <w:cnfStyle w:val="000000000000" w:firstRow="0" w:lastRow="0" w:firstColumn="0" w:lastColumn="0" w:oddVBand="0" w:evenVBand="0" w:oddHBand="0" w:evenHBand="0" w:firstRowFirstColumn="0" w:firstRowLastColumn="0" w:lastRowFirstColumn="0" w:lastRowLastColumn="0"/>
              <w:rPr>
                <w:rFonts w:ascii="Verdana" w:hAnsi="Verdana"/>
                <w:sz w:val="17"/>
                <w:szCs w:val="17"/>
              </w:rPr>
            </w:pPr>
            <w:r w:rsidRPr="00850507">
              <w:rPr>
                <w:rFonts w:ascii="Verdana" w:hAnsi="Verdana"/>
                <w:sz w:val="17"/>
                <w:szCs w:val="17"/>
              </w:rPr>
              <w:t>Average d</w:t>
            </w:r>
            <w:r w:rsidR="00AC431D" w:rsidRPr="00850507">
              <w:rPr>
                <w:rFonts w:ascii="Verdana" w:hAnsi="Verdana"/>
                <w:sz w:val="17"/>
                <w:szCs w:val="17"/>
              </w:rPr>
              <w:t xml:space="preserve">aily trading flow </w:t>
            </w:r>
            <w:r w:rsidRPr="00850507">
              <w:rPr>
                <w:rFonts w:ascii="Verdana" w:hAnsi="Verdana"/>
                <w:sz w:val="17"/>
                <w:szCs w:val="17"/>
              </w:rPr>
              <w:t>(DTF)</w:t>
            </w:r>
          </w:p>
        </w:tc>
        <w:tc>
          <w:tcPr>
            <w:tcW w:w="1984" w:type="dxa"/>
          </w:tcPr>
          <w:p w14:paraId="74B47106" w14:textId="326BA2EC" w:rsidR="00AC431D" w:rsidRPr="00850507" w:rsidRDefault="00BA701E" w:rsidP="005843A0">
            <w:pPr>
              <w:spacing w:before="80" w:after="80"/>
              <w:cnfStyle w:val="000000000000" w:firstRow="0" w:lastRow="0" w:firstColumn="0" w:lastColumn="0" w:oddVBand="0" w:evenVBand="0" w:oddHBand="0" w:evenHBand="0" w:firstRowFirstColumn="0" w:firstRowLastColumn="0" w:lastRowFirstColumn="0" w:lastRowLastColumn="0"/>
              <w:rPr>
                <w:rFonts w:ascii="Verdana" w:hAnsi="Verdana"/>
                <w:sz w:val="17"/>
                <w:szCs w:val="17"/>
              </w:rPr>
            </w:pPr>
            <w:r w:rsidRPr="00850507">
              <w:rPr>
                <w:rFonts w:ascii="Verdana" w:hAnsi="Verdana"/>
                <w:sz w:val="17"/>
                <w:szCs w:val="17"/>
              </w:rPr>
              <w:t>Z</w:t>
            </w:r>
            <w:r w:rsidR="00AC431D" w:rsidRPr="00850507">
              <w:rPr>
                <w:rFonts w:ascii="Verdana" w:hAnsi="Verdana"/>
                <w:sz w:val="17"/>
                <w:szCs w:val="17"/>
              </w:rPr>
              <w:t>ero</w:t>
            </w:r>
          </w:p>
        </w:tc>
      </w:tr>
      <w:tr w:rsidR="00AC431D" w:rsidRPr="00441EAA" w14:paraId="29B21DBD" w14:textId="77777777" w:rsidTr="00A83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06A56FD" w14:textId="51651C07" w:rsidR="00802E67" w:rsidRPr="00850507" w:rsidRDefault="00802E67" w:rsidP="005843A0">
            <w:pPr>
              <w:spacing w:before="80" w:after="80"/>
              <w:rPr>
                <w:rFonts w:ascii="Verdana" w:hAnsi="Verdana"/>
                <w:b w:val="0"/>
                <w:sz w:val="17"/>
                <w:szCs w:val="17"/>
              </w:rPr>
            </w:pPr>
            <w:r w:rsidRPr="00850507">
              <w:rPr>
                <w:rFonts w:ascii="Verdana" w:hAnsi="Verdana"/>
                <w:sz w:val="17"/>
                <w:szCs w:val="17"/>
              </w:rPr>
              <w:t>(7)</w:t>
            </w:r>
          </w:p>
        </w:tc>
        <w:tc>
          <w:tcPr>
            <w:tcW w:w="6061" w:type="dxa"/>
          </w:tcPr>
          <w:p w14:paraId="3B2950BA" w14:textId="1608F79C" w:rsidR="00AC431D" w:rsidRPr="00850507" w:rsidRDefault="00AC431D" w:rsidP="005843A0">
            <w:pPr>
              <w:spacing w:before="80" w:after="80"/>
              <w:cnfStyle w:val="000000100000" w:firstRow="0" w:lastRow="0" w:firstColumn="0" w:lastColumn="0" w:oddVBand="0" w:evenVBand="0" w:oddHBand="1" w:evenHBand="0" w:firstRowFirstColumn="0" w:firstRowLastColumn="0" w:lastRowFirstColumn="0" w:lastRowLastColumn="0"/>
              <w:rPr>
                <w:rFonts w:ascii="Verdana" w:hAnsi="Verdana"/>
                <w:sz w:val="17"/>
                <w:szCs w:val="17"/>
              </w:rPr>
            </w:pPr>
            <w:r w:rsidRPr="00850507">
              <w:rPr>
                <w:rFonts w:ascii="Verdana" w:hAnsi="Verdana"/>
                <w:sz w:val="17"/>
                <w:szCs w:val="17"/>
              </w:rPr>
              <w:t>On- and off-balance sheet total</w:t>
            </w:r>
          </w:p>
        </w:tc>
        <w:tc>
          <w:tcPr>
            <w:tcW w:w="1984" w:type="dxa"/>
          </w:tcPr>
          <w:p w14:paraId="3B0AD5A0" w14:textId="5204F960" w:rsidR="00AC431D" w:rsidRPr="00850507" w:rsidRDefault="00AC431D" w:rsidP="005843A0">
            <w:pPr>
              <w:spacing w:before="80" w:after="80"/>
              <w:cnfStyle w:val="000000100000" w:firstRow="0" w:lastRow="0" w:firstColumn="0" w:lastColumn="0" w:oddVBand="0" w:evenVBand="0" w:oddHBand="1" w:evenHBand="0" w:firstRowFirstColumn="0" w:firstRowLastColumn="0" w:lastRowFirstColumn="0" w:lastRowLastColumn="0"/>
              <w:rPr>
                <w:rFonts w:ascii="Verdana" w:hAnsi="Verdana"/>
                <w:sz w:val="17"/>
                <w:szCs w:val="17"/>
              </w:rPr>
            </w:pPr>
            <w:r w:rsidRPr="00850507">
              <w:rPr>
                <w:rFonts w:ascii="Verdana" w:hAnsi="Verdana"/>
                <w:sz w:val="17"/>
                <w:szCs w:val="17"/>
              </w:rPr>
              <w:t>&lt; £100 million</w:t>
            </w:r>
          </w:p>
        </w:tc>
      </w:tr>
      <w:tr w:rsidR="00AC431D" w:rsidRPr="00441EAA" w14:paraId="502B801C" w14:textId="77777777" w:rsidTr="00A838FD">
        <w:tc>
          <w:tcPr>
            <w:cnfStyle w:val="001000000000" w:firstRow="0" w:lastRow="0" w:firstColumn="1" w:lastColumn="0" w:oddVBand="0" w:evenVBand="0" w:oddHBand="0" w:evenHBand="0" w:firstRowFirstColumn="0" w:firstRowLastColumn="0" w:lastRowFirstColumn="0" w:lastRowLastColumn="0"/>
            <w:tcW w:w="0" w:type="dxa"/>
          </w:tcPr>
          <w:p w14:paraId="74C3D96F" w14:textId="4E74FFAB" w:rsidR="00802E67" w:rsidRPr="00850507" w:rsidRDefault="00802E67" w:rsidP="005843A0">
            <w:pPr>
              <w:spacing w:before="80" w:after="80"/>
              <w:rPr>
                <w:rFonts w:ascii="Verdana" w:hAnsi="Verdana"/>
                <w:b w:val="0"/>
                <w:sz w:val="17"/>
                <w:szCs w:val="17"/>
              </w:rPr>
            </w:pPr>
            <w:r w:rsidRPr="00850507">
              <w:rPr>
                <w:rFonts w:ascii="Verdana" w:hAnsi="Verdana"/>
                <w:sz w:val="17"/>
                <w:szCs w:val="17"/>
              </w:rPr>
              <w:t>(8)</w:t>
            </w:r>
          </w:p>
        </w:tc>
        <w:tc>
          <w:tcPr>
            <w:tcW w:w="6061" w:type="dxa"/>
          </w:tcPr>
          <w:p w14:paraId="37798DB1" w14:textId="190F4EEF" w:rsidR="00AC431D" w:rsidRPr="00850507" w:rsidRDefault="005D63D1" w:rsidP="005843A0">
            <w:pPr>
              <w:spacing w:before="80" w:after="80"/>
              <w:cnfStyle w:val="000000000000" w:firstRow="0" w:lastRow="0" w:firstColumn="0" w:lastColumn="0" w:oddVBand="0" w:evenVBand="0" w:oddHBand="0" w:evenHBand="0" w:firstRowFirstColumn="0" w:firstRowLastColumn="0" w:lastRowFirstColumn="0" w:lastRowLastColumn="0"/>
              <w:rPr>
                <w:rFonts w:ascii="Verdana" w:hAnsi="Verdana"/>
                <w:sz w:val="17"/>
                <w:szCs w:val="17"/>
              </w:rPr>
            </w:pPr>
            <w:r>
              <w:rPr>
                <w:rFonts w:ascii="Verdana" w:hAnsi="Verdana"/>
                <w:sz w:val="17"/>
                <w:szCs w:val="17"/>
              </w:rPr>
              <w:t>Average t</w:t>
            </w:r>
            <w:r w:rsidR="00AC431D" w:rsidRPr="00850507">
              <w:rPr>
                <w:rFonts w:ascii="Verdana" w:hAnsi="Verdana"/>
                <w:sz w:val="17"/>
                <w:szCs w:val="17"/>
              </w:rPr>
              <w:t>otal annual gross revenue from investment services and activities</w:t>
            </w:r>
          </w:p>
        </w:tc>
        <w:tc>
          <w:tcPr>
            <w:tcW w:w="1984" w:type="dxa"/>
          </w:tcPr>
          <w:p w14:paraId="4D3D9FE2" w14:textId="673353D9" w:rsidR="00AC431D" w:rsidRPr="00850507" w:rsidRDefault="00AC431D" w:rsidP="005843A0">
            <w:pPr>
              <w:spacing w:before="80" w:after="80"/>
              <w:cnfStyle w:val="000000000000" w:firstRow="0" w:lastRow="0" w:firstColumn="0" w:lastColumn="0" w:oddVBand="0" w:evenVBand="0" w:oddHBand="0" w:evenHBand="0" w:firstRowFirstColumn="0" w:firstRowLastColumn="0" w:lastRowFirstColumn="0" w:lastRowLastColumn="0"/>
              <w:rPr>
                <w:rFonts w:ascii="Verdana" w:hAnsi="Verdana"/>
                <w:sz w:val="17"/>
                <w:szCs w:val="17"/>
              </w:rPr>
            </w:pPr>
            <w:r w:rsidRPr="00850507">
              <w:rPr>
                <w:rFonts w:ascii="Verdana" w:hAnsi="Verdana"/>
                <w:sz w:val="17"/>
                <w:szCs w:val="17"/>
              </w:rPr>
              <w:t>&lt; £30 million</w:t>
            </w:r>
          </w:p>
        </w:tc>
      </w:tr>
    </w:tbl>
    <w:p w14:paraId="633AE8FD" w14:textId="38BF0137" w:rsidR="00AC431D" w:rsidRPr="00850507" w:rsidRDefault="00AC431D" w:rsidP="00850507">
      <w:pPr>
        <w:spacing w:before="120" w:after="240"/>
        <w:ind w:left="709"/>
        <w:rPr>
          <w:rFonts w:ascii="Verdana" w:hAnsi="Verdana"/>
          <w:sz w:val="17"/>
          <w:szCs w:val="17"/>
        </w:rPr>
      </w:pPr>
      <w:r w:rsidRPr="00850507">
        <w:rPr>
          <w:rFonts w:ascii="Verdana" w:hAnsi="Verdana"/>
          <w:sz w:val="17"/>
          <w:szCs w:val="17"/>
        </w:rPr>
        <w:t>*</w:t>
      </w:r>
      <w:r w:rsidRPr="00850507">
        <w:rPr>
          <w:sz w:val="17"/>
          <w:szCs w:val="17"/>
        </w:rPr>
        <w:t xml:space="preserve"> </w:t>
      </w:r>
      <w:r w:rsidRPr="00850507">
        <w:rPr>
          <w:rFonts w:ascii="Verdana" w:hAnsi="Verdana"/>
          <w:sz w:val="17"/>
          <w:szCs w:val="17"/>
        </w:rPr>
        <w:t xml:space="preserve">These thresholds, </w:t>
      </w:r>
      <w:proofErr w:type="gramStart"/>
      <w:r w:rsidRPr="00850507">
        <w:rPr>
          <w:rFonts w:ascii="Verdana" w:hAnsi="Verdana"/>
          <w:sz w:val="17"/>
          <w:szCs w:val="17"/>
        </w:rPr>
        <w:t>with the exception of</w:t>
      </w:r>
      <w:proofErr w:type="gramEnd"/>
      <w:r w:rsidRPr="00850507">
        <w:rPr>
          <w:rFonts w:ascii="Verdana" w:hAnsi="Verdana"/>
          <w:sz w:val="17"/>
          <w:szCs w:val="17"/>
        </w:rPr>
        <w:t xml:space="preserve"> the on- and off-balance sheet total, only relate to the MiFID activities the firm undertakes. </w:t>
      </w:r>
      <w:r w:rsidR="005A589B" w:rsidRPr="00850507">
        <w:rPr>
          <w:rFonts w:ascii="Verdana" w:hAnsi="Verdana"/>
          <w:sz w:val="17"/>
          <w:szCs w:val="17"/>
        </w:rPr>
        <w:t>For example, a</w:t>
      </w:r>
      <w:r w:rsidRPr="00850507">
        <w:rPr>
          <w:rFonts w:ascii="Verdana" w:hAnsi="Verdana"/>
          <w:sz w:val="17"/>
          <w:szCs w:val="17"/>
        </w:rPr>
        <w:t xml:space="preserve"> firm may manage assets without </w:t>
      </w:r>
      <w:r w:rsidR="00BC33BE">
        <w:rPr>
          <w:rFonts w:ascii="Verdana" w:hAnsi="Verdana"/>
          <w:sz w:val="17"/>
          <w:szCs w:val="17"/>
        </w:rPr>
        <w:t>providing</w:t>
      </w:r>
      <w:r w:rsidR="00BC33BE" w:rsidRPr="00850507">
        <w:rPr>
          <w:rFonts w:ascii="Verdana" w:hAnsi="Verdana"/>
          <w:sz w:val="17"/>
          <w:szCs w:val="17"/>
        </w:rPr>
        <w:t xml:space="preserve"> </w:t>
      </w:r>
      <w:r w:rsidR="00AB5A7A">
        <w:rPr>
          <w:rFonts w:ascii="Verdana" w:hAnsi="Verdana"/>
          <w:sz w:val="17"/>
          <w:szCs w:val="17"/>
        </w:rPr>
        <w:t>Mi</w:t>
      </w:r>
      <w:r w:rsidR="00BC33BE">
        <w:rPr>
          <w:rFonts w:ascii="Verdana" w:hAnsi="Verdana"/>
          <w:sz w:val="17"/>
          <w:szCs w:val="17"/>
        </w:rPr>
        <w:t xml:space="preserve">FID </w:t>
      </w:r>
      <w:r w:rsidRPr="00850507">
        <w:rPr>
          <w:rFonts w:ascii="Verdana" w:hAnsi="Verdana"/>
          <w:sz w:val="17"/>
          <w:szCs w:val="17"/>
        </w:rPr>
        <w:t xml:space="preserve">portfolio management or ongoing </w:t>
      </w:r>
      <w:r w:rsidR="00BC33BE">
        <w:rPr>
          <w:rFonts w:ascii="Verdana" w:hAnsi="Verdana"/>
          <w:sz w:val="17"/>
          <w:szCs w:val="17"/>
        </w:rPr>
        <w:t xml:space="preserve">MiFID </w:t>
      </w:r>
      <w:r w:rsidRPr="00850507">
        <w:rPr>
          <w:rFonts w:ascii="Verdana" w:hAnsi="Verdana"/>
          <w:sz w:val="17"/>
          <w:szCs w:val="17"/>
        </w:rPr>
        <w:t xml:space="preserve">investment advice, or </w:t>
      </w:r>
      <w:r w:rsidR="00F811FA">
        <w:rPr>
          <w:rFonts w:ascii="Verdana" w:hAnsi="Verdana"/>
          <w:sz w:val="17"/>
          <w:szCs w:val="17"/>
        </w:rPr>
        <w:t xml:space="preserve">it may </w:t>
      </w:r>
      <w:r w:rsidRPr="00850507">
        <w:rPr>
          <w:rFonts w:ascii="Verdana" w:hAnsi="Verdana"/>
          <w:sz w:val="17"/>
          <w:szCs w:val="17"/>
        </w:rPr>
        <w:t>hold client money or client assets in relation to non-MiFID activities. These should be excluded from the threshold measurement.</w:t>
      </w:r>
    </w:p>
    <w:p w14:paraId="3AC7576F" w14:textId="77777777" w:rsidR="00CB1187" w:rsidRDefault="00CB1187" w:rsidP="00986ECF">
      <w:pPr>
        <w:spacing w:before="120" w:after="120"/>
        <w:ind w:left="709"/>
        <w:rPr>
          <w:rFonts w:ascii="Verdana" w:hAnsi="Verdana"/>
          <w:sz w:val="18"/>
          <w:szCs w:val="18"/>
        </w:rPr>
      </w:pPr>
    </w:p>
    <w:p w14:paraId="78F5C52D" w14:textId="1ACA4FF1" w:rsidR="00380749" w:rsidRPr="00441EAA" w:rsidRDefault="00740452" w:rsidP="00420E87">
      <w:pPr>
        <w:spacing w:before="120" w:after="40"/>
        <w:ind w:left="709"/>
        <w:rPr>
          <w:rFonts w:ascii="Verdana" w:hAnsi="Verdana"/>
          <w:sz w:val="18"/>
          <w:szCs w:val="18"/>
        </w:rPr>
      </w:pPr>
      <w:r w:rsidRPr="00441EAA">
        <w:rPr>
          <w:rFonts w:ascii="Verdana" w:hAnsi="Verdana"/>
          <w:sz w:val="18"/>
          <w:szCs w:val="18"/>
        </w:rPr>
        <w:t xml:space="preserve">If a firm is part of a group, </w:t>
      </w:r>
      <w:r w:rsidR="009C1E52" w:rsidRPr="00441EAA">
        <w:rPr>
          <w:rFonts w:ascii="Verdana" w:hAnsi="Verdana"/>
          <w:sz w:val="18"/>
          <w:szCs w:val="18"/>
        </w:rPr>
        <w:t xml:space="preserve">the thresholds </w:t>
      </w:r>
      <w:r w:rsidR="00802E67" w:rsidRPr="00441EAA">
        <w:rPr>
          <w:rFonts w:ascii="Verdana" w:hAnsi="Verdana"/>
          <w:sz w:val="18"/>
          <w:szCs w:val="18"/>
        </w:rPr>
        <w:t>in rows 1</w:t>
      </w:r>
      <w:r w:rsidR="006A7AA5" w:rsidRPr="00441EAA">
        <w:rPr>
          <w:rFonts w:ascii="Verdana" w:hAnsi="Verdana"/>
          <w:sz w:val="18"/>
          <w:szCs w:val="18"/>
        </w:rPr>
        <w:t xml:space="preserve"> – 3</w:t>
      </w:r>
      <w:r w:rsidR="003F6DA1">
        <w:rPr>
          <w:rStyle w:val="FootnoteReference"/>
          <w:rFonts w:ascii="Verdana" w:hAnsi="Verdana"/>
          <w:sz w:val="18"/>
          <w:szCs w:val="18"/>
        </w:rPr>
        <w:footnoteReference w:id="2"/>
      </w:r>
      <w:r w:rsidR="006A7AA5" w:rsidRPr="00441EAA">
        <w:rPr>
          <w:rFonts w:ascii="Verdana" w:hAnsi="Verdana"/>
          <w:sz w:val="18"/>
          <w:szCs w:val="18"/>
        </w:rPr>
        <w:t xml:space="preserve"> and </w:t>
      </w:r>
      <w:r w:rsidR="0096012F" w:rsidRPr="00441EAA">
        <w:rPr>
          <w:rFonts w:ascii="Verdana" w:hAnsi="Verdana"/>
          <w:sz w:val="18"/>
          <w:szCs w:val="18"/>
        </w:rPr>
        <w:t>7</w:t>
      </w:r>
      <w:r w:rsidR="003348A5" w:rsidRPr="00441EAA">
        <w:rPr>
          <w:rFonts w:ascii="Verdana" w:hAnsi="Verdana"/>
          <w:sz w:val="18"/>
          <w:szCs w:val="18"/>
        </w:rPr>
        <w:t xml:space="preserve"> - 8</w:t>
      </w:r>
      <w:r w:rsidR="009C1E52" w:rsidRPr="00441EAA">
        <w:rPr>
          <w:rFonts w:ascii="Verdana" w:hAnsi="Verdana"/>
          <w:sz w:val="18"/>
          <w:szCs w:val="18"/>
        </w:rPr>
        <w:t xml:space="preserve"> </w:t>
      </w:r>
      <w:r w:rsidR="008B1865" w:rsidRPr="00441EAA">
        <w:rPr>
          <w:rFonts w:ascii="Verdana" w:hAnsi="Verdana"/>
          <w:sz w:val="18"/>
          <w:szCs w:val="18"/>
        </w:rPr>
        <w:t>n</w:t>
      </w:r>
      <w:r w:rsidR="0016476E" w:rsidRPr="00441EAA">
        <w:rPr>
          <w:rFonts w:ascii="Verdana" w:hAnsi="Verdana"/>
          <w:sz w:val="18"/>
          <w:szCs w:val="18"/>
        </w:rPr>
        <w:t xml:space="preserve">eed to be assessed </w:t>
      </w:r>
      <w:r w:rsidR="009F6B80" w:rsidRPr="00441EAA">
        <w:rPr>
          <w:rFonts w:ascii="Verdana" w:hAnsi="Verdana"/>
          <w:sz w:val="18"/>
          <w:szCs w:val="18"/>
        </w:rPr>
        <w:t>on a combined basis</w:t>
      </w:r>
      <w:r w:rsidR="00864716" w:rsidRPr="00441EAA">
        <w:rPr>
          <w:rFonts w:ascii="Verdana" w:hAnsi="Verdana"/>
          <w:sz w:val="18"/>
          <w:szCs w:val="18"/>
        </w:rPr>
        <w:t>,</w:t>
      </w:r>
      <w:r w:rsidR="0016476E" w:rsidRPr="00441EAA">
        <w:rPr>
          <w:rFonts w:ascii="Verdana" w:hAnsi="Verdana"/>
          <w:sz w:val="18"/>
          <w:szCs w:val="18"/>
        </w:rPr>
        <w:t xml:space="preserve"> </w:t>
      </w:r>
      <w:r w:rsidR="00380749" w:rsidRPr="00441EAA">
        <w:rPr>
          <w:rFonts w:ascii="Verdana" w:hAnsi="Verdana"/>
          <w:sz w:val="18"/>
          <w:szCs w:val="18"/>
        </w:rPr>
        <w:t>taking account of the MiFID activities of the following types of firm</w:t>
      </w:r>
      <w:r w:rsidR="00016725" w:rsidRPr="00441EAA">
        <w:rPr>
          <w:rFonts w:ascii="Verdana" w:hAnsi="Verdana"/>
          <w:sz w:val="18"/>
          <w:szCs w:val="18"/>
        </w:rPr>
        <w:t>s in the group</w:t>
      </w:r>
      <w:r w:rsidR="00380749" w:rsidRPr="00441EAA">
        <w:rPr>
          <w:rFonts w:ascii="Verdana" w:hAnsi="Verdana"/>
          <w:sz w:val="18"/>
          <w:szCs w:val="18"/>
        </w:rPr>
        <w:t>:</w:t>
      </w:r>
    </w:p>
    <w:p w14:paraId="079A5001" w14:textId="518A888D" w:rsidR="00380749" w:rsidRPr="00986ECF" w:rsidRDefault="000014FF" w:rsidP="00F177B6">
      <w:pPr>
        <w:pStyle w:val="ListParagraph"/>
        <w:numPr>
          <w:ilvl w:val="0"/>
          <w:numId w:val="5"/>
        </w:numPr>
        <w:spacing w:before="40" w:after="0"/>
        <w:ind w:left="1066" w:hanging="357"/>
        <w:contextualSpacing w:val="0"/>
        <w:rPr>
          <w:rFonts w:ascii="Verdana" w:hAnsi="Verdana"/>
          <w:sz w:val="18"/>
          <w:szCs w:val="18"/>
        </w:rPr>
      </w:pPr>
      <w:r w:rsidRPr="00986ECF">
        <w:rPr>
          <w:rFonts w:ascii="Verdana" w:hAnsi="Verdana"/>
          <w:sz w:val="18"/>
          <w:szCs w:val="18"/>
        </w:rPr>
        <w:t>MIFIDPRU</w:t>
      </w:r>
      <w:r w:rsidR="00380749" w:rsidRPr="00986ECF">
        <w:rPr>
          <w:rFonts w:ascii="Verdana" w:hAnsi="Verdana"/>
          <w:sz w:val="18"/>
          <w:szCs w:val="18"/>
        </w:rPr>
        <w:t xml:space="preserve"> investment firms</w:t>
      </w:r>
    </w:p>
    <w:p w14:paraId="45FBE532" w14:textId="7AE56304" w:rsidR="00380749" w:rsidRPr="00986ECF" w:rsidRDefault="00380749" w:rsidP="00F177B6">
      <w:pPr>
        <w:pStyle w:val="ListParagraph"/>
        <w:numPr>
          <w:ilvl w:val="0"/>
          <w:numId w:val="5"/>
        </w:numPr>
        <w:spacing w:before="120" w:after="120"/>
        <w:rPr>
          <w:rFonts w:ascii="Verdana" w:hAnsi="Verdana"/>
          <w:sz w:val="18"/>
          <w:szCs w:val="18"/>
        </w:rPr>
      </w:pPr>
      <w:r w:rsidRPr="00986ECF">
        <w:rPr>
          <w:rFonts w:ascii="Verdana" w:hAnsi="Verdana"/>
          <w:sz w:val="18"/>
          <w:szCs w:val="18"/>
        </w:rPr>
        <w:t>designated investment firms</w:t>
      </w:r>
    </w:p>
    <w:p w14:paraId="6B9476CB" w14:textId="7467006B" w:rsidR="00380749" w:rsidRPr="00986ECF" w:rsidRDefault="00380749" w:rsidP="00F177B6">
      <w:pPr>
        <w:pStyle w:val="ListParagraph"/>
        <w:numPr>
          <w:ilvl w:val="0"/>
          <w:numId w:val="5"/>
        </w:numPr>
        <w:spacing w:before="120" w:after="120"/>
        <w:rPr>
          <w:rFonts w:ascii="Verdana" w:hAnsi="Verdana"/>
          <w:sz w:val="18"/>
          <w:szCs w:val="18"/>
        </w:rPr>
      </w:pPr>
      <w:r w:rsidRPr="00986ECF">
        <w:rPr>
          <w:rFonts w:ascii="Verdana" w:hAnsi="Verdana"/>
          <w:sz w:val="18"/>
          <w:szCs w:val="18"/>
        </w:rPr>
        <w:t>collective portfolio management investment firms</w:t>
      </w:r>
    </w:p>
    <w:p w14:paraId="4597F7F2" w14:textId="7440A4F5" w:rsidR="00380749" w:rsidRPr="00986ECF" w:rsidRDefault="00380749" w:rsidP="00F177B6">
      <w:pPr>
        <w:pStyle w:val="ListParagraph"/>
        <w:numPr>
          <w:ilvl w:val="0"/>
          <w:numId w:val="5"/>
        </w:numPr>
        <w:spacing w:before="120" w:after="240"/>
        <w:ind w:left="1066" w:hanging="357"/>
        <w:rPr>
          <w:rFonts w:ascii="Verdana" w:hAnsi="Verdana"/>
          <w:sz w:val="18"/>
          <w:szCs w:val="18"/>
        </w:rPr>
      </w:pPr>
      <w:r w:rsidRPr="00986ECF">
        <w:rPr>
          <w:rFonts w:ascii="Verdana" w:hAnsi="Verdana"/>
          <w:sz w:val="18"/>
          <w:szCs w:val="18"/>
        </w:rPr>
        <w:t>third-country investment firms, but only for the investment services and activities</w:t>
      </w:r>
      <w:r w:rsidR="005C7D13" w:rsidRPr="00986ECF">
        <w:rPr>
          <w:rFonts w:ascii="Verdana" w:hAnsi="Verdana"/>
          <w:sz w:val="18"/>
          <w:szCs w:val="18"/>
        </w:rPr>
        <w:t xml:space="preserve"> </w:t>
      </w:r>
      <w:r w:rsidRPr="00986ECF">
        <w:rPr>
          <w:rFonts w:ascii="Verdana" w:hAnsi="Verdana"/>
          <w:sz w:val="18"/>
          <w:szCs w:val="18"/>
        </w:rPr>
        <w:t>they carry on in the UK</w:t>
      </w:r>
    </w:p>
    <w:p w14:paraId="5BB5FA7A" w14:textId="66F2D339" w:rsidR="0009740F" w:rsidRPr="00441EAA" w:rsidRDefault="00FD5B2C" w:rsidP="00420E87">
      <w:pPr>
        <w:spacing w:before="120" w:after="240"/>
        <w:ind w:left="709"/>
        <w:rPr>
          <w:rFonts w:ascii="Verdana" w:hAnsi="Verdana"/>
          <w:sz w:val="18"/>
          <w:szCs w:val="18"/>
        </w:rPr>
      </w:pPr>
      <w:r w:rsidRPr="00441EAA">
        <w:rPr>
          <w:rFonts w:ascii="Verdana" w:hAnsi="Verdana"/>
          <w:sz w:val="18"/>
          <w:szCs w:val="18"/>
        </w:rPr>
        <w:t xml:space="preserve">However, the </w:t>
      </w:r>
      <w:r w:rsidR="0082230C">
        <w:rPr>
          <w:rFonts w:ascii="Verdana" w:hAnsi="Verdana"/>
          <w:sz w:val="18"/>
          <w:szCs w:val="18"/>
        </w:rPr>
        <w:t>CMH</w:t>
      </w:r>
      <w:r w:rsidRPr="00441EAA">
        <w:rPr>
          <w:rFonts w:ascii="Verdana" w:hAnsi="Verdana"/>
          <w:sz w:val="18"/>
          <w:szCs w:val="18"/>
        </w:rPr>
        <w:t xml:space="preserve">, </w:t>
      </w:r>
      <w:r w:rsidR="00D556BC">
        <w:rPr>
          <w:rFonts w:ascii="Verdana" w:hAnsi="Verdana"/>
          <w:sz w:val="18"/>
          <w:szCs w:val="18"/>
        </w:rPr>
        <w:t>ASA</w:t>
      </w:r>
      <w:r w:rsidRPr="00441EAA">
        <w:rPr>
          <w:rFonts w:ascii="Verdana" w:hAnsi="Verdana"/>
          <w:sz w:val="18"/>
          <w:szCs w:val="18"/>
        </w:rPr>
        <w:t xml:space="preserve"> and </w:t>
      </w:r>
      <w:r w:rsidR="00D556BC">
        <w:rPr>
          <w:rFonts w:ascii="Verdana" w:hAnsi="Verdana"/>
          <w:sz w:val="18"/>
          <w:szCs w:val="18"/>
        </w:rPr>
        <w:t>DTF</w:t>
      </w:r>
      <w:r w:rsidRPr="00441EAA">
        <w:rPr>
          <w:rFonts w:ascii="Verdana" w:hAnsi="Verdana"/>
          <w:sz w:val="18"/>
          <w:szCs w:val="18"/>
        </w:rPr>
        <w:t xml:space="preserve"> thresholds </w:t>
      </w:r>
      <w:r w:rsidR="004D7BA2" w:rsidRPr="00441EAA">
        <w:rPr>
          <w:rFonts w:ascii="Verdana" w:hAnsi="Verdana"/>
          <w:sz w:val="18"/>
          <w:szCs w:val="18"/>
        </w:rPr>
        <w:t xml:space="preserve">(rows 4 to </w:t>
      </w:r>
      <w:r w:rsidR="00217E1F" w:rsidRPr="00441EAA">
        <w:rPr>
          <w:rFonts w:ascii="Verdana" w:hAnsi="Verdana"/>
          <w:sz w:val="18"/>
          <w:szCs w:val="18"/>
        </w:rPr>
        <w:t>6</w:t>
      </w:r>
      <w:r w:rsidR="004D7BA2" w:rsidRPr="00441EAA">
        <w:rPr>
          <w:rFonts w:ascii="Verdana" w:hAnsi="Verdana"/>
          <w:sz w:val="18"/>
          <w:szCs w:val="18"/>
        </w:rPr>
        <w:t xml:space="preserve"> above)</w:t>
      </w:r>
      <w:r w:rsidRPr="00441EAA">
        <w:rPr>
          <w:rFonts w:ascii="Verdana" w:hAnsi="Verdana"/>
          <w:sz w:val="18"/>
          <w:szCs w:val="18"/>
        </w:rPr>
        <w:t xml:space="preserve"> do not need to be assessed </w:t>
      </w:r>
      <w:r w:rsidR="000F2D03" w:rsidRPr="00441EAA">
        <w:rPr>
          <w:rFonts w:ascii="Verdana" w:hAnsi="Verdana"/>
          <w:sz w:val="18"/>
          <w:szCs w:val="18"/>
        </w:rPr>
        <w:t>on a combined basis</w:t>
      </w:r>
      <w:r w:rsidR="000D02D5" w:rsidRPr="00441EAA">
        <w:rPr>
          <w:rFonts w:ascii="Verdana" w:hAnsi="Verdana"/>
          <w:sz w:val="18"/>
          <w:szCs w:val="18"/>
        </w:rPr>
        <w:t xml:space="preserve"> with other group members</w:t>
      </w:r>
      <w:r w:rsidRPr="00441EAA">
        <w:rPr>
          <w:rFonts w:ascii="Verdana" w:hAnsi="Verdana"/>
          <w:sz w:val="18"/>
          <w:szCs w:val="18"/>
        </w:rPr>
        <w:t xml:space="preserve">. </w:t>
      </w:r>
    </w:p>
    <w:p w14:paraId="3082D1F3" w14:textId="788155D9" w:rsidR="00AC431D" w:rsidRPr="00441EAA" w:rsidRDefault="00380749" w:rsidP="00420E87">
      <w:pPr>
        <w:spacing w:before="120" w:after="40"/>
        <w:ind w:left="709"/>
        <w:rPr>
          <w:rFonts w:ascii="Verdana" w:hAnsi="Verdana"/>
          <w:sz w:val="18"/>
          <w:szCs w:val="18"/>
        </w:rPr>
      </w:pPr>
      <w:r w:rsidRPr="00441EAA">
        <w:rPr>
          <w:rFonts w:ascii="Verdana" w:hAnsi="Verdana"/>
          <w:sz w:val="18"/>
          <w:szCs w:val="18"/>
        </w:rPr>
        <w:t xml:space="preserve">In addition to the quantitative thresholds listed in Table </w:t>
      </w:r>
      <w:r w:rsidR="003E03AB">
        <w:rPr>
          <w:rFonts w:ascii="Verdana" w:hAnsi="Verdana"/>
          <w:sz w:val="18"/>
          <w:szCs w:val="18"/>
        </w:rPr>
        <w:t>1</w:t>
      </w:r>
      <w:r w:rsidRPr="00441EAA">
        <w:rPr>
          <w:rFonts w:ascii="Verdana" w:hAnsi="Verdana"/>
          <w:sz w:val="18"/>
          <w:szCs w:val="18"/>
        </w:rPr>
        <w:t xml:space="preserve">, </w:t>
      </w:r>
      <w:r w:rsidR="000014FF" w:rsidRPr="00441EAA">
        <w:rPr>
          <w:rFonts w:ascii="Verdana" w:hAnsi="Verdana"/>
          <w:sz w:val="18"/>
          <w:szCs w:val="18"/>
        </w:rPr>
        <w:t>the applicant</w:t>
      </w:r>
      <w:r w:rsidRPr="00441EAA">
        <w:rPr>
          <w:rFonts w:ascii="Verdana" w:hAnsi="Verdana"/>
          <w:sz w:val="18"/>
          <w:szCs w:val="18"/>
        </w:rPr>
        <w:t xml:space="preserve"> firm must meet the following </w:t>
      </w:r>
      <w:r w:rsidR="00740452" w:rsidRPr="00420E87">
        <w:rPr>
          <w:rFonts w:ascii="Verdana" w:hAnsi="Verdana"/>
          <w:b/>
          <w:bCs/>
          <w:sz w:val="18"/>
          <w:szCs w:val="18"/>
        </w:rPr>
        <w:t xml:space="preserve">qualitative </w:t>
      </w:r>
      <w:r w:rsidRPr="00420E87">
        <w:rPr>
          <w:rFonts w:ascii="Verdana" w:hAnsi="Verdana"/>
          <w:b/>
          <w:bCs/>
          <w:sz w:val="18"/>
          <w:szCs w:val="18"/>
        </w:rPr>
        <w:t>criteria</w:t>
      </w:r>
      <w:r w:rsidRPr="00441EAA">
        <w:rPr>
          <w:rFonts w:ascii="Verdana" w:hAnsi="Verdana"/>
          <w:sz w:val="18"/>
          <w:szCs w:val="18"/>
        </w:rPr>
        <w:t xml:space="preserve"> to be considered an SNI:</w:t>
      </w:r>
    </w:p>
    <w:p w14:paraId="0AAB0A67" w14:textId="6FF9FCF2" w:rsidR="00380749" w:rsidRDefault="00380749" w:rsidP="00F177B6">
      <w:pPr>
        <w:pStyle w:val="ListParagraph"/>
        <w:numPr>
          <w:ilvl w:val="0"/>
          <w:numId w:val="6"/>
        </w:numPr>
        <w:spacing w:before="40" w:after="120"/>
        <w:ind w:left="1066" w:hanging="357"/>
        <w:rPr>
          <w:rFonts w:ascii="Verdana" w:hAnsi="Verdana"/>
          <w:sz w:val="18"/>
          <w:szCs w:val="18"/>
        </w:rPr>
      </w:pPr>
      <w:r w:rsidRPr="00986ECF">
        <w:rPr>
          <w:rFonts w:ascii="Verdana" w:hAnsi="Verdana"/>
          <w:sz w:val="18"/>
          <w:szCs w:val="18"/>
        </w:rPr>
        <w:t xml:space="preserve">must not </w:t>
      </w:r>
      <w:r w:rsidR="00717F64">
        <w:rPr>
          <w:rFonts w:ascii="Verdana" w:hAnsi="Verdana"/>
          <w:sz w:val="18"/>
          <w:szCs w:val="18"/>
        </w:rPr>
        <w:t>have permission</w:t>
      </w:r>
      <w:r w:rsidRPr="00986ECF">
        <w:rPr>
          <w:rFonts w:ascii="Verdana" w:hAnsi="Verdana"/>
          <w:sz w:val="18"/>
          <w:szCs w:val="18"/>
        </w:rPr>
        <w:t xml:space="preserve"> to deal on own account</w:t>
      </w:r>
    </w:p>
    <w:p w14:paraId="6469C254" w14:textId="49C68C68" w:rsidR="00DB543E" w:rsidRPr="00986ECF" w:rsidRDefault="00DB543E" w:rsidP="00F177B6">
      <w:pPr>
        <w:pStyle w:val="ListParagraph"/>
        <w:numPr>
          <w:ilvl w:val="0"/>
          <w:numId w:val="6"/>
        </w:numPr>
        <w:spacing w:before="40" w:after="120"/>
        <w:ind w:left="1066" w:hanging="357"/>
        <w:rPr>
          <w:rFonts w:ascii="Verdana" w:hAnsi="Verdana"/>
          <w:sz w:val="18"/>
          <w:szCs w:val="18"/>
        </w:rPr>
      </w:pPr>
      <w:r>
        <w:rPr>
          <w:rFonts w:ascii="Verdana" w:hAnsi="Verdana"/>
          <w:sz w:val="18"/>
          <w:szCs w:val="18"/>
        </w:rPr>
        <w:t>must not have permission to</w:t>
      </w:r>
      <w:r w:rsidR="00CD584A">
        <w:rPr>
          <w:rFonts w:ascii="Verdana" w:hAnsi="Verdana"/>
          <w:sz w:val="18"/>
          <w:szCs w:val="18"/>
        </w:rPr>
        <w:t xml:space="preserve"> undertake </w:t>
      </w:r>
      <w:r w:rsidR="007A64D9" w:rsidRPr="007A64D9">
        <w:rPr>
          <w:rFonts w:ascii="Verdana" w:hAnsi="Verdana"/>
          <w:sz w:val="18"/>
          <w:szCs w:val="18"/>
        </w:rPr>
        <w:t>the activity of underwriting of financial instruments and/or placing of financial instruments on a firm commitment basis</w:t>
      </w:r>
    </w:p>
    <w:p w14:paraId="06376E4E" w14:textId="367AF814" w:rsidR="00380749" w:rsidRDefault="00380749" w:rsidP="00F177B6">
      <w:pPr>
        <w:pStyle w:val="ListParagraph"/>
        <w:numPr>
          <w:ilvl w:val="0"/>
          <w:numId w:val="6"/>
        </w:numPr>
        <w:spacing w:before="120" w:after="120"/>
        <w:rPr>
          <w:rFonts w:ascii="Verdana" w:hAnsi="Verdana"/>
          <w:sz w:val="18"/>
          <w:szCs w:val="18"/>
        </w:rPr>
      </w:pPr>
      <w:r w:rsidRPr="00986ECF">
        <w:rPr>
          <w:rFonts w:ascii="Verdana" w:hAnsi="Verdana"/>
          <w:sz w:val="18"/>
          <w:szCs w:val="18"/>
        </w:rPr>
        <w:t>must not act as a clearing member or an indirect clearing firm</w:t>
      </w:r>
    </w:p>
    <w:p w14:paraId="268BF886" w14:textId="609508EB" w:rsidR="000D7D9A" w:rsidRPr="00986ECF" w:rsidRDefault="000D7D9A" w:rsidP="00F177B6">
      <w:pPr>
        <w:pStyle w:val="ListParagraph"/>
        <w:numPr>
          <w:ilvl w:val="0"/>
          <w:numId w:val="6"/>
        </w:numPr>
        <w:spacing w:before="120" w:after="120"/>
        <w:rPr>
          <w:rFonts w:ascii="Verdana" w:hAnsi="Verdana"/>
          <w:sz w:val="18"/>
          <w:szCs w:val="18"/>
        </w:rPr>
      </w:pPr>
      <w:r>
        <w:rPr>
          <w:rFonts w:ascii="Verdana" w:hAnsi="Verdana"/>
          <w:sz w:val="18"/>
          <w:szCs w:val="18"/>
        </w:rPr>
        <w:t>must not act as a depositary of a relevant AIF/UCITS</w:t>
      </w:r>
    </w:p>
    <w:p w14:paraId="1BE76563" w14:textId="1F078F9C" w:rsidR="00BE6AF5" w:rsidRPr="00441EAA" w:rsidRDefault="00740452" w:rsidP="0018305A">
      <w:pPr>
        <w:spacing w:before="120" w:after="120"/>
        <w:ind w:left="709"/>
        <w:rPr>
          <w:rFonts w:ascii="Verdana" w:hAnsi="Verdana"/>
          <w:sz w:val="18"/>
          <w:szCs w:val="18"/>
        </w:rPr>
      </w:pPr>
      <w:r w:rsidRPr="00441EAA">
        <w:rPr>
          <w:rFonts w:ascii="Verdana" w:hAnsi="Verdana"/>
          <w:sz w:val="18"/>
          <w:szCs w:val="18"/>
        </w:rPr>
        <w:t xml:space="preserve">The qualitative criteria do not need to be assessed </w:t>
      </w:r>
      <w:r w:rsidR="002C3547" w:rsidRPr="00441EAA">
        <w:rPr>
          <w:rFonts w:ascii="Verdana" w:hAnsi="Verdana"/>
          <w:sz w:val="18"/>
          <w:szCs w:val="18"/>
        </w:rPr>
        <w:t>on a combined basis</w:t>
      </w:r>
      <w:r w:rsidR="000D02D5" w:rsidRPr="00441EAA">
        <w:rPr>
          <w:rFonts w:ascii="Verdana" w:hAnsi="Verdana"/>
          <w:sz w:val="18"/>
          <w:szCs w:val="18"/>
        </w:rPr>
        <w:t xml:space="preserve"> with other group members</w:t>
      </w:r>
      <w:r w:rsidRPr="00441EAA">
        <w:rPr>
          <w:rFonts w:ascii="Verdana" w:hAnsi="Verdana"/>
          <w:sz w:val="18"/>
          <w:szCs w:val="18"/>
        </w:rPr>
        <w:t xml:space="preserve">. </w:t>
      </w:r>
    </w:p>
    <w:p w14:paraId="6B26B717" w14:textId="2EACFD80" w:rsidR="00380749" w:rsidRPr="00441EAA" w:rsidRDefault="00843751" w:rsidP="00986ECF">
      <w:pPr>
        <w:spacing w:before="120" w:after="120"/>
        <w:ind w:left="709"/>
        <w:rPr>
          <w:rFonts w:ascii="Verdana" w:hAnsi="Verdana"/>
          <w:sz w:val="18"/>
          <w:szCs w:val="18"/>
        </w:rPr>
      </w:pPr>
      <w:r w:rsidRPr="00441EAA">
        <w:rPr>
          <w:rFonts w:ascii="Verdana" w:hAnsi="Verdana"/>
          <w:sz w:val="18"/>
          <w:szCs w:val="18"/>
        </w:rPr>
        <w:t>If the applicant firm</w:t>
      </w:r>
      <w:r w:rsidR="00323F00">
        <w:rPr>
          <w:rFonts w:ascii="Verdana" w:hAnsi="Verdana"/>
          <w:sz w:val="18"/>
          <w:szCs w:val="18"/>
        </w:rPr>
        <w:t xml:space="preserve"> is authorised</w:t>
      </w:r>
      <w:r w:rsidR="001F64D4">
        <w:rPr>
          <w:rFonts w:ascii="Verdana" w:hAnsi="Verdana"/>
          <w:sz w:val="18"/>
          <w:szCs w:val="18"/>
        </w:rPr>
        <w:t xml:space="preserve"> as an </w:t>
      </w:r>
      <w:proofErr w:type="gramStart"/>
      <w:r w:rsidR="001F64D4">
        <w:rPr>
          <w:rFonts w:ascii="Verdana" w:hAnsi="Verdana"/>
          <w:sz w:val="18"/>
          <w:szCs w:val="18"/>
        </w:rPr>
        <w:t>SNI</w:t>
      </w:r>
      <w:r w:rsidRPr="00441EAA">
        <w:rPr>
          <w:rFonts w:ascii="Verdana" w:hAnsi="Verdana"/>
          <w:sz w:val="18"/>
          <w:szCs w:val="18"/>
        </w:rPr>
        <w:t>, and</w:t>
      </w:r>
      <w:proofErr w:type="gramEnd"/>
      <w:r w:rsidRPr="00441EAA">
        <w:rPr>
          <w:rFonts w:ascii="Verdana" w:hAnsi="Verdana"/>
          <w:sz w:val="18"/>
          <w:szCs w:val="18"/>
        </w:rPr>
        <w:t xml:space="preserve"> subsequently identifies </w:t>
      </w:r>
      <w:r w:rsidR="00C51E71" w:rsidRPr="00441EAA">
        <w:rPr>
          <w:rFonts w:ascii="Verdana" w:hAnsi="Verdana"/>
          <w:sz w:val="18"/>
          <w:szCs w:val="18"/>
        </w:rPr>
        <w:t xml:space="preserve">that </w:t>
      </w:r>
      <w:r w:rsidRPr="00441EAA">
        <w:rPr>
          <w:rFonts w:ascii="Verdana" w:hAnsi="Verdana"/>
          <w:sz w:val="18"/>
          <w:szCs w:val="18"/>
        </w:rPr>
        <w:t xml:space="preserve">it </w:t>
      </w:r>
      <w:r w:rsidR="00C51E71" w:rsidRPr="00441EAA">
        <w:rPr>
          <w:rFonts w:ascii="Verdana" w:hAnsi="Verdana"/>
          <w:sz w:val="18"/>
          <w:szCs w:val="18"/>
        </w:rPr>
        <w:t xml:space="preserve">no longer meets </w:t>
      </w:r>
      <w:r w:rsidRPr="00441EAA">
        <w:rPr>
          <w:rFonts w:ascii="Verdana" w:hAnsi="Verdana"/>
          <w:sz w:val="18"/>
          <w:szCs w:val="18"/>
        </w:rPr>
        <w:t>one or more</w:t>
      </w:r>
      <w:r w:rsidR="00C51E71" w:rsidRPr="00441EAA">
        <w:rPr>
          <w:rFonts w:ascii="Verdana" w:hAnsi="Verdana"/>
          <w:sz w:val="18"/>
          <w:szCs w:val="18"/>
        </w:rPr>
        <w:t xml:space="preserve"> of the criteria for being</w:t>
      </w:r>
      <w:r w:rsidRPr="00441EAA">
        <w:rPr>
          <w:rFonts w:ascii="Verdana" w:hAnsi="Verdana"/>
          <w:sz w:val="18"/>
          <w:szCs w:val="18"/>
        </w:rPr>
        <w:t xml:space="preserve"> </w:t>
      </w:r>
      <w:r w:rsidR="00C51E71" w:rsidRPr="00441EAA">
        <w:rPr>
          <w:rFonts w:ascii="Verdana" w:hAnsi="Verdana"/>
          <w:sz w:val="18"/>
          <w:szCs w:val="18"/>
        </w:rPr>
        <w:t>an SNI</w:t>
      </w:r>
      <w:r w:rsidRPr="00441EAA">
        <w:rPr>
          <w:rFonts w:ascii="Verdana" w:hAnsi="Verdana"/>
          <w:sz w:val="18"/>
          <w:szCs w:val="18"/>
        </w:rPr>
        <w:t>, it</w:t>
      </w:r>
      <w:r w:rsidR="00C51E71" w:rsidRPr="00441EAA">
        <w:rPr>
          <w:rFonts w:ascii="Verdana" w:hAnsi="Verdana"/>
          <w:sz w:val="18"/>
          <w:szCs w:val="18"/>
        </w:rPr>
        <w:t xml:space="preserve"> </w:t>
      </w:r>
      <w:r w:rsidR="00006F9B" w:rsidRPr="00441EAA">
        <w:rPr>
          <w:rFonts w:ascii="Verdana" w:hAnsi="Verdana"/>
          <w:sz w:val="18"/>
          <w:szCs w:val="18"/>
        </w:rPr>
        <w:t>must</w:t>
      </w:r>
      <w:r w:rsidR="00C51E71" w:rsidRPr="00441EAA">
        <w:rPr>
          <w:rFonts w:ascii="Verdana" w:hAnsi="Verdana"/>
          <w:sz w:val="18"/>
          <w:szCs w:val="18"/>
        </w:rPr>
        <w:t xml:space="preserve"> </w:t>
      </w:r>
      <w:r w:rsidR="00025BCD">
        <w:rPr>
          <w:rFonts w:ascii="Verdana" w:hAnsi="Verdana"/>
          <w:sz w:val="18"/>
          <w:szCs w:val="18"/>
        </w:rPr>
        <w:t xml:space="preserve">promptly </w:t>
      </w:r>
      <w:r w:rsidR="00495C6E">
        <w:rPr>
          <w:rFonts w:ascii="Verdana" w:hAnsi="Verdana"/>
          <w:sz w:val="18"/>
          <w:szCs w:val="18"/>
        </w:rPr>
        <w:t xml:space="preserve">submit a notification </w:t>
      </w:r>
      <w:r w:rsidR="00341153">
        <w:rPr>
          <w:rFonts w:ascii="Verdana" w:hAnsi="Verdana"/>
          <w:sz w:val="18"/>
          <w:szCs w:val="18"/>
        </w:rPr>
        <w:t xml:space="preserve">via Connect </w:t>
      </w:r>
      <w:r w:rsidR="003C740D">
        <w:rPr>
          <w:rFonts w:ascii="Verdana" w:hAnsi="Verdana"/>
          <w:sz w:val="18"/>
          <w:szCs w:val="18"/>
        </w:rPr>
        <w:t xml:space="preserve">using </w:t>
      </w:r>
      <w:r w:rsidR="0021458B">
        <w:rPr>
          <w:rFonts w:ascii="Verdana" w:hAnsi="Verdana"/>
          <w:sz w:val="18"/>
          <w:szCs w:val="18"/>
        </w:rPr>
        <w:t>the relevant</w:t>
      </w:r>
      <w:r w:rsidR="006C1FE4" w:rsidRPr="006C1FE4">
        <w:rPr>
          <w:rFonts w:ascii="Verdana" w:hAnsi="Verdana"/>
          <w:sz w:val="18"/>
          <w:szCs w:val="18"/>
        </w:rPr>
        <w:t xml:space="preserve"> notification form</w:t>
      </w:r>
      <w:r w:rsidR="009A1F41" w:rsidRPr="00441EAA">
        <w:rPr>
          <w:rFonts w:ascii="Verdana" w:hAnsi="Verdana"/>
          <w:sz w:val="18"/>
          <w:szCs w:val="18"/>
        </w:rPr>
        <w:t>.</w:t>
      </w:r>
    </w:p>
    <w:p w14:paraId="62773F68" w14:textId="77777777" w:rsidR="00053001" w:rsidRDefault="008F6BD8" w:rsidP="0043714C">
      <w:pPr>
        <w:pStyle w:val="Qsheading1"/>
        <w:spacing w:before="240" w:after="160"/>
        <w:ind w:left="567"/>
        <w:rPr>
          <w:rFonts w:ascii="Verdana" w:hAnsi="Verdana"/>
          <w:szCs w:val="22"/>
        </w:rPr>
      </w:pPr>
      <w:r>
        <w:rPr>
          <w:rFonts w:ascii="Verdana" w:hAnsi="Verdana"/>
          <w:sz w:val="20"/>
        </w:rPr>
        <w:tab/>
      </w:r>
      <w:r w:rsidR="00976588">
        <w:rPr>
          <w:rFonts w:ascii="Verdana" w:hAnsi="Verdana"/>
          <w:szCs w:val="22"/>
        </w:rPr>
        <w:t>Non-SNI firms</w:t>
      </w:r>
    </w:p>
    <w:p w14:paraId="65B32900" w14:textId="4FE73FF0" w:rsidR="009065F6" w:rsidRPr="007E5A25" w:rsidRDefault="007E5A25" w:rsidP="007E5A25">
      <w:pPr>
        <w:pStyle w:val="QuestionCharChar"/>
        <w:spacing w:before="160"/>
        <w:ind w:left="709"/>
        <w:rPr>
          <w:rFonts w:ascii="Verdana" w:hAnsi="Verdana"/>
          <w:szCs w:val="18"/>
        </w:rPr>
      </w:pPr>
      <w:r>
        <w:rPr>
          <w:rFonts w:ascii="Verdana" w:hAnsi="Verdana"/>
          <w:szCs w:val="18"/>
        </w:rPr>
        <w:tab/>
      </w:r>
      <w:r w:rsidR="009065F6" w:rsidRPr="007E5A25">
        <w:rPr>
          <w:rFonts w:ascii="Verdana" w:hAnsi="Verdana"/>
          <w:szCs w:val="18"/>
        </w:rPr>
        <w:t>1.2</w:t>
      </w:r>
      <w:r w:rsidR="009065F6" w:rsidRPr="007E5A25">
        <w:rPr>
          <w:rFonts w:ascii="Verdana" w:hAnsi="Verdana"/>
          <w:szCs w:val="18"/>
        </w:rPr>
        <w:tab/>
        <w:t>Please confirm which of the following criteria would result in the applicant firm being categorised as a non-SNI.</w:t>
      </w:r>
    </w:p>
    <w:p w14:paraId="2538D8B1" w14:textId="7CF285D1" w:rsidR="009065F6" w:rsidRDefault="009065F6" w:rsidP="00D7523C">
      <w:pPr>
        <w:spacing w:before="120" w:after="120"/>
        <w:ind w:left="709"/>
        <w:rPr>
          <w:rFonts w:ascii="Verdana" w:eastAsia="Times New Roman" w:hAnsi="Verdana" w:cs="Times New Roman"/>
          <w:sz w:val="18"/>
          <w:szCs w:val="18"/>
          <w:lang w:eastAsia="en-GB"/>
        </w:rPr>
      </w:pPr>
      <w:r w:rsidRPr="00D7523C">
        <w:rPr>
          <w:rFonts w:ascii="Verdana" w:hAnsi="Verdana"/>
          <w:sz w:val="18"/>
          <w:szCs w:val="18"/>
        </w:rPr>
        <w:tab/>
      </w:r>
      <w:r w:rsidRPr="0043714C">
        <w:rPr>
          <w:rFonts w:ascii="Verdana" w:eastAsia="Times New Roman" w:hAnsi="Verdana" w:cs="Times New Roman"/>
          <w:sz w:val="18"/>
          <w:szCs w:val="18"/>
          <w:lang w:eastAsia="en-GB"/>
        </w:rPr>
        <w:t xml:space="preserve">See notes to </w:t>
      </w:r>
      <w:r w:rsidR="00E00CCB">
        <w:rPr>
          <w:rFonts w:ascii="Verdana" w:eastAsia="Times New Roman" w:hAnsi="Verdana" w:cs="Times New Roman"/>
          <w:sz w:val="18"/>
          <w:szCs w:val="18"/>
          <w:lang w:eastAsia="en-GB"/>
        </w:rPr>
        <w:t>Q</w:t>
      </w:r>
      <w:r w:rsidRPr="0043714C">
        <w:rPr>
          <w:rFonts w:ascii="Verdana" w:eastAsia="Times New Roman" w:hAnsi="Verdana" w:cs="Times New Roman"/>
          <w:sz w:val="18"/>
          <w:szCs w:val="18"/>
          <w:lang w:eastAsia="en-GB"/>
        </w:rPr>
        <w:t>uestion 1.1.</w:t>
      </w:r>
    </w:p>
    <w:p w14:paraId="10DDC32A" w14:textId="0E916057" w:rsidR="009065F6" w:rsidRPr="007E5A25" w:rsidRDefault="007E5A25" w:rsidP="007E5A25">
      <w:pPr>
        <w:pStyle w:val="QuestionCharChar"/>
        <w:spacing w:before="160"/>
        <w:ind w:left="709"/>
        <w:rPr>
          <w:rFonts w:ascii="Verdana" w:hAnsi="Verdana"/>
          <w:szCs w:val="18"/>
        </w:rPr>
      </w:pPr>
      <w:r>
        <w:rPr>
          <w:rFonts w:ascii="Verdana" w:hAnsi="Verdana"/>
          <w:szCs w:val="18"/>
        </w:rPr>
        <w:tab/>
      </w:r>
      <w:r w:rsidR="009065F6" w:rsidRPr="007E5A25">
        <w:rPr>
          <w:rFonts w:ascii="Verdana" w:hAnsi="Verdana"/>
          <w:szCs w:val="18"/>
        </w:rPr>
        <w:t>1.3</w:t>
      </w:r>
      <w:r w:rsidR="009065F6" w:rsidRPr="007E5A25">
        <w:rPr>
          <w:rFonts w:ascii="Verdana" w:hAnsi="Verdana"/>
          <w:szCs w:val="18"/>
        </w:rPr>
        <w:tab/>
      </w:r>
      <w:r w:rsidR="009065F6" w:rsidRPr="007E5A25">
        <w:rPr>
          <w:rFonts w:ascii="Verdana" w:hAnsi="Verdana"/>
          <w:szCs w:val="18"/>
        </w:rPr>
        <w:tab/>
        <w:t xml:space="preserve">Please confirm if at the point of </w:t>
      </w:r>
      <w:proofErr w:type="gramStart"/>
      <w:r w:rsidR="009065F6" w:rsidRPr="007E5A25">
        <w:rPr>
          <w:rFonts w:ascii="Verdana" w:hAnsi="Verdana"/>
          <w:szCs w:val="18"/>
        </w:rPr>
        <w:t>authorisation</w:t>
      </w:r>
      <w:proofErr w:type="gramEnd"/>
      <w:r w:rsidR="009065F6" w:rsidRPr="007E5A25">
        <w:rPr>
          <w:rFonts w:ascii="Verdana" w:hAnsi="Verdana"/>
          <w:szCs w:val="18"/>
        </w:rPr>
        <w:t xml:space="preserve"> the applicant firm expects to meet the conditions in MIFIDPRU 7.1.4R(1) and SYSC 19G.1.1R(2) and hence will not need to apply the requirements to establish certain committees or the additional remuneration requirements.</w:t>
      </w:r>
    </w:p>
    <w:p w14:paraId="2694D2F7" w14:textId="77777777" w:rsidR="009065F6" w:rsidRPr="008548B8" w:rsidRDefault="009065F6" w:rsidP="009065F6">
      <w:pPr>
        <w:spacing w:before="120" w:after="120"/>
        <w:ind w:left="709"/>
        <w:rPr>
          <w:rFonts w:ascii="Verdana" w:hAnsi="Verdana"/>
          <w:sz w:val="18"/>
          <w:szCs w:val="18"/>
        </w:rPr>
      </w:pPr>
      <w:r w:rsidRPr="008548B8">
        <w:rPr>
          <w:rFonts w:ascii="Verdana" w:hAnsi="Verdana"/>
          <w:sz w:val="18"/>
          <w:szCs w:val="18"/>
        </w:rPr>
        <w:t xml:space="preserve">If the applicant firm expects to be a non-SNI firm </w:t>
      </w:r>
      <w:r>
        <w:rPr>
          <w:rFonts w:ascii="Verdana" w:hAnsi="Verdana"/>
          <w:sz w:val="18"/>
          <w:szCs w:val="18"/>
        </w:rPr>
        <w:t xml:space="preserve">upon authorisation, </w:t>
      </w:r>
      <w:r w:rsidRPr="008548B8">
        <w:rPr>
          <w:rFonts w:ascii="Verdana" w:hAnsi="Verdana"/>
          <w:sz w:val="18"/>
          <w:szCs w:val="18"/>
        </w:rPr>
        <w:t xml:space="preserve">it needs to </w:t>
      </w:r>
      <w:r>
        <w:rPr>
          <w:rFonts w:ascii="Verdana" w:hAnsi="Verdana"/>
          <w:sz w:val="18"/>
          <w:szCs w:val="18"/>
        </w:rPr>
        <w:t>determine</w:t>
      </w:r>
      <w:r w:rsidRPr="008548B8">
        <w:rPr>
          <w:rFonts w:ascii="Verdana" w:hAnsi="Verdana"/>
          <w:sz w:val="18"/>
          <w:szCs w:val="18"/>
        </w:rPr>
        <w:t xml:space="preserve"> whether it will be in scope of the extended remuneration requirements (SYSC 19.1.1R(4))) and the requirements to establish risk, remuneration and nomination committees (MIFIDPRU 7.3).  The applicant firm will not be in scope of these requirements if:</w:t>
      </w:r>
    </w:p>
    <w:p w14:paraId="366E03C1" w14:textId="77777777" w:rsidR="009065F6" w:rsidRPr="00692633" w:rsidRDefault="009065F6" w:rsidP="00F177B6">
      <w:pPr>
        <w:pStyle w:val="ListParagraph"/>
        <w:numPr>
          <w:ilvl w:val="0"/>
          <w:numId w:val="8"/>
        </w:numPr>
        <w:spacing w:before="120" w:after="120"/>
        <w:ind w:left="1276"/>
        <w:contextualSpacing w:val="0"/>
        <w:rPr>
          <w:rFonts w:ascii="Verdana" w:hAnsi="Verdana"/>
          <w:sz w:val="18"/>
          <w:szCs w:val="18"/>
        </w:rPr>
      </w:pPr>
      <w:r w:rsidRPr="00692633">
        <w:rPr>
          <w:rFonts w:ascii="Verdana" w:hAnsi="Verdana"/>
          <w:sz w:val="18"/>
          <w:szCs w:val="18"/>
        </w:rPr>
        <w:t xml:space="preserve">the value of its on-balance sheet assets and off-balance sheet items over the preceding 4-year period is a rolling average of £100 million or less, or </w:t>
      </w:r>
    </w:p>
    <w:p w14:paraId="3592DB88" w14:textId="5B0DCF2E" w:rsidR="009065F6" w:rsidRPr="00692633" w:rsidRDefault="009065F6" w:rsidP="00F177B6">
      <w:pPr>
        <w:pStyle w:val="ListParagraph"/>
        <w:numPr>
          <w:ilvl w:val="0"/>
          <w:numId w:val="8"/>
        </w:numPr>
        <w:spacing w:before="120" w:after="120"/>
        <w:ind w:left="1276"/>
        <w:contextualSpacing w:val="0"/>
        <w:rPr>
          <w:rFonts w:ascii="Verdana" w:hAnsi="Verdana"/>
          <w:sz w:val="18"/>
          <w:szCs w:val="18"/>
        </w:rPr>
      </w:pPr>
      <w:r w:rsidRPr="00692633">
        <w:rPr>
          <w:rFonts w:ascii="Verdana" w:hAnsi="Verdana"/>
          <w:sz w:val="18"/>
          <w:szCs w:val="18"/>
        </w:rPr>
        <w:t>the value of its on-balance sheet assets and off-balance sheet items over the preceding 4-year period is a rolling average of £300 million or less and the following conditions are (where relevant) satisfied:</w:t>
      </w:r>
    </w:p>
    <w:p w14:paraId="5DFCB0C5" w14:textId="77777777" w:rsidR="009065F6" w:rsidRPr="00692633" w:rsidRDefault="009065F6" w:rsidP="00F177B6">
      <w:pPr>
        <w:pStyle w:val="ListParagraph"/>
        <w:numPr>
          <w:ilvl w:val="0"/>
          <w:numId w:val="9"/>
        </w:numPr>
        <w:spacing w:before="120" w:after="120"/>
        <w:ind w:left="1843"/>
        <w:contextualSpacing w:val="0"/>
        <w:rPr>
          <w:rFonts w:ascii="Verdana" w:hAnsi="Verdana"/>
          <w:sz w:val="18"/>
          <w:szCs w:val="18"/>
        </w:rPr>
      </w:pPr>
      <w:r w:rsidRPr="00692633">
        <w:rPr>
          <w:rFonts w:ascii="Verdana" w:hAnsi="Verdana"/>
          <w:sz w:val="18"/>
          <w:szCs w:val="18"/>
        </w:rPr>
        <w:t xml:space="preserve">the exposure value of the firm’s on- and off-balance sheet trading book business is equal to or less than £150 million; and </w:t>
      </w:r>
    </w:p>
    <w:p w14:paraId="42165088" w14:textId="77777777" w:rsidR="009065F6" w:rsidRPr="00692633" w:rsidRDefault="009065F6" w:rsidP="00F177B6">
      <w:pPr>
        <w:pStyle w:val="ListParagraph"/>
        <w:numPr>
          <w:ilvl w:val="0"/>
          <w:numId w:val="9"/>
        </w:numPr>
        <w:spacing w:before="120" w:after="120"/>
        <w:ind w:left="1843"/>
        <w:contextualSpacing w:val="0"/>
        <w:rPr>
          <w:rFonts w:ascii="Verdana" w:hAnsi="Verdana"/>
          <w:sz w:val="18"/>
          <w:szCs w:val="18"/>
        </w:rPr>
      </w:pPr>
      <w:r w:rsidRPr="00692633">
        <w:rPr>
          <w:rFonts w:ascii="Verdana" w:hAnsi="Verdana"/>
          <w:sz w:val="18"/>
          <w:szCs w:val="18"/>
        </w:rPr>
        <w:t>the exposure value of the firm’s on- and off-balance sheet derivatives business is equal to or less than £100 million.</w:t>
      </w:r>
    </w:p>
    <w:p w14:paraId="6D1C3883" w14:textId="77777777" w:rsidR="009065F6" w:rsidRDefault="009065F6" w:rsidP="009065F6">
      <w:pPr>
        <w:spacing w:before="120" w:after="120"/>
        <w:ind w:left="709"/>
        <w:rPr>
          <w:rFonts w:ascii="Verdana" w:hAnsi="Verdana"/>
          <w:sz w:val="18"/>
          <w:szCs w:val="18"/>
        </w:rPr>
      </w:pPr>
      <w:r>
        <w:rPr>
          <w:rFonts w:ascii="Verdana" w:hAnsi="Verdana"/>
          <w:sz w:val="18"/>
          <w:szCs w:val="18"/>
        </w:rPr>
        <w:t>If the firm</w:t>
      </w:r>
      <w:r w:rsidRPr="00086CB0">
        <w:t xml:space="preserve"> </w:t>
      </w:r>
      <w:r w:rsidRPr="00086CB0">
        <w:rPr>
          <w:rFonts w:ascii="Verdana" w:hAnsi="Verdana"/>
          <w:sz w:val="18"/>
          <w:szCs w:val="18"/>
        </w:rPr>
        <w:t>does not have monthly data</w:t>
      </w:r>
      <w:r>
        <w:rPr>
          <w:rFonts w:ascii="Verdana" w:hAnsi="Verdana"/>
          <w:sz w:val="18"/>
          <w:szCs w:val="18"/>
        </w:rPr>
        <w:t xml:space="preserve"> </w:t>
      </w:r>
      <w:r w:rsidRPr="00086CB0">
        <w:rPr>
          <w:rFonts w:ascii="Verdana" w:hAnsi="Verdana"/>
          <w:sz w:val="18"/>
          <w:szCs w:val="18"/>
        </w:rPr>
        <w:t xml:space="preserve">covering the 4-year period </w:t>
      </w:r>
      <w:r>
        <w:rPr>
          <w:rFonts w:ascii="Verdana" w:hAnsi="Verdana"/>
          <w:sz w:val="18"/>
          <w:szCs w:val="18"/>
        </w:rPr>
        <w:t>for the purpose of calculating</w:t>
      </w:r>
      <w:r w:rsidRPr="005364EF">
        <w:rPr>
          <w:rFonts w:ascii="Verdana" w:hAnsi="Verdana"/>
          <w:sz w:val="18"/>
          <w:szCs w:val="18"/>
        </w:rPr>
        <w:t xml:space="preserve"> the rolling averages</w:t>
      </w:r>
      <w:r>
        <w:rPr>
          <w:rFonts w:ascii="Verdana" w:hAnsi="Verdana"/>
          <w:sz w:val="18"/>
          <w:szCs w:val="18"/>
        </w:rPr>
        <w:t xml:space="preserve">, is must use </w:t>
      </w:r>
      <w:r w:rsidRPr="005364EF">
        <w:rPr>
          <w:rFonts w:ascii="Verdana" w:hAnsi="Verdana"/>
          <w:sz w:val="18"/>
          <w:szCs w:val="18"/>
        </w:rPr>
        <w:t>the data points that it does have.</w:t>
      </w:r>
      <w:r>
        <w:rPr>
          <w:rFonts w:ascii="Verdana" w:hAnsi="Verdana"/>
          <w:sz w:val="18"/>
          <w:szCs w:val="18"/>
        </w:rPr>
        <w:t xml:space="preserve"> For example, if the applicant is a newly established firm, it can use the size of its opening balance sheet as one single data point.</w:t>
      </w:r>
    </w:p>
    <w:p w14:paraId="6EB0E1E3" w14:textId="547E2D58" w:rsidR="009065F6" w:rsidRPr="008548B8" w:rsidRDefault="009065F6" w:rsidP="009065F6">
      <w:pPr>
        <w:spacing w:before="120" w:after="120"/>
        <w:ind w:left="709"/>
        <w:rPr>
          <w:rFonts w:ascii="Verdana" w:hAnsi="Verdana"/>
          <w:sz w:val="18"/>
          <w:szCs w:val="18"/>
        </w:rPr>
      </w:pPr>
      <w:r w:rsidRPr="008548B8">
        <w:rPr>
          <w:rFonts w:ascii="Verdana" w:hAnsi="Verdana"/>
          <w:sz w:val="18"/>
          <w:szCs w:val="18"/>
        </w:rPr>
        <w:t>Please see MIFIDPRU 7.1.4R to 7.1.8G and SYSC 19G.1.1</w:t>
      </w:r>
      <w:r w:rsidR="0033283D">
        <w:rPr>
          <w:rFonts w:ascii="Verdana" w:hAnsi="Verdana"/>
          <w:sz w:val="18"/>
          <w:szCs w:val="18"/>
        </w:rPr>
        <w:t>R</w:t>
      </w:r>
      <w:r w:rsidRPr="008548B8">
        <w:rPr>
          <w:rFonts w:ascii="Verdana" w:hAnsi="Verdana"/>
          <w:sz w:val="18"/>
          <w:szCs w:val="18"/>
        </w:rPr>
        <w:t xml:space="preserve"> to 19G.1.5</w:t>
      </w:r>
      <w:r w:rsidR="00AE1F24">
        <w:rPr>
          <w:rFonts w:ascii="Verdana" w:hAnsi="Verdana"/>
          <w:sz w:val="18"/>
          <w:szCs w:val="18"/>
        </w:rPr>
        <w:t>G</w:t>
      </w:r>
      <w:r w:rsidRPr="008548B8">
        <w:rPr>
          <w:rFonts w:ascii="Verdana" w:hAnsi="Verdana"/>
          <w:sz w:val="18"/>
          <w:szCs w:val="18"/>
        </w:rPr>
        <w:t xml:space="preserve"> for further information on the calculation of the thresholds.   </w:t>
      </w:r>
    </w:p>
    <w:p w14:paraId="12D6BBAD" w14:textId="6ECD0130" w:rsidR="009065F6" w:rsidRDefault="009065F6" w:rsidP="009065F6">
      <w:pPr>
        <w:spacing w:before="120" w:after="120"/>
        <w:ind w:left="709"/>
        <w:rPr>
          <w:rFonts w:ascii="Verdana" w:hAnsi="Verdana"/>
          <w:sz w:val="18"/>
          <w:szCs w:val="18"/>
        </w:rPr>
      </w:pPr>
      <w:r w:rsidRPr="008548B8">
        <w:rPr>
          <w:rFonts w:ascii="Verdana" w:hAnsi="Verdana"/>
          <w:sz w:val="18"/>
          <w:szCs w:val="18"/>
        </w:rPr>
        <w:t xml:space="preserve">If the applicant firm meets these criteria at the point of authorisation but subsequently ceases to meet them, it must </w:t>
      </w:r>
      <w:r w:rsidRPr="009A0576">
        <w:rPr>
          <w:rFonts w:ascii="Verdana" w:hAnsi="Verdana"/>
          <w:sz w:val="18"/>
          <w:szCs w:val="18"/>
        </w:rPr>
        <w:t xml:space="preserve">promptly submit a notification via Connect using </w:t>
      </w:r>
      <w:r>
        <w:rPr>
          <w:rFonts w:ascii="Verdana" w:hAnsi="Verdana"/>
          <w:sz w:val="18"/>
          <w:szCs w:val="18"/>
        </w:rPr>
        <w:t>the relevant</w:t>
      </w:r>
      <w:r w:rsidRPr="009A0576">
        <w:rPr>
          <w:rFonts w:ascii="Verdana" w:hAnsi="Verdana"/>
          <w:sz w:val="18"/>
          <w:szCs w:val="18"/>
        </w:rPr>
        <w:t xml:space="preserve"> notification form</w:t>
      </w:r>
      <w:r w:rsidRPr="008548B8">
        <w:rPr>
          <w:rFonts w:ascii="Verdana" w:hAnsi="Verdana"/>
          <w:sz w:val="18"/>
          <w:szCs w:val="18"/>
        </w:rPr>
        <w:t>.  Similarly, if the applicant firm does not meet the criteria at the point of authorisation but subsequently does meet them, it must also</w:t>
      </w:r>
      <w:r>
        <w:rPr>
          <w:rFonts w:ascii="Verdana" w:hAnsi="Verdana"/>
          <w:sz w:val="18"/>
          <w:szCs w:val="18"/>
        </w:rPr>
        <w:t xml:space="preserve"> submit a</w:t>
      </w:r>
      <w:r w:rsidRPr="008548B8">
        <w:rPr>
          <w:rFonts w:ascii="Verdana" w:hAnsi="Verdana"/>
          <w:sz w:val="18"/>
          <w:szCs w:val="18"/>
        </w:rPr>
        <w:t xml:space="preserve"> </w:t>
      </w:r>
      <w:r>
        <w:rPr>
          <w:rFonts w:ascii="Verdana" w:hAnsi="Verdana"/>
          <w:sz w:val="18"/>
          <w:szCs w:val="18"/>
        </w:rPr>
        <w:t xml:space="preserve">Connect </w:t>
      </w:r>
      <w:r w:rsidRPr="00367227">
        <w:rPr>
          <w:rFonts w:ascii="Verdana" w:hAnsi="Verdana"/>
          <w:sz w:val="18"/>
          <w:szCs w:val="18"/>
        </w:rPr>
        <w:t>notification</w:t>
      </w:r>
      <w:r w:rsidR="00BC5C51">
        <w:rPr>
          <w:rFonts w:ascii="Verdana" w:hAnsi="Verdana"/>
          <w:sz w:val="18"/>
          <w:szCs w:val="18"/>
        </w:rPr>
        <w:t xml:space="preserve"> if it wishes to </w:t>
      </w:r>
      <w:r w:rsidR="00986D66">
        <w:rPr>
          <w:rFonts w:ascii="Verdana" w:hAnsi="Verdana"/>
          <w:sz w:val="18"/>
          <w:szCs w:val="18"/>
        </w:rPr>
        <w:t>cease being subject to the relevant requirements</w:t>
      </w:r>
      <w:r>
        <w:rPr>
          <w:rFonts w:ascii="Verdana" w:hAnsi="Verdana"/>
          <w:sz w:val="18"/>
          <w:szCs w:val="18"/>
        </w:rPr>
        <w:t>.</w:t>
      </w:r>
    </w:p>
    <w:p w14:paraId="75FB847A" w14:textId="4C9C8AA8" w:rsidR="00EC22D8" w:rsidRDefault="007E5A25" w:rsidP="00EC22D8">
      <w:pPr>
        <w:pStyle w:val="QuestionCharChar"/>
        <w:spacing w:before="160"/>
        <w:ind w:left="709"/>
        <w:rPr>
          <w:rFonts w:ascii="Verdana" w:hAnsi="Verdana"/>
          <w:szCs w:val="18"/>
        </w:rPr>
      </w:pPr>
      <w:r>
        <w:rPr>
          <w:rFonts w:ascii="Verdana" w:hAnsi="Verdana"/>
          <w:szCs w:val="18"/>
        </w:rPr>
        <w:tab/>
      </w:r>
      <w:r w:rsidR="009065F6" w:rsidRPr="005B0D49">
        <w:rPr>
          <w:rFonts w:ascii="Verdana" w:hAnsi="Verdana"/>
          <w:szCs w:val="18"/>
        </w:rPr>
        <w:t>1.4</w:t>
      </w:r>
      <w:r w:rsidR="009065F6" w:rsidRPr="005B0D49">
        <w:rPr>
          <w:rFonts w:ascii="Verdana" w:hAnsi="Verdana"/>
          <w:szCs w:val="18"/>
        </w:rPr>
        <w:tab/>
      </w:r>
      <w:r w:rsidR="00EC22D8" w:rsidRPr="00EC22D8">
        <w:rPr>
          <w:rFonts w:ascii="Verdana" w:hAnsi="Verdana"/>
          <w:szCs w:val="18"/>
        </w:rPr>
        <w:t xml:space="preserve">Please confirm the applicability of the following thresholds to the applicant firm at the point of authorisation </w:t>
      </w:r>
    </w:p>
    <w:p w14:paraId="0D04A3C2" w14:textId="36AB9703" w:rsidR="009065F6" w:rsidRPr="00EC22D8" w:rsidRDefault="009065F6" w:rsidP="00EC22D8">
      <w:pPr>
        <w:spacing w:before="40"/>
        <w:ind w:left="709"/>
        <w:rPr>
          <w:rFonts w:ascii="Verdana" w:hAnsi="Verdana"/>
          <w:bCs/>
          <w:sz w:val="18"/>
          <w:szCs w:val="18"/>
        </w:rPr>
      </w:pPr>
      <w:r w:rsidRPr="00EC22D8">
        <w:rPr>
          <w:rFonts w:ascii="Verdana" w:hAnsi="Verdana"/>
          <w:bCs/>
          <w:sz w:val="18"/>
          <w:szCs w:val="18"/>
        </w:rPr>
        <w:t xml:space="preserve">See notes to </w:t>
      </w:r>
      <w:r w:rsidR="00E00CCB" w:rsidRPr="00EC22D8">
        <w:rPr>
          <w:rFonts w:ascii="Verdana" w:hAnsi="Verdana"/>
          <w:bCs/>
          <w:sz w:val="18"/>
          <w:szCs w:val="18"/>
        </w:rPr>
        <w:t>Q</w:t>
      </w:r>
      <w:r w:rsidRPr="00EC22D8">
        <w:rPr>
          <w:rFonts w:ascii="Verdana" w:hAnsi="Verdana"/>
          <w:bCs/>
          <w:sz w:val="18"/>
          <w:szCs w:val="18"/>
        </w:rPr>
        <w:t>uestion 1.</w:t>
      </w:r>
      <w:r w:rsidR="00B20506" w:rsidRPr="00EC22D8">
        <w:rPr>
          <w:rFonts w:ascii="Verdana" w:hAnsi="Verdana"/>
          <w:bCs/>
          <w:sz w:val="18"/>
          <w:szCs w:val="18"/>
        </w:rPr>
        <w:t>3</w:t>
      </w:r>
      <w:r w:rsidRPr="00EC22D8">
        <w:rPr>
          <w:rFonts w:ascii="Verdana" w:hAnsi="Verdana"/>
          <w:bCs/>
          <w:sz w:val="18"/>
          <w:szCs w:val="18"/>
        </w:rPr>
        <w:t>.</w:t>
      </w:r>
    </w:p>
    <w:p w14:paraId="060AF59D" w14:textId="77777777" w:rsidR="009065F6" w:rsidRPr="00FA08A9" w:rsidRDefault="009065F6" w:rsidP="007E2B21">
      <w:pPr>
        <w:pStyle w:val="Qsheading1"/>
        <w:spacing w:before="240" w:after="160"/>
        <w:ind w:left="567"/>
        <w:rPr>
          <w:rFonts w:ascii="Verdana" w:hAnsi="Verdana"/>
          <w:szCs w:val="22"/>
        </w:rPr>
      </w:pPr>
      <w:r>
        <w:rPr>
          <w:rFonts w:ascii="Verdana" w:hAnsi="Verdana"/>
          <w:szCs w:val="22"/>
        </w:rPr>
        <w:t>SNI firms</w:t>
      </w:r>
    </w:p>
    <w:p w14:paraId="6D7D3AFC" w14:textId="77777777" w:rsidR="009065F6" w:rsidRDefault="009065F6" w:rsidP="009065F6">
      <w:pPr>
        <w:pStyle w:val="QuestionCharChar"/>
        <w:spacing w:before="160"/>
        <w:ind w:left="709"/>
        <w:rPr>
          <w:rFonts w:ascii="Verdana" w:hAnsi="Verdana"/>
          <w:sz w:val="20"/>
        </w:rPr>
      </w:pPr>
      <w:r>
        <w:rPr>
          <w:rFonts w:ascii="Verdana" w:hAnsi="Verdana"/>
        </w:rPr>
        <w:tab/>
        <w:t>1.5</w:t>
      </w:r>
      <w:r>
        <w:rPr>
          <w:rFonts w:ascii="Verdana" w:hAnsi="Verdana"/>
        </w:rPr>
        <w:tab/>
      </w:r>
      <w:r w:rsidRPr="005F512A">
        <w:rPr>
          <w:rFonts w:ascii="Verdana" w:hAnsi="Verdana"/>
          <w:szCs w:val="18"/>
        </w:rPr>
        <w:t xml:space="preserve">Does the applicant firm expect to become a non-SNI firm within 12 months of </w:t>
      </w:r>
      <w:r>
        <w:rPr>
          <w:rFonts w:ascii="Verdana" w:hAnsi="Verdana"/>
          <w:szCs w:val="18"/>
        </w:rPr>
        <w:t>being authorised</w:t>
      </w:r>
      <w:r w:rsidRPr="005F512A">
        <w:rPr>
          <w:rFonts w:ascii="Verdana" w:hAnsi="Verdana"/>
          <w:szCs w:val="18"/>
        </w:rPr>
        <w:t>?</w:t>
      </w:r>
    </w:p>
    <w:p w14:paraId="784CC32A" w14:textId="231DBC1C" w:rsidR="009065F6" w:rsidRDefault="009065F6" w:rsidP="009065F6">
      <w:pPr>
        <w:spacing w:before="40"/>
        <w:ind w:left="709"/>
        <w:rPr>
          <w:rFonts w:ascii="Verdana" w:hAnsi="Verdana"/>
          <w:bCs/>
          <w:sz w:val="18"/>
          <w:szCs w:val="18"/>
        </w:rPr>
      </w:pPr>
      <w:r>
        <w:rPr>
          <w:rFonts w:ascii="Verdana" w:hAnsi="Verdana"/>
          <w:bCs/>
          <w:sz w:val="18"/>
          <w:szCs w:val="18"/>
        </w:rPr>
        <w:t xml:space="preserve">We would expect the response to this question to be consistent with the firm’s business plan and the forecast information submitted in response to </w:t>
      </w:r>
      <w:r w:rsidR="00E00CCB">
        <w:rPr>
          <w:rFonts w:ascii="Verdana" w:hAnsi="Verdana"/>
          <w:bCs/>
          <w:sz w:val="18"/>
          <w:szCs w:val="18"/>
        </w:rPr>
        <w:t>Q</w:t>
      </w:r>
      <w:r>
        <w:rPr>
          <w:rFonts w:ascii="Verdana" w:hAnsi="Verdana"/>
          <w:bCs/>
          <w:sz w:val="18"/>
          <w:szCs w:val="18"/>
        </w:rPr>
        <w:t xml:space="preserve">uestion </w:t>
      </w:r>
      <w:r w:rsidRPr="004F378B">
        <w:rPr>
          <w:rFonts w:ascii="Verdana" w:hAnsi="Verdana"/>
          <w:bCs/>
          <w:sz w:val="18"/>
          <w:szCs w:val="18"/>
        </w:rPr>
        <w:t>2.8</w:t>
      </w:r>
      <w:r>
        <w:rPr>
          <w:rFonts w:ascii="Verdana" w:hAnsi="Verdana"/>
          <w:bCs/>
          <w:sz w:val="18"/>
          <w:szCs w:val="18"/>
        </w:rPr>
        <w:t xml:space="preserve"> of the supplement form.</w:t>
      </w:r>
    </w:p>
    <w:p w14:paraId="33E81892" w14:textId="77777777" w:rsidR="009065F6" w:rsidRPr="00FA08A9" w:rsidRDefault="009065F6" w:rsidP="007E2B21">
      <w:pPr>
        <w:pStyle w:val="Qsheading1"/>
        <w:spacing w:before="240" w:after="160"/>
        <w:ind w:left="567"/>
        <w:rPr>
          <w:rFonts w:ascii="Verdana" w:hAnsi="Verdana"/>
          <w:szCs w:val="22"/>
        </w:rPr>
      </w:pPr>
      <w:r>
        <w:rPr>
          <w:rFonts w:ascii="Verdana" w:hAnsi="Verdana"/>
          <w:szCs w:val="22"/>
        </w:rPr>
        <w:t>SNI status of investment firm group</w:t>
      </w:r>
    </w:p>
    <w:p w14:paraId="6A036BAF" w14:textId="582623B8" w:rsidR="009065F6" w:rsidRPr="008C492F" w:rsidRDefault="008C492F" w:rsidP="008C492F">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9065F6" w:rsidRPr="008C492F">
        <w:rPr>
          <w:rFonts w:ascii="Verdana" w:eastAsia="Times New Roman" w:hAnsi="Verdana" w:cs="Times New Roman"/>
          <w:b/>
          <w:sz w:val="18"/>
          <w:szCs w:val="18"/>
          <w:lang w:eastAsia="en-GB"/>
        </w:rPr>
        <w:t>1.6</w:t>
      </w:r>
      <w:r>
        <w:rPr>
          <w:rFonts w:ascii="Verdana" w:eastAsia="Times New Roman" w:hAnsi="Verdana" w:cs="Times New Roman"/>
          <w:b/>
          <w:sz w:val="18"/>
          <w:szCs w:val="18"/>
          <w:lang w:eastAsia="en-GB"/>
        </w:rPr>
        <w:tab/>
      </w:r>
      <w:r w:rsidR="009065F6" w:rsidRPr="008C492F">
        <w:rPr>
          <w:rFonts w:ascii="Verdana" w:eastAsia="Times New Roman" w:hAnsi="Verdana" w:cs="Times New Roman"/>
          <w:b/>
          <w:sz w:val="18"/>
          <w:szCs w:val="18"/>
          <w:lang w:eastAsia="en-GB"/>
        </w:rPr>
        <w:t xml:space="preserve">Is the applicant firm a part of an investment firm group? </w:t>
      </w:r>
    </w:p>
    <w:p w14:paraId="2046FFD4" w14:textId="68D66A51" w:rsidR="009065F6" w:rsidRPr="00436CDF" w:rsidRDefault="009065F6" w:rsidP="00436CDF">
      <w:pPr>
        <w:spacing w:before="120" w:after="120"/>
        <w:ind w:left="709"/>
        <w:rPr>
          <w:rFonts w:ascii="Verdana" w:hAnsi="Verdana"/>
          <w:sz w:val="18"/>
          <w:szCs w:val="18"/>
        </w:rPr>
      </w:pPr>
      <w:r w:rsidRPr="00436CDF">
        <w:rPr>
          <w:rFonts w:ascii="Verdana" w:hAnsi="Verdana"/>
          <w:sz w:val="18"/>
          <w:szCs w:val="18"/>
        </w:rPr>
        <w:t xml:space="preserve">See notes to </w:t>
      </w:r>
      <w:r w:rsidR="00E00CCB" w:rsidRPr="00436CDF">
        <w:rPr>
          <w:rFonts w:ascii="Verdana" w:hAnsi="Verdana"/>
          <w:sz w:val="18"/>
          <w:szCs w:val="18"/>
        </w:rPr>
        <w:t>Q</w:t>
      </w:r>
      <w:r w:rsidRPr="00436CDF">
        <w:rPr>
          <w:rFonts w:ascii="Verdana" w:hAnsi="Verdana"/>
          <w:sz w:val="18"/>
          <w:szCs w:val="18"/>
        </w:rPr>
        <w:t xml:space="preserve">uestion 3.1. </w:t>
      </w:r>
    </w:p>
    <w:p w14:paraId="5ED12707" w14:textId="3DE5E24B" w:rsidR="009065F6" w:rsidRPr="008C492F" w:rsidRDefault="008C492F" w:rsidP="008C492F">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9065F6" w:rsidRPr="008C492F">
        <w:rPr>
          <w:rFonts w:ascii="Verdana" w:eastAsia="Times New Roman" w:hAnsi="Verdana" w:cs="Times New Roman"/>
          <w:b/>
          <w:sz w:val="18"/>
          <w:szCs w:val="18"/>
          <w:lang w:eastAsia="en-GB"/>
        </w:rPr>
        <w:t>1.7</w:t>
      </w:r>
      <w:r>
        <w:rPr>
          <w:rFonts w:ascii="Verdana" w:eastAsia="Times New Roman" w:hAnsi="Verdana" w:cs="Times New Roman"/>
          <w:b/>
          <w:sz w:val="18"/>
          <w:szCs w:val="18"/>
          <w:lang w:eastAsia="en-GB"/>
        </w:rPr>
        <w:tab/>
      </w:r>
      <w:r w:rsidR="009065F6" w:rsidRPr="008C492F">
        <w:rPr>
          <w:rFonts w:ascii="Verdana" w:eastAsia="Times New Roman" w:hAnsi="Verdana" w:cs="Times New Roman"/>
          <w:b/>
          <w:sz w:val="18"/>
          <w:szCs w:val="18"/>
          <w:lang w:eastAsia="en-GB"/>
        </w:rPr>
        <w:t>What is expected to be the SNI status of the investment firm group at the time the applicant firm is authorised (</w:t>
      </w:r>
      <w:proofErr w:type="gramStart"/>
      <w:r w:rsidR="009065F6" w:rsidRPr="008C492F">
        <w:rPr>
          <w:rFonts w:ascii="Verdana" w:eastAsia="Times New Roman" w:hAnsi="Verdana" w:cs="Times New Roman"/>
          <w:b/>
          <w:sz w:val="18"/>
          <w:szCs w:val="18"/>
          <w:lang w:eastAsia="en-GB"/>
        </w:rPr>
        <w:t>on the basis of</w:t>
      </w:r>
      <w:proofErr w:type="gramEnd"/>
      <w:r w:rsidR="009065F6" w:rsidRPr="008C492F">
        <w:rPr>
          <w:rFonts w:ascii="Verdana" w:eastAsia="Times New Roman" w:hAnsi="Verdana" w:cs="Times New Roman"/>
          <w:b/>
          <w:sz w:val="18"/>
          <w:szCs w:val="18"/>
          <w:lang w:eastAsia="en-GB"/>
        </w:rPr>
        <w:t xml:space="preserve"> consolidated situation of the UK parent entity)? </w:t>
      </w:r>
    </w:p>
    <w:p w14:paraId="18D32E88" w14:textId="49B391F0" w:rsidR="009065F6" w:rsidRDefault="009065F6" w:rsidP="009065F6">
      <w:pPr>
        <w:spacing w:before="120" w:after="120"/>
        <w:ind w:left="709"/>
        <w:rPr>
          <w:rFonts w:ascii="Verdana" w:hAnsi="Verdana"/>
          <w:sz w:val="18"/>
          <w:szCs w:val="18"/>
        </w:rPr>
      </w:pPr>
      <w:r>
        <w:rPr>
          <w:rFonts w:ascii="Verdana" w:hAnsi="Verdana"/>
          <w:sz w:val="18"/>
          <w:szCs w:val="18"/>
        </w:rPr>
        <w:t>If the applicant firm</w:t>
      </w:r>
      <w:r w:rsidRPr="00BF3C73">
        <w:rPr>
          <w:rFonts w:ascii="Verdana" w:hAnsi="Verdana"/>
          <w:sz w:val="18"/>
          <w:szCs w:val="18"/>
        </w:rPr>
        <w:t xml:space="preserve"> forms part of an</w:t>
      </w:r>
      <w:r>
        <w:rPr>
          <w:rFonts w:ascii="Verdana" w:hAnsi="Verdana"/>
          <w:sz w:val="18"/>
          <w:szCs w:val="18"/>
        </w:rPr>
        <w:t xml:space="preserve"> </w:t>
      </w:r>
      <w:r w:rsidRPr="00BF3C73">
        <w:rPr>
          <w:rFonts w:ascii="Verdana" w:hAnsi="Verdana"/>
          <w:sz w:val="18"/>
          <w:szCs w:val="18"/>
        </w:rPr>
        <w:t>investment firm group</w:t>
      </w:r>
      <w:r>
        <w:rPr>
          <w:rFonts w:ascii="Verdana" w:hAnsi="Verdana"/>
          <w:sz w:val="18"/>
          <w:szCs w:val="18"/>
        </w:rPr>
        <w:t xml:space="preserve">, it is required to confirm </w:t>
      </w:r>
      <w:r w:rsidRPr="00AE5930">
        <w:rPr>
          <w:rFonts w:ascii="Verdana" w:hAnsi="Verdana"/>
          <w:sz w:val="18"/>
          <w:szCs w:val="18"/>
        </w:rPr>
        <w:t xml:space="preserve">the SNI status of </w:t>
      </w:r>
      <w:r>
        <w:rPr>
          <w:rFonts w:ascii="Verdana" w:hAnsi="Verdana"/>
          <w:sz w:val="18"/>
          <w:szCs w:val="18"/>
        </w:rPr>
        <w:t xml:space="preserve">the </w:t>
      </w:r>
      <w:r w:rsidRPr="00AE5930">
        <w:rPr>
          <w:rFonts w:ascii="Verdana" w:hAnsi="Verdana"/>
          <w:sz w:val="18"/>
          <w:szCs w:val="18"/>
        </w:rPr>
        <w:t>group</w:t>
      </w:r>
      <w:r w:rsidR="00857453" w:rsidRPr="00857453">
        <w:rPr>
          <w:rFonts w:ascii="Verdana" w:hAnsi="Verdana"/>
          <w:sz w:val="18"/>
          <w:szCs w:val="18"/>
        </w:rPr>
        <w:t xml:space="preserve"> </w:t>
      </w:r>
      <w:r w:rsidR="00857453">
        <w:rPr>
          <w:rFonts w:ascii="Verdana" w:hAnsi="Verdana"/>
          <w:sz w:val="18"/>
          <w:szCs w:val="18"/>
        </w:rPr>
        <w:t>as part of the authorisation process</w:t>
      </w:r>
      <w:r>
        <w:rPr>
          <w:rFonts w:ascii="Verdana" w:hAnsi="Verdana"/>
          <w:sz w:val="18"/>
          <w:szCs w:val="18"/>
        </w:rPr>
        <w:t xml:space="preserve">.  This needs to be determined </w:t>
      </w:r>
      <w:proofErr w:type="gramStart"/>
      <w:r>
        <w:rPr>
          <w:rFonts w:ascii="Verdana" w:hAnsi="Verdana"/>
          <w:sz w:val="18"/>
          <w:szCs w:val="18"/>
        </w:rPr>
        <w:t xml:space="preserve">on </w:t>
      </w:r>
      <w:r w:rsidRPr="00AE5930">
        <w:rPr>
          <w:rFonts w:ascii="Verdana" w:hAnsi="Verdana"/>
          <w:sz w:val="18"/>
          <w:szCs w:val="18"/>
        </w:rPr>
        <w:t>the basis of</w:t>
      </w:r>
      <w:proofErr w:type="gramEnd"/>
      <w:r w:rsidRPr="00AE5930">
        <w:rPr>
          <w:rFonts w:ascii="Verdana" w:hAnsi="Verdana"/>
          <w:sz w:val="18"/>
          <w:szCs w:val="18"/>
        </w:rPr>
        <w:t xml:space="preserve"> </w:t>
      </w:r>
      <w:r>
        <w:rPr>
          <w:rFonts w:ascii="Verdana" w:hAnsi="Verdana"/>
          <w:sz w:val="18"/>
          <w:szCs w:val="18"/>
        </w:rPr>
        <w:t xml:space="preserve">the </w:t>
      </w:r>
      <w:r w:rsidRPr="00AE5930">
        <w:rPr>
          <w:rFonts w:ascii="Verdana" w:hAnsi="Verdana"/>
          <w:sz w:val="18"/>
          <w:szCs w:val="18"/>
        </w:rPr>
        <w:t>consolidated situation of the UK parent entity</w:t>
      </w:r>
      <w:r w:rsidRPr="00F34B0F">
        <w:rPr>
          <w:rFonts w:ascii="Verdana" w:hAnsi="Verdana"/>
          <w:sz w:val="18"/>
          <w:szCs w:val="18"/>
        </w:rPr>
        <w:t>.</w:t>
      </w:r>
    </w:p>
    <w:p w14:paraId="78ACDBF6" w14:textId="77777777" w:rsidR="009065F6" w:rsidRDefault="009065F6" w:rsidP="009065F6">
      <w:pPr>
        <w:spacing w:before="120" w:after="60"/>
        <w:ind w:left="709"/>
        <w:rPr>
          <w:rFonts w:ascii="Verdana" w:hAnsi="Verdana"/>
          <w:sz w:val="18"/>
          <w:szCs w:val="18"/>
        </w:rPr>
      </w:pPr>
      <w:r>
        <w:rPr>
          <w:rFonts w:ascii="Verdana" w:hAnsi="Verdana"/>
          <w:sz w:val="18"/>
          <w:szCs w:val="18"/>
        </w:rPr>
        <w:t xml:space="preserve">A </w:t>
      </w:r>
      <w:r w:rsidRPr="00CE7228">
        <w:rPr>
          <w:rFonts w:ascii="Verdana" w:hAnsi="Verdana"/>
          <w:sz w:val="18"/>
          <w:szCs w:val="18"/>
        </w:rPr>
        <w:t xml:space="preserve">UK parent </w:t>
      </w:r>
      <w:r>
        <w:rPr>
          <w:rFonts w:ascii="Verdana" w:hAnsi="Verdana"/>
          <w:sz w:val="18"/>
          <w:szCs w:val="18"/>
        </w:rPr>
        <w:t>will</w:t>
      </w:r>
      <w:r w:rsidRPr="00CE7228">
        <w:rPr>
          <w:rFonts w:ascii="Verdana" w:hAnsi="Verdana"/>
          <w:sz w:val="18"/>
          <w:szCs w:val="18"/>
        </w:rPr>
        <w:t xml:space="preserve"> be considered SNI on a consolidated basis if:</w:t>
      </w:r>
    </w:p>
    <w:p w14:paraId="1A7F744A" w14:textId="77777777" w:rsidR="009065F6" w:rsidRDefault="009065F6" w:rsidP="00F177B6">
      <w:pPr>
        <w:pStyle w:val="ListParagraph"/>
        <w:numPr>
          <w:ilvl w:val="0"/>
          <w:numId w:val="13"/>
        </w:numPr>
        <w:spacing w:before="60" w:after="120"/>
        <w:ind w:left="1276" w:hanging="357"/>
        <w:rPr>
          <w:rFonts w:ascii="Verdana" w:hAnsi="Verdana"/>
          <w:sz w:val="18"/>
          <w:szCs w:val="18"/>
        </w:rPr>
      </w:pPr>
      <w:r w:rsidRPr="001D4113">
        <w:rPr>
          <w:rFonts w:ascii="Verdana" w:hAnsi="Verdana"/>
          <w:sz w:val="18"/>
          <w:szCs w:val="18"/>
        </w:rPr>
        <w:t xml:space="preserve">none of the </w:t>
      </w:r>
      <w:r>
        <w:rPr>
          <w:rFonts w:ascii="Verdana" w:hAnsi="Verdana"/>
          <w:sz w:val="18"/>
          <w:szCs w:val="18"/>
        </w:rPr>
        <w:t>MIFIDPRU</w:t>
      </w:r>
      <w:r w:rsidRPr="001D4113">
        <w:rPr>
          <w:rFonts w:ascii="Verdana" w:hAnsi="Verdana"/>
          <w:sz w:val="18"/>
          <w:szCs w:val="18"/>
        </w:rPr>
        <w:t xml:space="preserve"> investment firms in the investment firm group are non-SNIs</w:t>
      </w:r>
      <w:r w:rsidRPr="00A0766A">
        <w:rPr>
          <w:rFonts w:ascii="Verdana" w:hAnsi="Verdana"/>
          <w:sz w:val="18"/>
          <w:szCs w:val="18"/>
        </w:rPr>
        <w:t xml:space="preserve"> (including on a combined basis), and</w:t>
      </w:r>
    </w:p>
    <w:p w14:paraId="269D018B" w14:textId="77777777" w:rsidR="009065F6" w:rsidRPr="00A0766A" w:rsidRDefault="009065F6" w:rsidP="00F177B6">
      <w:pPr>
        <w:pStyle w:val="ListParagraph"/>
        <w:numPr>
          <w:ilvl w:val="0"/>
          <w:numId w:val="13"/>
        </w:numPr>
        <w:spacing w:before="120" w:after="120"/>
        <w:ind w:left="1276"/>
        <w:rPr>
          <w:rFonts w:ascii="Verdana" w:hAnsi="Verdana"/>
          <w:sz w:val="18"/>
          <w:szCs w:val="18"/>
        </w:rPr>
      </w:pPr>
      <w:r w:rsidRPr="001D4113">
        <w:rPr>
          <w:rFonts w:ascii="Verdana" w:hAnsi="Verdana"/>
          <w:sz w:val="18"/>
          <w:szCs w:val="18"/>
        </w:rPr>
        <w:t xml:space="preserve">the UK parent satisfies all the criteria for being an SNI, when applied </w:t>
      </w:r>
      <w:proofErr w:type="gramStart"/>
      <w:r w:rsidRPr="001D4113">
        <w:rPr>
          <w:rFonts w:ascii="Verdana" w:hAnsi="Verdana"/>
          <w:sz w:val="18"/>
          <w:szCs w:val="18"/>
        </w:rPr>
        <w:t>on the basis of</w:t>
      </w:r>
      <w:proofErr w:type="gramEnd"/>
      <w:r w:rsidRPr="00A0766A">
        <w:rPr>
          <w:rFonts w:ascii="Verdana" w:hAnsi="Verdana"/>
          <w:sz w:val="18"/>
          <w:szCs w:val="18"/>
        </w:rPr>
        <w:t xml:space="preserve"> the consolidated situation</w:t>
      </w:r>
    </w:p>
    <w:p w14:paraId="0D00FD12" w14:textId="34B21676" w:rsidR="003F32CB" w:rsidRDefault="003F32CB" w:rsidP="009D7250">
      <w:pPr>
        <w:spacing w:before="120" w:after="120"/>
        <w:ind w:left="709"/>
        <w:rPr>
          <w:rFonts w:ascii="Verdana" w:hAnsi="Verdana"/>
          <w:sz w:val="18"/>
          <w:szCs w:val="18"/>
        </w:rPr>
      </w:pPr>
      <w:r w:rsidRPr="003F32CB">
        <w:rPr>
          <w:rFonts w:ascii="Verdana" w:hAnsi="Verdana"/>
          <w:sz w:val="18"/>
          <w:szCs w:val="18"/>
        </w:rPr>
        <w:t xml:space="preserve">We would expect the response to this question to be consistent with the forecast information submitted in response to question </w:t>
      </w:r>
      <w:r>
        <w:rPr>
          <w:rFonts w:ascii="Verdana" w:hAnsi="Verdana"/>
          <w:sz w:val="18"/>
          <w:szCs w:val="18"/>
        </w:rPr>
        <w:t>3.14</w:t>
      </w:r>
      <w:r w:rsidRPr="003F32CB">
        <w:rPr>
          <w:rFonts w:ascii="Verdana" w:hAnsi="Verdana"/>
          <w:sz w:val="18"/>
          <w:szCs w:val="18"/>
        </w:rPr>
        <w:t xml:space="preserve"> of the supplement form.</w:t>
      </w:r>
    </w:p>
    <w:p w14:paraId="7050EFFC" w14:textId="5605FFA0" w:rsidR="009065F6" w:rsidRDefault="009065F6" w:rsidP="009065F6">
      <w:pPr>
        <w:spacing w:before="240" w:after="120"/>
        <w:ind w:left="709"/>
        <w:rPr>
          <w:rFonts w:ascii="Verdana" w:hAnsi="Verdana"/>
          <w:sz w:val="18"/>
          <w:szCs w:val="18"/>
        </w:rPr>
      </w:pPr>
      <w:r>
        <w:rPr>
          <w:rFonts w:ascii="Verdana" w:hAnsi="Verdana"/>
          <w:sz w:val="18"/>
          <w:szCs w:val="18"/>
        </w:rPr>
        <w:t>Please see M</w:t>
      </w:r>
      <w:r w:rsidRPr="00BF3C73">
        <w:rPr>
          <w:rFonts w:ascii="Verdana" w:hAnsi="Verdana"/>
          <w:sz w:val="18"/>
          <w:szCs w:val="18"/>
        </w:rPr>
        <w:t xml:space="preserve">IFIDPRU 2.5.21R </w:t>
      </w:r>
      <w:r w:rsidR="00255D2D">
        <w:rPr>
          <w:rFonts w:ascii="Verdana" w:hAnsi="Verdana"/>
          <w:sz w:val="18"/>
          <w:szCs w:val="18"/>
        </w:rPr>
        <w:t>and 2.5.22G</w:t>
      </w:r>
      <w:r w:rsidRPr="00BF3C73">
        <w:rPr>
          <w:rFonts w:ascii="Verdana" w:hAnsi="Verdana"/>
          <w:sz w:val="18"/>
          <w:szCs w:val="18"/>
        </w:rPr>
        <w:t xml:space="preserve"> </w:t>
      </w:r>
      <w:r>
        <w:rPr>
          <w:rFonts w:ascii="Verdana" w:hAnsi="Verdana"/>
          <w:sz w:val="18"/>
          <w:szCs w:val="18"/>
        </w:rPr>
        <w:t xml:space="preserve">which </w:t>
      </w:r>
      <w:r w:rsidRPr="00BF3C73">
        <w:rPr>
          <w:rFonts w:ascii="Verdana" w:hAnsi="Verdana"/>
          <w:sz w:val="18"/>
          <w:szCs w:val="18"/>
        </w:rPr>
        <w:t>explain</w:t>
      </w:r>
      <w:r>
        <w:rPr>
          <w:rFonts w:ascii="Verdana" w:hAnsi="Verdana"/>
          <w:sz w:val="18"/>
          <w:szCs w:val="18"/>
        </w:rPr>
        <w:t xml:space="preserve"> in detail</w:t>
      </w:r>
      <w:r w:rsidRPr="00BF3C73">
        <w:rPr>
          <w:rFonts w:ascii="Verdana" w:hAnsi="Verdana"/>
          <w:sz w:val="18"/>
          <w:szCs w:val="18"/>
        </w:rPr>
        <w:t xml:space="preserve"> how</w:t>
      </w:r>
      <w:r>
        <w:rPr>
          <w:rFonts w:ascii="Verdana" w:hAnsi="Verdana"/>
          <w:sz w:val="18"/>
          <w:szCs w:val="18"/>
        </w:rPr>
        <w:t xml:space="preserve"> the provisions relating to classification of MIFDPRU investment firms (MIFIDPRU 1.2) apply </w:t>
      </w:r>
      <w:r w:rsidRPr="00BF3C73">
        <w:rPr>
          <w:rFonts w:ascii="Verdana" w:hAnsi="Verdana"/>
          <w:sz w:val="18"/>
          <w:szCs w:val="18"/>
        </w:rPr>
        <w:t>to the consolidated situation of the UK parent entity.</w:t>
      </w:r>
      <w:r>
        <w:rPr>
          <w:rFonts w:ascii="Verdana" w:hAnsi="Verdana"/>
          <w:sz w:val="18"/>
          <w:szCs w:val="18"/>
        </w:rPr>
        <w:t xml:space="preserve"> Clearing firms should also refer to MIFIDPRU 10.2.2R</w:t>
      </w:r>
      <w:r w:rsidR="00A5738F">
        <w:rPr>
          <w:rFonts w:ascii="Verdana" w:hAnsi="Verdana"/>
          <w:sz w:val="18"/>
          <w:szCs w:val="18"/>
        </w:rPr>
        <w:t xml:space="preserve"> and 10.2.3G</w:t>
      </w:r>
      <w:r>
        <w:rPr>
          <w:rFonts w:ascii="Verdana" w:hAnsi="Verdana"/>
          <w:sz w:val="18"/>
          <w:szCs w:val="18"/>
        </w:rPr>
        <w:t xml:space="preserve">. </w:t>
      </w:r>
    </w:p>
    <w:p w14:paraId="67B91738" w14:textId="77777777" w:rsidR="009065F6" w:rsidRDefault="009065F6" w:rsidP="0043714C">
      <w:pPr>
        <w:pStyle w:val="Qsheading1"/>
        <w:spacing w:before="240" w:after="160"/>
        <w:ind w:left="567"/>
        <w:rPr>
          <w:rFonts w:ascii="Verdana" w:hAnsi="Verdana"/>
          <w:szCs w:val="22"/>
        </w:rPr>
      </w:pPr>
    </w:p>
    <w:p w14:paraId="4D2D9C51" w14:textId="499B592E" w:rsidR="009065F6" w:rsidRPr="0043714C" w:rsidRDefault="009065F6" w:rsidP="0043714C">
      <w:pPr>
        <w:pStyle w:val="Qsheading1"/>
        <w:spacing w:before="240" w:after="160"/>
        <w:ind w:left="567"/>
        <w:rPr>
          <w:rFonts w:ascii="Verdana" w:hAnsi="Verdana"/>
          <w:szCs w:val="22"/>
        </w:rPr>
        <w:sectPr w:rsidR="009065F6" w:rsidRPr="0043714C">
          <w:headerReference w:type="default" r:id="rId19"/>
          <w:footerReference w:type="default" r:id="rId20"/>
          <w:pgSz w:w="11906" w:h="16838"/>
          <w:pgMar w:top="1440" w:right="1440" w:bottom="1440" w:left="1440" w:header="708" w:footer="708" w:gutter="0"/>
          <w:cols w:space="708"/>
          <w:docGrid w:linePitch="360"/>
        </w:sectPr>
      </w:pPr>
    </w:p>
    <w:p w14:paraId="05881E6B" w14:textId="55946D69" w:rsidR="00006F9B" w:rsidRDefault="00006F9B" w:rsidP="00D349B4">
      <w:pPr>
        <w:spacing w:before="120" w:after="120"/>
        <w:rPr>
          <w:rFonts w:ascii="Verdana" w:hAnsi="Verdana"/>
          <w:sz w:val="20"/>
          <w:szCs w:val="20"/>
        </w:rPr>
      </w:pPr>
    </w:p>
    <w:tbl>
      <w:tblPr>
        <w:tblW w:w="9639" w:type="dxa"/>
        <w:shd w:val="clear" w:color="auto" w:fill="701B45"/>
        <w:tblLayout w:type="fixed"/>
        <w:tblCellMar>
          <w:left w:w="0" w:type="dxa"/>
          <w:right w:w="0" w:type="dxa"/>
        </w:tblCellMar>
        <w:tblLook w:val="0000" w:firstRow="0" w:lastRow="0" w:firstColumn="0" w:lastColumn="0" w:noHBand="0" w:noVBand="0"/>
      </w:tblPr>
      <w:tblGrid>
        <w:gridCol w:w="2268"/>
        <w:gridCol w:w="7371"/>
      </w:tblGrid>
      <w:tr w:rsidR="00006F9B" w:rsidRPr="00C36CB9" w14:paraId="188337BA" w14:textId="77777777" w:rsidTr="00FF4FB9">
        <w:trPr>
          <w:trHeight w:val="1701"/>
        </w:trPr>
        <w:tc>
          <w:tcPr>
            <w:tcW w:w="2268" w:type="dxa"/>
            <w:shd w:val="clear" w:color="auto" w:fill="701B45"/>
          </w:tcPr>
          <w:p w14:paraId="0CF07DD9" w14:textId="3E6F83F8" w:rsidR="00006F9B" w:rsidRPr="00C36CB9" w:rsidRDefault="00006F9B" w:rsidP="00B90448">
            <w:pPr>
              <w:pageBreakBefore/>
              <w:spacing w:before="280" w:after="0" w:line="1320" w:lineRule="exact"/>
              <w:ind w:right="227"/>
              <w:jc w:val="center"/>
              <w:rPr>
                <w:rFonts w:ascii="Arial Black" w:eastAsia="Times New Roman" w:hAnsi="Arial Black" w:cs="Times New Roman"/>
                <w:color w:val="FFFFFF"/>
                <w:sz w:val="144"/>
                <w:szCs w:val="20"/>
                <w:lang w:eastAsia="en-GB"/>
              </w:rPr>
            </w:pPr>
            <w:r w:rsidRPr="00C36CB9">
              <w:rPr>
                <w:rFonts w:ascii="Arial Black" w:eastAsia="Times New Roman" w:hAnsi="Arial Black" w:cs="Times New Roman"/>
                <w:color w:val="FFFFFF"/>
                <w:sz w:val="144"/>
                <w:szCs w:val="20"/>
                <w:lang w:eastAsia="en-GB"/>
              </w:rPr>
              <w:br w:type="page"/>
            </w:r>
            <w:r w:rsidR="0051564A">
              <w:rPr>
                <w:rFonts w:ascii="Arial Black" w:eastAsia="Times New Roman" w:hAnsi="Arial Black" w:cs="Times New Roman"/>
                <w:color w:val="FFFFFF"/>
                <w:sz w:val="144"/>
                <w:szCs w:val="20"/>
                <w:lang w:eastAsia="en-GB"/>
              </w:rPr>
              <w:t>2</w:t>
            </w:r>
          </w:p>
        </w:tc>
        <w:tc>
          <w:tcPr>
            <w:tcW w:w="7371" w:type="dxa"/>
            <w:shd w:val="clear" w:color="auto" w:fill="701B45"/>
          </w:tcPr>
          <w:p w14:paraId="0118B132" w14:textId="515D794C" w:rsidR="00006F9B" w:rsidRPr="00C36CB9" w:rsidRDefault="00006F9B" w:rsidP="00607D3A">
            <w:pPr>
              <w:spacing w:before="240" w:after="0" w:line="380" w:lineRule="exact"/>
              <w:rPr>
                <w:rFonts w:ascii="Verdana" w:eastAsia="Times New Roman" w:hAnsi="Verdana" w:cs="Times New Roman"/>
                <w:b/>
                <w:noProof/>
                <w:sz w:val="28"/>
                <w:szCs w:val="28"/>
                <w:lang w:eastAsia="en-GB"/>
              </w:rPr>
            </w:pPr>
            <w:r>
              <w:rPr>
                <w:rFonts w:ascii="Verdana" w:eastAsia="Times New Roman" w:hAnsi="Verdana" w:cs="Times New Roman"/>
                <w:b/>
                <w:noProof/>
                <w:sz w:val="28"/>
                <w:szCs w:val="28"/>
                <w:lang w:eastAsia="en-GB"/>
              </w:rPr>
              <w:t xml:space="preserve">Information on </w:t>
            </w:r>
            <w:r w:rsidR="000E370D">
              <w:rPr>
                <w:rFonts w:ascii="Verdana" w:eastAsia="Times New Roman" w:hAnsi="Verdana" w:cs="Times New Roman"/>
                <w:b/>
                <w:noProof/>
                <w:sz w:val="28"/>
                <w:szCs w:val="28"/>
                <w:lang w:eastAsia="en-GB"/>
              </w:rPr>
              <w:t xml:space="preserve">the applicant firm’s </w:t>
            </w:r>
            <w:r>
              <w:rPr>
                <w:rFonts w:ascii="Verdana" w:eastAsia="Times New Roman" w:hAnsi="Verdana" w:cs="Times New Roman"/>
                <w:b/>
                <w:noProof/>
                <w:sz w:val="28"/>
                <w:szCs w:val="28"/>
                <w:lang w:eastAsia="en-GB"/>
              </w:rPr>
              <w:t>capital</w:t>
            </w:r>
            <w:r w:rsidR="00635F9A">
              <w:rPr>
                <w:rFonts w:ascii="Verdana" w:eastAsia="Times New Roman" w:hAnsi="Verdana" w:cs="Times New Roman"/>
                <w:b/>
                <w:noProof/>
                <w:sz w:val="28"/>
                <w:szCs w:val="28"/>
                <w:lang w:eastAsia="en-GB"/>
              </w:rPr>
              <w:t xml:space="preserve"> and liquidity</w:t>
            </w:r>
          </w:p>
          <w:p w14:paraId="2B5289F5" w14:textId="77777777" w:rsidR="00006F9B" w:rsidRPr="00C36CB9" w:rsidRDefault="00006F9B" w:rsidP="00607D3A">
            <w:pPr>
              <w:tabs>
                <w:tab w:val="left" w:pos="7350"/>
              </w:tabs>
              <w:spacing w:before="120" w:after="284" w:line="260" w:lineRule="exact"/>
              <w:ind w:right="175"/>
              <w:rPr>
                <w:rFonts w:ascii="Verdana" w:eastAsia="Times New Roman" w:hAnsi="Verdana" w:cs="Times New Roman"/>
                <w:sz w:val="20"/>
                <w:szCs w:val="20"/>
                <w:lang w:eastAsia="en-GB"/>
              </w:rPr>
            </w:pPr>
          </w:p>
        </w:tc>
      </w:tr>
    </w:tbl>
    <w:p w14:paraId="321A778D" w14:textId="4A1D1E35" w:rsidR="007A06E4" w:rsidRDefault="007A06E4" w:rsidP="00D819F9">
      <w:pPr>
        <w:rPr>
          <w:rFonts w:ascii="Verdana" w:hAnsi="Verdana"/>
          <w:sz w:val="20"/>
          <w:szCs w:val="20"/>
        </w:rPr>
      </w:pPr>
    </w:p>
    <w:p w14:paraId="1E2C5531" w14:textId="2A3B80A3" w:rsidR="00D75453" w:rsidRDefault="00D75453" w:rsidP="00CF7685">
      <w:pPr>
        <w:spacing w:before="120" w:after="120"/>
        <w:ind w:left="709"/>
        <w:rPr>
          <w:rFonts w:ascii="Verdana" w:hAnsi="Verdana"/>
          <w:sz w:val="18"/>
          <w:szCs w:val="18"/>
        </w:rPr>
      </w:pPr>
      <w:r w:rsidRPr="00C667EA">
        <w:rPr>
          <w:rFonts w:ascii="Verdana" w:hAnsi="Verdana"/>
          <w:sz w:val="18"/>
          <w:szCs w:val="18"/>
        </w:rPr>
        <w:t>This section</w:t>
      </w:r>
      <w:r w:rsidR="00746B16">
        <w:rPr>
          <w:rFonts w:ascii="Verdana" w:hAnsi="Verdana"/>
          <w:sz w:val="18"/>
          <w:szCs w:val="18"/>
        </w:rPr>
        <w:t xml:space="preserve"> of the form</w:t>
      </w:r>
      <w:r w:rsidRPr="00C667EA">
        <w:rPr>
          <w:rFonts w:ascii="Verdana" w:hAnsi="Verdana"/>
          <w:sz w:val="18"/>
          <w:szCs w:val="18"/>
        </w:rPr>
        <w:t xml:space="preserve"> asks </w:t>
      </w:r>
      <w:proofErr w:type="gramStart"/>
      <w:r w:rsidRPr="00C667EA">
        <w:rPr>
          <w:rFonts w:ascii="Verdana" w:hAnsi="Verdana"/>
          <w:sz w:val="18"/>
          <w:szCs w:val="18"/>
        </w:rPr>
        <w:t>a number of</w:t>
      </w:r>
      <w:proofErr w:type="gramEnd"/>
      <w:r w:rsidRPr="00C667EA">
        <w:rPr>
          <w:rFonts w:ascii="Verdana" w:hAnsi="Verdana"/>
          <w:sz w:val="18"/>
          <w:szCs w:val="18"/>
        </w:rPr>
        <w:t xml:space="preserve"> questions relating to </w:t>
      </w:r>
      <w:r w:rsidR="008F3F8E">
        <w:rPr>
          <w:rFonts w:ascii="Verdana" w:hAnsi="Verdana"/>
          <w:sz w:val="18"/>
          <w:szCs w:val="18"/>
        </w:rPr>
        <w:t>the applicant</w:t>
      </w:r>
      <w:r w:rsidR="00482CFC" w:rsidRPr="00C667EA">
        <w:rPr>
          <w:rFonts w:ascii="Verdana" w:hAnsi="Verdana"/>
          <w:sz w:val="18"/>
          <w:szCs w:val="18"/>
        </w:rPr>
        <w:t xml:space="preserve"> firm’s capital and liquidity</w:t>
      </w:r>
      <w:r w:rsidR="0002642D">
        <w:rPr>
          <w:rFonts w:ascii="Verdana" w:hAnsi="Verdana"/>
          <w:sz w:val="18"/>
          <w:szCs w:val="18"/>
        </w:rPr>
        <w:t xml:space="preserve"> resources</w:t>
      </w:r>
      <w:r w:rsidR="00482CFC" w:rsidRPr="00C667EA">
        <w:rPr>
          <w:rFonts w:ascii="Verdana" w:hAnsi="Verdana"/>
          <w:sz w:val="18"/>
          <w:szCs w:val="18"/>
        </w:rPr>
        <w:t xml:space="preserve">. </w:t>
      </w:r>
      <w:r w:rsidR="00020AB6">
        <w:rPr>
          <w:rFonts w:ascii="Verdana" w:hAnsi="Verdana"/>
          <w:sz w:val="18"/>
          <w:szCs w:val="18"/>
        </w:rPr>
        <w:t xml:space="preserve">The </w:t>
      </w:r>
      <w:r w:rsidR="005B5733">
        <w:rPr>
          <w:rFonts w:ascii="Verdana" w:hAnsi="Verdana"/>
          <w:sz w:val="18"/>
          <w:szCs w:val="18"/>
        </w:rPr>
        <w:t>n</w:t>
      </w:r>
      <w:r w:rsidR="00020AB6">
        <w:rPr>
          <w:rFonts w:ascii="Verdana" w:hAnsi="Verdana"/>
          <w:sz w:val="18"/>
          <w:szCs w:val="18"/>
        </w:rPr>
        <w:t xml:space="preserve">otes </w:t>
      </w:r>
      <w:r w:rsidR="00670B0D">
        <w:rPr>
          <w:rFonts w:ascii="Verdana" w:hAnsi="Verdana"/>
          <w:sz w:val="18"/>
          <w:szCs w:val="18"/>
        </w:rPr>
        <w:t xml:space="preserve">therefore </w:t>
      </w:r>
      <w:r w:rsidR="00020AB6">
        <w:rPr>
          <w:rFonts w:ascii="Verdana" w:hAnsi="Verdana"/>
          <w:sz w:val="18"/>
          <w:szCs w:val="18"/>
        </w:rPr>
        <w:t>start by summarising</w:t>
      </w:r>
      <w:r w:rsidR="00FF2591">
        <w:rPr>
          <w:rFonts w:ascii="Verdana" w:hAnsi="Verdana"/>
          <w:sz w:val="18"/>
          <w:szCs w:val="18"/>
        </w:rPr>
        <w:t xml:space="preserve"> </w:t>
      </w:r>
      <w:r w:rsidR="00C40073">
        <w:rPr>
          <w:rFonts w:ascii="Verdana" w:hAnsi="Verdana"/>
          <w:sz w:val="18"/>
          <w:szCs w:val="18"/>
        </w:rPr>
        <w:t xml:space="preserve">some key </w:t>
      </w:r>
      <w:r w:rsidR="00D52883">
        <w:rPr>
          <w:rFonts w:ascii="Verdana" w:hAnsi="Verdana"/>
          <w:sz w:val="18"/>
          <w:szCs w:val="18"/>
        </w:rPr>
        <w:t>MIFIDPRU</w:t>
      </w:r>
      <w:r w:rsidR="00C40073">
        <w:rPr>
          <w:rFonts w:ascii="Verdana" w:hAnsi="Verdana"/>
          <w:sz w:val="18"/>
          <w:szCs w:val="18"/>
        </w:rPr>
        <w:t xml:space="preserve"> concepts</w:t>
      </w:r>
      <w:r w:rsidR="00670B0D">
        <w:rPr>
          <w:rFonts w:ascii="Verdana" w:hAnsi="Verdana"/>
          <w:sz w:val="18"/>
          <w:szCs w:val="18"/>
        </w:rPr>
        <w:t xml:space="preserve"> which are relevant to the questions in this section</w:t>
      </w:r>
      <w:r w:rsidR="00DD20A1">
        <w:rPr>
          <w:rFonts w:ascii="Verdana" w:hAnsi="Verdana"/>
          <w:sz w:val="18"/>
          <w:szCs w:val="18"/>
        </w:rPr>
        <w:t>.</w:t>
      </w:r>
      <w:r w:rsidR="00C40073">
        <w:rPr>
          <w:rFonts w:ascii="Verdana" w:hAnsi="Verdana"/>
          <w:sz w:val="18"/>
          <w:szCs w:val="18"/>
        </w:rPr>
        <w:t xml:space="preserve"> </w:t>
      </w:r>
      <w:r w:rsidR="00DD20A1">
        <w:rPr>
          <w:rFonts w:ascii="Verdana" w:hAnsi="Verdana"/>
          <w:sz w:val="18"/>
          <w:szCs w:val="18"/>
        </w:rPr>
        <w:t>F</w:t>
      </w:r>
      <w:r w:rsidR="00C40073">
        <w:rPr>
          <w:rFonts w:ascii="Verdana" w:hAnsi="Verdana"/>
          <w:sz w:val="18"/>
          <w:szCs w:val="18"/>
        </w:rPr>
        <w:t>urther information</w:t>
      </w:r>
      <w:r w:rsidR="00DD20A1">
        <w:rPr>
          <w:rFonts w:ascii="Verdana" w:hAnsi="Verdana"/>
          <w:sz w:val="18"/>
          <w:szCs w:val="18"/>
        </w:rPr>
        <w:t xml:space="preserve"> is then </w:t>
      </w:r>
      <w:r w:rsidR="00D52883">
        <w:rPr>
          <w:rFonts w:ascii="Verdana" w:hAnsi="Verdana"/>
          <w:sz w:val="18"/>
          <w:szCs w:val="18"/>
        </w:rPr>
        <w:t>provided</w:t>
      </w:r>
      <w:r w:rsidR="00DD20A1">
        <w:rPr>
          <w:rFonts w:ascii="Verdana" w:hAnsi="Verdana"/>
          <w:sz w:val="18"/>
          <w:szCs w:val="18"/>
        </w:rPr>
        <w:t xml:space="preserve"> </w:t>
      </w:r>
      <w:r w:rsidR="009E7812">
        <w:rPr>
          <w:rFonts w:ascii="Verdana" w:hAnsi="Verdana"/>
          <w:sz w:val="18"/>
          <w:szCs w:val="18"/>
        </w:rPr>
        <w:t xml:space="preserve">in the notes to </w:t>
      </w:r>
      <w:r w:rsidR="008029E8">
        <w:rPr>
          <w:rFonts w:ascii="Verdana" w:hAnsi="Verdana"/>
          <w:sz w:val="18"/>
          <w:szCs w:val="18"/>
        </w:rPr>
        <w:t>Q</w:t>
      </w:r>
      <w:r w:rsidR="00170B26">
        <w:rPr>
          <w:rFonts w:ascii="Verdana" w:hAnsi="Verdana"/>
          <w:sz w:val="18"/>
          <w:szCs w:val="18"/>
        </w:rPr>
        <w:t>uestions 2.8 to 2.10</w:t>
      </w:r>
      <w:r w:rsidR="005056AA">
        <w:rPr>
          <w:rFonts w:ascii="Verdana" w:hAnsi="Verdana"/>
          <w:sz w:val="18"/>
          <w:szCs w:val="18"/>
        </w:rPr>
        <w:t>.</w:t>
      </w:r>
    </w:p>
    <w:p w14:paraId="6B48D528" w14:textId="619D4696" w:rsidR="009F4CAE" w:rsidRPr="00CF7685" w:rsidRDefault="009F4CAE" w:rsidP="00CF7685">
      <w:pPr>
        <w:spacing w:before="120" w:after="120"/>
        <w:ind w:left="709"/>
        <w:rPr>
          <w:rFonts w:ascii="Verdana" w:hAnsi="Verdana"/>
          <w:b/>
          <w:bCs/>
          <w:sz w:val="18"/>
          <w:szCs w:val="18"/>
        </w:rPr>
      </w:pPr>
      <w:r w:rsidRPr="00CF7685">
        <w:rPr>
          <w:rFonts w:ascii="Verdana" w:hAnsi="Verdana"/>
          <w:b/>
          <w:bCs/>
          <w:sz w:val="18"/>
          <w:szCs w:val="18"/>
        </w:rPr>
        <w:t>Capital (own funds)</w:t>
      </w:r>
    </w:p>
    <w:p w14:paraId="048AEE3E" w14:textId="75C3D725" w:rsidR="002E2BB4" w:rsidRDefault="0000695B" w:rsidP="00CF7685">
      <w:pPr>
        <w:spacing w:before="120" w:after="120"/>
        <w:ind w:left="709"/>
        <w:rPr>
          <w:rFonts w:ascii="Verdana" w:hAnsi="Verdana"/>
          <w:sz w:val="18"/>
          <w:szCs w:val="18"/>
        </w:rPr>
      </w:pPr>
      <w:r>
        <w:rPr>
          <w:rFonts w:ascii="Verdana" w:hAnsi="Verdana"/>
          <w:sz w:val="18"/>
          <w:szCs w:val="18"/>
        </w:rPr>
        <w:t>We use the term</w:t>
      </w:r>
      <w:r w:rsidR="00747452">
        <w:rPr>
          <w:rFonts w:ascii="Verdana" w:hAnsi="Verdana"/>
          <w:sz w:val="18"/>
          <w:szCs w:val="18"/>
        </w:rPr>
        <w:t xml:space="preserve"> “own funds”</w:t>
      </w:r>
      <w:r w:rsidR="00CF7FB3">
        <w:rPr>
          <w:rFonts w:ascii="Verdana" w:hAnsi="Verdana"/>
          <w:sz w:val="18"/>
          <w:szCs w:val="18"/>
        </w:rPr>
        <w:t xml:space="preserve"> </w:t>
      </w:r>
      <w:r>
        <w:rPr>
          <w:rFonts w:ascii="Verdana" w:hAnsi="Verdana"/>
          <w:sz w:val="18"/>
          <w:szCs w:val="18"/>
        </w:rPr>
        <w:t>to refer to a</w:t>
      </w:r>
      <w:r w:rsidR="00905C61">
        <w:rPr>
          <w:rFonts w:ascii="Verdana" w:hAnsi="Verdana"/>
          <w:sz w:val="18"/>
          <w:szCs w:val="18"/>
        </w:rPr>
        <w:t xml:space="preserve"> MIFIDPRU investment</w:t>
      </w:r>
      <w:r>
        <w:rPr>
          <w:rFonts w:ascii="Verdana" w:hAnsi="Verdana"/>
          <w:sz w:val="18"/>
          <w:szCs w:val="18"/>
        </w:rPr>
        <w:t xml:space="preserve"> firm’s</w:t>
      </w:r>
      <w:r w:rsidR="00CF7FB3">
        <w:rPr>
          <w:rFonts w:ascii="Verdana" w:hAnsi="Verdana"/>
          <w:sz w:val="18"/>
          <w:szCs w:val="18"/>
        </w:rPr>
        <w:t xml:space="preserve"> regulatory capital</w:t>
      </w:r>
      <w:r>
        <w:rPr>
          <w:rFonts w:ascii="Verdana" w:hAnsi="Verdana"/>
          <w:sz w:val="18"/>
          <w:szCs w:val="18"/>
        </w:rPr>
        <w:t xml:space="preserve">. </w:t>
      </w:r>
      <w:r w:rsidR="002D7AA6">
        <w:rPr>
          <w:rFonts w:ascii="Verdana" w:hAnsi="Verdana"/>
          <w:sz w:val="18"/>
          <w:szCs w:val="18"/>
        </w:rPr>
        <w:t xml:space="preserve">The rules and guidance relating to </w:t>
      </w:r>
      <w:r w:rsidR="004D1DDA">
        <w:rPr>
          <w:rFonts w:ascii="Verdana" w:hAnsi="Verdana"/>
          <w:sz w:val="18"/>
          <w:szCs w:val="18"/>
        </w:rPr>
        <w:t>“</w:t>
      </w:r>
      <w:r w:rsidR="002D7AA6">
        <w:rPr>
          <w:rFonts w:ascii="Verdana" w:hAnsi="Verdana"/>
          <w:sz w:val="18"/>
          <w:szCs w:val="18"/>
        </w:rPr>
        <w:t>o</w:t>
      </w:r>
      <w:r w:rsidR="004D1DDA">
        <w:rPr>
          <w:rFonts w:ascii="Verdana" w:hAnsi="Verdana"/>
          <w:sz w:val="18"/>
          <w:szCs w:val="18"/>
        </w:rPr>
        <w:t>wn funds”</w:t>
      </w:r>
      <w:r>
        <w:rPr>
          <w:rFonts w:ascii="Verdana" w:hAnsi="Verdana"/>
          <w:sz w:val="18"/>
          <w:szCs w:val="18"/>
        </w:rPr>
        <w:t xml:space="preserve"> </w:t>
      </w:r>
      <w:r w:rsidR="002D7AA6">
        <w:rPr>
          <w:rFonts w:ascii="Verdana" w:hAnsi="Verdana"/>
          <w:sz w:val="18"/>
          <w:szCs w:val="18"/>
        </w:rPr>
        <w:t xml:space="preserve">can be </w:t>
      </w:r>
      <w:r w:rsidR="004F203E">
        <w:rPr>
          <w:rFonts w:ascii="Verdana" w:hAnsi="Verdana"/>
          <w:sz w:val="18"/>
          <w:szCs w:val="18"/>
        </w:rPr>
        <w:t>f</w:t>
      </w:r>
      <w:r w:rsidR="002D7AA6">
        <w:rPr>
          <w:rFonts w:ascii="Verdana" w:hAnsi="Verdana"/>
          <w:sz w:val="18"/>
          <w:szCs w:val="18"/>
        </w:rPr>
        <w:t>ound in</w:t>
      </w:r>
      <w:r w:rsidR="005410F4">
        <w:rPr>
          <w:rFonts w:ascii="Verdana" w:hAnsi="Verdana"/>
          <w:sz w:val="18"/>
          <w:szCs w:val="18"/>
        </w:rPr>
        <w:t xml:space="preserve"> MIFIDPRU 3. </w:t>
      </w:r>
    </w:p>
    <w:p w14:paraId="461C75E0" w14:textId="5D50CD67" w:rsidR="004E1948" w:rsidRDefault="004E1948" w:rsidP="00CF7685">
      <w:pPr>
        <w:spacing w:before="120" w:after="120"/>
        <w:ind w:left="709"/>
        <w:rPr>
          <w:rFonts w:ascii="Verdana" w:hAnsi="Verdana"/>
          <w:sz w:val="18"/>
          <w:szCs w:val="18"/>
        </w:rPr>
      </w:pPr>
      <w:r>
        <w:rPr>
          <w:rFonts w:ascii="Verdana" w:hAnsi="Verdana"/>
          <w:sz w:val="18"/>
          <w:szCs w:val="18"/>
        </w:rPr>
        <w:t xml:space="preserve">A firm must </w:t>
      </w:r>
      <w:r w:rsidR="00CA1606">
        <w:rPr>
          <w:rFonts w:ascii="Verdana" w:hAnsi="Verdana"/>
          <w:sz w:val="18"/>
          <w:szCs w:val="18"/>
        </w:rPr>
        <w:t>ensure that</w:t>
      </w:r>
      <w:r>
        <w:rPr>
          <w:rFonts w:ascii="Verdana" w:hAnsi="Verdana"/>
          <w:sz w:val="18"/>
          <w:szCs w:val="18"/>
        </w:rPr>
        <w:t xml:space="preserve"> </w:t>
      </w:r>
      <w:r w:rsidR="009949E8">
        <w:rPr>
          <w:rFonts w:ascii="Verdana" w:hAnsi="Verdana"/>
          <w:sz w:val="18"/>
          <w:szCs w:val="18"/>
        </w:rPr>
        <w:t>i</w:t>
      </w:r>
      <w:r w:rsidR="00C27F1F">
        <w:rPr>
          <w:rFonts w:ascii="Verdana" w:hAnsi="Verdana"/>
          <w:sz w:val="18"/>
          <w:szCs w:val="18"/>
        </w:rPr>
        <w:t>t has sufficient</w:t>
      </w:r>
      <w:r w:rsidR="009949E8">
        <w:rPr>
          <w:rFonts w:ascii="Verdana" w:hAnsi="Verdana"/>
          <w:sz w:val="18"/>
          <w:szCs w:val="18"/>
        </w:rPr>
        <w:t xml:space="preserve"> “own funds”</w:t>
      </w:r>
      <w:r w:rsidR="00CA1606">
        <w:rPr>
          <w:rFonts w:ascii="Verdana" w:hAnsi="Verdana"/>
          <w:sz w:val="18"/>
          <w:szCs w:val="18"/>
        </w:rPr>
        <w:t xml:space="preserve"> </w:t>
      </w:r>
      <w:r w:rsidR="00C27F1F">
        <w:rPr>
          <w:rFonts w:ascii="Verdana" w:hAnsi="Verdana"/>
          <w:sz w:val="18"/>
          <w:szCs w:val="18"/>
        </w:rPr>
        <w:t>to meet its regulatory</w:t>
      </w:r>
      <w:r w:rsidR="00FD0FAD">
        <w:rPr>
          <w:rFonts w:ascii="Verdana" w:hAnsi="Verdana"/>
          <w:sz w:val="18"/>
          <w:szCs w:val="18"/>
        </w:rPr>
        <w:t xml:space="preserve"> requirements</w:t>
      </w:r>
      <w:r w:rsidR="009949E8">
        <w:rPr>
          <w:rFonts w:ascii="Verdana" w:hAnsi="Verdana"/>
          <w:sz w:val="18"/>
          <w:szCs w:val="18"/>
        </w:rPr>
        <w:t>.</w:t>
      </w:r>
      <w:r w:rsidR="00FD0FAD">
        <w:rPr>
          <w:rFonts w:ascii="Verdana" w:hAnsi="Verdana"/>
          <w:sz w:val="18"/>
          <w:szCs w:val="18"/>
        </w:rPr>
        <w:t xml:space="preserve"> The </w:t>
      </w:r>
      <w:r w:rsidR="00C27F1F">
        <w:rPr>
          <w:rFonts w:ascii="Verdana" w:hAnsi="Verdana"/>
          <w:sz w:val="18"/>
          <w:szCs w:val="18"/>
        </w:rPr>
        <w:t>key</w:t>
      </w:r>
      <w:r w:rsidR="00FD0FAD">
        <w:rPr>
          <w:rFonts w:ascii="Verdana" w:hAnsi="Verdana"/>
          <w:sz w:val="18"/>
          <w:szCs w:val="18"/>
        </w:rPr>
        <w:t xml:space="preserve"> requirements </w:t>
      </w:r>
      <w:r w:rsidR="00C27F1F">
        <w:rPr>
          <w:rFonts w:ascii="Verdana" w:hAnsi="Verdana"/>
          <w:sz w:val="18"/>
          <w:szCs w:val="18"/>
        </w:rPr>
        <w:t>that must be met using “own funds”</w:t>
      </w:r>
      <w:r w:rsidR="00FD0FAD">
        <w:rPr>
          <w:rFonts w:ascii="Verdana" w:hAnsi="Verdana"/>
          <w:sz w:val="18"/>
          <w:szCs w:val="18"/>
        </w:rPr>
        <w:t xml:space="preserve"> are</w:t>
      </w:r>
      <w:r w:rsidR="009949E8">
        <w:rPr>
          <w:rFonts w:ascii="Verdana" w:hAnsi="Verdana"/>
          <w:sz w:val="18"/>
          <w:szCs w:val="18"/>
        </w:rPr>
        <w:t>:</w:t>
      </w:r>
    </w:p>
    <w:p w14:paraId="2BD57FF1" w14:textId="2C793399" w:rsidR="009949E8" w:rsidRPr="00884A4C" w:rsidRDefault="00FD0FAD" w:rsidP="00F177B6">
      <w:pPr>
        <w:pStyle w:val="ListParagraph"/>
        <w:numPr>
          <w:ilvl w:val="0"/>
          <w:numId w:val="17"/>
        </w:numPr>
        <w:spacing w:before="120" w:after="120"/>
        <w:rPr>
          <w:rFonts w:ascii="Verdana" w:hAnsi="Verdana"/>
          <w:sz w:val="18"/>
          <w:szCs w:val="18"/>
        </w:rPr>
      </w:pPr>
      <w:r w:rsidRPr="00884A4C">
        <w:rPr>
          <w:rFonts w:ascii="Verdana" w:hAnsi="Verdana"/>
          <w:sz w:val="18"/>
          <w:szCs w:val="18"/>
        </w:rPr>
        <w:t xml:space="preserve">the </w:t>
      </w:r>
      <w:r w:rsidR="009949E8" w:rsidRPr="00884A4C">
        <w:rPr>
          <w:rFonts w:ascii="Verdana" w:hAnsi="Verdana"/>
          <w:sz w:val="18"/>
          <w:szCs w:val="18"/>
        </w:rPr>
        <w:t>“own funds requirement”</w:t>
      </w:r>
      <w:r w:rsidR="00581DBF" w:rsidRPr="00884A4C">
        <w:rPr>
          <w:rFonts w:ascii="Verdana" w:hAnsi="Verdana"/>
          <w:sz w:val="18"/>
          <w:szCs w:val="18"/>
        </w:rPr>
        <w:t>,</w:t>
      </w:r>
      <w:r w:rsidR="009949E8" w:rsidRPr="00884A4C">
        <w:rPr>
          <w:rFonts w:ascii="Verdana" w:hAnsi="Verdana"/>
          <w:sz w:val="18"/>
          <w:szCs w:val="18"/>
        </w:rPr>
        <w:t xml:space="preserve"> which is a capital </w:t>
      </w:r>
      <w:r w:rsidR="00B22B28" w:rsidRPr="00884A4C">
        <w:rPr>
          <w:rFonts w:ascii="Verdana" w:hAnsi="Verdana"/>
          <w:sz w:val="18"/>
          <w:szCs w:val="18"/>
        </w:rPr>
        <w:t xml:space="preserve">requirement </w:t>
      </w:r>
      <w:r w:rsidR="00127C66" w:rsidRPr="00884A4C">
        <w:rPr>
          <w:rFonts w:ascii="Verdana" w:hAnsi="Verdana"/>
          <w:sz w:val="18"/>
          <w:szCs w:val="18"/>
        </w:rPr>
        <w:t>that is quantified by</w:t>
      </w:r>
      <w:r w:rsidR="00B22B28" w:rsidRPr="00884A4C">
        <w:rPr>
          <w:rFonts w:ascii="Verdana" w:hAnsi="Verdana"/>
          <w:sz w:val="18"/>
          <w:szCs w:val="18"/>
        </w:rPr>
        <w:t xml:space="preserve"> </w:t>
      </w:r>
      <w:r w:rsidR="00F67B75" w:rsidRPr="00884A4C">
        <w:rPr>
          <w:rFonts w:ascii="Verdana" w:hAnsi="Verdana"/>
          <w:sz w:val="18"/>
          <w:szCs w:val="18"/>
        </w:rPr>
        <w:t xml:space="preserve">MIFIDPRU 4. The “own funds requirement” </w:t>
      </w:r>
      <w:r w:rsidR="00564879" w:rsidRPr="00884A4C">
        <w:rPr>
          <w:rFonts w:ascii="Verdana" w:hAnsi="Verdana"/>
          <w:sz w:val="18"/>
          <w:szCs w:val="18"/>
        </w:rPr>
        <w:t>is calculated as the higher of</w:t>
      </w:r>
      <w:r w:rsidR="00F67B75" w:rsidRPr="00884A4C">
        <w:rPr>
          <w:rFonts w:ascii="Verdana" w:hAnsi="Verdana"/>
          <w:sz w:val="18"/>
          <w:szCs w:val="18"/>
        </w:rPr>
        <w:t xml:space="preserve"> the “permanent minimum requirement”, the “fixed overheads requirement” or (for non-SNI firms) the “K-factor requirement”.</w:t>
      </w:r>
    </w:p>
    <w:p w14:paraId="21371250" w14:textId="46B50241" w:rsidR="00564879" w:rsidRPr="00884A4C" w:rsidRDefault="00581DBF" w:rsidP="00F177B6">
      <w:pPr>
        <w:pStyle w:val="ListParagraph"/>
        <w:numPr>
          <w:ilvl w:val="0"/>
          <w:numId w:val="17"/>
        </w:numPr>
        <w:spacing w:before="120" w:after="120"/>
        <w:rPr>
          <w:rFonts w:ascii="Verdana" w:hAnsi="Verdana"/>
          <w:sz w:val="18"/>
          <w:szCs w:val="18"/>
        </w:rPr>
      </w:pPr>
      <w:r w:rsidRPr="00884A4C">
        <w:rPr>
          <w:rFonts w:ascii="Verdana" w:hAnsi="Verdana"/>
          <w:sz w:val="18"/>
          <w:szCs w:val="18"/>
        </w:rPr>
        <w:t xml:space="preserve">the </w:t>
      </w:r>
      <w:r w:rsidR="009F6B60" w:rsidRPr="00884A4C">
        <w:rPr>
          <w:rFonts w:ascii="Verdana" w:hAnsi="Verdana"/>
          <w:sz w:val="18"/>
          <w:szCs w:val="18"/>
        </w:rPr>
        <w:t xml:space="preserve">“own funds threshold requirement”, </w:t>
      </w:r>
      <w:r w:rsidR="0046730A" w:rsidRPr="00884A4C">
        <w:rPr>
          <w:rFonts w:ascii="Verdana" w:hAnsi="Verdana"/>
          <w:sz w:val="18"/>
          <w:szCs w:val="18"/>
        </w:rPr>
        <w:t>which is</w:t>
      </w:r>
      <w:r w:rsidR="00B14BBF" w:rsidRPr="00884A4C">
        <w:rPr>
          <w:rFonts w:ascii="Verdana" w:hAnsi="Verdana"/>
          <w:sz w:val="18"/>
          <w:szCs w:val="18"/>
        </w:rPr>
        <w:t xml:space="preserve"> the</w:t>
      </w:r>
      <w:r w:rsidR="0046730A" w:rsidRPr="00884A4C">
        <w:rPr>
          <w:rFonts w:ascii="Verdana" w:hAnsi="Verdana"/>
          <w:sz w:val="18"/>
          <w:szCs w:val="18"/>
        </w:rPr>
        <w:t xml:space="preserve"> amount </w:t>
      </w:r>
      <w:r w:rsidR="000A2D6D" w:rsidRPr="00884A4C">
        <w:rPr>
          <w:rFonts w:ascii="Verdana" w:hAnsi="Verdana"/>
          <w:sz w:val="18"/>
          <w:szCs w:val="18"/>
        </w:rPr>
        <w:t xml:space="preserve">of own funds </w:t>
      </w:r>
      <w:r w:rsidR="0046730A" w:rsidRPr="00884A4C">
        <w:rPr>
          <w:rFonts w:ascii="Verdana" w:hAnsi="Verdana"/>
          <w:sz w:val="18"/>
          <w:szCs w:val="18"/>
        </w:rPr>
        <w:t xml:space="preserve">that </w:t>
      </w:r>
      <w:r w:rsidR="00B14BBF" w:rsidRPr="00884A4C">
        <w:rPr>
          <w:rFonts w:ascii="Verdana" w:hAnsi="Verdana"/>
          <w:sz w:val="18"/>
          <w:szCs w:val="18"/>
        </w:rPr>
        <w:t>a</w:t>
      </w:r>
      <w:r w:rsidR="0046730A" w:rsidRPr="00884A4C">
        <w:rPr>
          <w:rFonts w:ascii="Verdana" w:hAnsi="Verdana"/>
          <w:sz w:val="18"/>
          <w:szCs w:val="18"/>
        </w:rPr>
        <w:t xml:space="preserve"> firm </w:t>
      </w:r>
      <w:r w:rsidR="00B14BBF" w:rsidRPr="00884A4C">
        <w:rPr>
          <w:rFonts w:ascii="Verdana" w:hAnsi="Verdana"/>
          <w:sz w:val="18"/>
          <w:szCs w:val="18"/>
        </w:rPr>
        <w:t xml:space="preserve">needs to hold to comply with the </w:t>
      </w:r>
      <w:r w:rsidR="008A4B4E" w:rsidRPr="00884A4C">
        <w:rPr>
          <w:rFonts w:ascii="Verdana" w:hAnsi="Verdana"/>
          <w:sz w:val="18"/>
          <w:szCs w:val="18"/>
        </w:rPr>
        <w:t>O</w:t>
      </w:r>
      <w:r w:rsidR="00B14BBF" w:rsidRPr="00884A4C">
        <w:rPr>
          <w:rFonts w:ascii="Verdana" w:hAnsi="Verdana"/>
          <w:sz w:val="18"/>
          <w:szCs w:val="18"/>
        </w:rPr>
        <w:t xml:space="preserve">verall </w:t>
      </w:r>
      <w:r w:rsidR="008A4B4E" w:rsidRPr="00884A4C">
        <w:rPr>
          <w:rFonts w:ascii="Verdana" w:hAnsi="Verdana"/>
          <w:sz w:val="18"/>
          <w:szCs w:val="18"/>
        </w:rPr>
        <w:t>F</w:t>
      </w:r>
      <w:r w:rsidR="00B14BBF" w:rsidRPr="00884A4C">
        <w:rPr>
          <w:rFonts w:ascii="Verdana" w:hAnsi="Verdana"/>
          <w:sz w:val="18"/>
          <w:szCs w:val="18"/>
        </w:rPr>
        <w:t xml:space="preserve">inancial </w:t>
      </w:r>
      <w:r w:rsidR="008A4B4E" w:rsidRPr="00884A4C">
        <w:rPr>
          <w:rFonts w:ascii="Verdana" w:hAnsi="Verdana"/>
          <w:sz w:val="18"/>
          <w:szCs w:val="18"/>
        </w:rPr>
        <w:t>A</w:t>
      </w:r>
      <w:r w:rsidR="00B14BBF" w:rsidRPr="00884A4C">
        <w:rPr>
          <w:rFonts w:ascii="Verdana" w:hAnsi="Verdana"/>
          <w:sz w:val="18"/>
          <w:szCs w:val="18"/>
        </w:rPr>
        <w:t xml:space="preserve">dequacy </w:t>
      </w:r>
      <w:r w:rsidR="008A4B4E" w:rsidRPr="00884A4C">
        <w:rPr>
          <w:rFonts w:ascii="Verdana" w:hAnsi="Verdana"/>
          <w:sz w:val="18"/>
          <w:szCs w:val="18"/>
        </w:rPr>
        <w:t>R</w:t>
      </w:r>
      <w:r w:rsidR="00B14BBF" w:rsidRPr="00884A4C">
        <w:rPr>
          <w:rFonts w:ascii="Verdana" w:hAnsi="Verdana"/>
          <w:sz w:val="18"/>
          <w:szCs w:val="18"/>
        </w:rPr>
        <w:t xml:space="preserve">ule </w:t>
      </w:r>
      <w:r w:rsidR="000A2D6D" w:rsidRPr="00884A4C">
        <w:rPr>
          <w:rFonts w:ascii="Verdana" w:hAnsi="Verdana"/>
          <w:sz w:val="18"/>
          <w:szCs w:val="18"/>
        </w:rPr>
        <w:t>(</w:t>
      </w:r>
      <w:r w:rsidR="00A41AFA" w:rsidRPr="00884A4C">
        <w:rPr>
          <w:rFonts w:ascii="Verdana" w:hAnsi="Verdana"/>
          <w:sz w:val="18"/>
          <w:szCs w:val="18"/>
        </w:rPr>
        <w:t>MIFIDPRU 7.4.7R</w:t>
      </w:r>
      <w:r w:rsidR="000A2D6D" w:rsidRPr="00884A4C">
        <w:rPr>
          <w:rFonts w:ascii="Verdana" w:hAnsi="Verdana"/>
          <w:sz w:val="18"/>
          <w:szCs w:val="18"/>
        </w:rPr>
        <w:t>(1))</w:t>
      </w:r>
      <w:r w:rsidR="00A41AFA" w:rsidRPr="00884A4C">
        <w:rPr>
          <w:rFonts w:ascii="Verdana" w:hAnsi="Verdana"/>
          <w:sz w:val="18"/>
          <w:szCs w:val="18"/>
        </w:rPr>
        <w:t xml:space="preserve">. </w:t>
      </w:r>
      <w:r w:rsidR="006C52CB" w:rsidRPr="00884A4C">
        <w:rPr>
          <w:rFonts w:ascii="Verdana" w:hAnsi="Verdana"/>
          <w:sz w:val="18"/>
          <w:szCs w:val="18"/>
        </w:rPr>
        <w:t xml:space="preserve">Firms </w:t>
      </w:r>
      <w:r w:rsidR="00F56D41" w:rsidRPr="00884A4C">
        <w:rPr>
          <w:rFonts w:ascii="Verdana" w:hAnsi="Verdana"/>
          <w:sz w:val="18"/>
          <w:szCs w:val="18"/>
        </w:rPr>
        <w:t xml:space="preserve">are required to develop and maintain an Internal Capital Adequacy and Risk Assessment Process (ICARA), </w:t>
      </w:r>
      <w:r w:rsidR="00E36FBB" w:rsidRPr="00884A4C">
        <w:rPr>
          <w:rFonts w:ascii="Verdana" w:hAnsi="Verdana"/>
          <w:sz w:val="18"/>
          <w:szCs w:val="18"/>
        </w:rPr>
        <w:t xml:space="preserve">through which they must </w:t>
      </w:r>
      <w:r w:rsidR="005D0E77" w:rsidRPr="00884A4C">
        <w:rPr>
          <w:rFonts w:ascii="Verdana" w:hAnsi="Verdana"/>
          <w:sz w:val="18"/>
          <w:szCs w:val="18"/>
        </w:rPr>
        <w:t>assess</w:t>
      </w:r>
      <w:r w:rsidR="00E36FBB" w:rsidRPr="00884A4C">
        <w:rPr>
          <w:rFonts w:ascii="Verdana" w:hAnsi="Verdana"/>
          <w:sz w:val="18"/>
          <w:szCs w:val="18"/>
        </w:rPr>
        <w:t xml:space="preserve"> </w:t>
      </w:r>
      <w:r w:rsidR="004D4A7C" w:rsidRPr="00884A4C">
        <w:rPr>
          <w:rFonts w:ascii="Verdana" w:hAnsi="Verdana"/>
          <w:sz w:val="18"/>
          <w:szCs w:val="18"/>
        </w:rPr>
        <w:t>the</w:t>
      </w:r>
      <w:r w:rsidR="005D0E77" w:rsidRPr="00884A4C">
        <w:rPr>
          <w:rFonts w:ascii="Verdana" w:hAnsi="Verdana"/>
          <w:sz w:val="18"/>
          <w:szCs w:val="18"/>
        </w:rPr>
        <w:t>ir</w:t>
      </w:r>
      <w:r w:rsidR="004D4A7C" w:rsidRPr="00884A4C">
        <w:rPr>
          <w:rFonts w:ascii="Verdana" w:hAnsi="Verdana"/>
          <w:sz w:val="18"/>
          <w:szCs w:val="18"/>
        </w:rPr>
        <w:t xml:space="preserve"> </w:t>
      </w:r>
      <w:r w:rsidR="00097CF2" w:rsidRPr="00884A4C">
        <w:rPr>
          <w:rFonts w:ascii="Verdana" w:hAnsi="Verdana"/>
          <w:sz w:val="18"/>
          <w:szCs w:val="18"/>
        </w:rPr>
        <w:t>“</w:t>
      </w:r>
      <w:r w:rsidR="004D4A7C" w:rsidRPr="00884A4C">
        <w:rPr>
          <w:rFonts w:ascii="Verdana" w:hAnsi="Verdana"/>
          <w:sz w:val="18"/>
          <w:szCs w:val="18"/>
        </w:rPr>
        <w:t>own funds threshold requirement</w:t>
      </w:r>
      <w:r w:rsidR="00097CF2" w:rsidRPr="00884A4C">
        <w:rPr>
          <w:rFonts w:ascii="Verdana" w:hAnsi="Verdana"/>
          <w:sz w:val="18"/>
          <w:szCs w:val="18"/>
        </w:rPr>
        <w:t>”</w:t>
      </w:r>
      <w:r w:rsidR="00E36FBB" w:rsidRPr="00884A4C">
        <w:rPr>
          <w:rFonts w:ascii="Verdana" w:hAnsi="Verdana"/>
          <w:sz w:val="18"/>
          <w:szCs w:val="18"/>
        </w:rPr>
        <w:t>.</w:t>
      </w:r>
      <w:r w:rsidR="00372EDB" w:rsidRPr="00884A4C">
        <w:rPr>
          <w:rFonts w:ascii="Verdana" w:hAnsi="Verdana"/>
          <w:sz w:val="18"/>
          <w:szCs w:val="18"/>
        </w:rPr>
        <w:t xml:space="preserve"> </w:t>
      </w:r>
      <w:r w:rsidR="004D4A7C" w:rsidRPr="00884A4C">
        <w:rPr>
          <w:rFonts w:ascii="Verdana" w:hAnsi="Verdana"/>
          <w:sz w:val="18"/>
          <w:szCs w:val="18"/>
        </w:rPr>
        <w:t>Th</w:t>
      </w:r>
      <w:r w:rsidR="002A0E9C" w:rsidRPr="00884A4C">
        <w:rPr>
          <w:rFonts w:ascii="Verdana" w:hAnsi="Verdana"/>
          <w:sz w:val="18"/>
          <w:szCs w:val="18"/>
        </w:rPr>
        <w:t xml:space="preserve">e “own funds threshold requirement” must </w:t>
      </w:r>
      <w:r w:rsidR="004D4A7C" w:rsidRPr="00884A4C">
        <w:rPr>
          <w:rFonts w:ascii="Verdana" w:hAnsi="Verdana"/>
          <w:sz w:val="18"/>
          <w:szCs w:val="18"/>
        </w:rPr>
        <w:t xml:space="preserve">not be lower than the “own funds requirement”. </w:t>
      </w:r>
      <w:r w:rsidR="00372EDB" w:rsidRPr="00884A4C">
        <w:rPr>
          <w:rFonts w:ascii="Verdana" w:hAnsi="Verdana"/>
          <w:sz w:val="18"/>
          <w:szCs w:val="18"/>
        </w:rPr>
        <w:t xml:space="preserve"> </w:t>
      </w:r>
      <w:r w:rsidR="006C52CB" w:rsidRPr="00884A4C">
        <w:rPr>
          <w:rFonts w:ascii="Verdana" w:hAnsi="Verdana"/>
          <w:sz w:val="18"/>
          <w:szCs w:val="18"/>
        </w:rPr>
        <w:t xml:space="preserve"> </w:t>
      </w:r>
    </w:p>
    <w:p w14:paraId="34933A62" w14:textId="542392B4" w:rsidR="009F4CAE" w:rsidRPr="00D94DCC" w:rsidRDefault="00A0091F" w:rsidP="00884A4C">
      <w:pPr>
        <w:spacing w:before="120" w:after="120"/>
        <w:ind w:left="709"/>
        <w:rPr>
          <w:rFonts w:ascii="Verdana" w:hAnsi="Verdana"/>
          <w:b/>
          <w:bCs/>
          <w:sz w:val="18"/>
          <w:szCs w:val="18"/>
        </w:rPr>
      </w:pPr>
      <w:r>
        <w:rPr>
          <w:rFonts w:ascii="Verdana" w:hAnsi="Verdana"/>
          <w:b/>
          <w:bCs/>
          <w:sz w:val="18"/>
          <w:szCs w:val="18"/>
        </w:rPr>
        <w:t>Liquidity (liquid assets)</w:t>
      </w:r>
    </w:p>
    <w:p w14:paraId="3935EBF6" w14:textId="23838C37" w:rsidR="002A0E9C" w:rsidRDefault="002A0E9C" w:rsidP="00884A4C">
      <w:pPr>
        <w:spacing w:before="120" w:after="120"/>
        <w:ind w:left="709"/>
        <w:rPr>
          <w:rFonts w:ascii="Verdana" w:hAnsi="Verdana"/>
          <w:sz w:val="18"/>
          <w:szCs w:val="18"/>
        </w:rPr>
      </w:pPr>
      <w:r>
        <w:rPr>
          <w:rFonts w:ascii="Verdana" w:hAnsi="Verdana"/>
          <w:sz w:val="18"/>
          <w:szCs w:val="18"/>
        </w:rPr>
        <w:t xml:space="preserve">We use the term “liquid assets” to refer to a firm’s liquid resources that may be used to meet its </w:t>
      </w:r>
      <w:r w:rsidR="00EF0EE4">
        <w:rPr>
          <w:rFonts w:ascii="Verdana" w:hAnsi="Verdana"/>
          <w:sz w:val="18"/>
          <w:szCs w:val="18"/>
        </w:rPr>
        <w:t xml:space="preserve">regulatory </w:t>
      </w:r>
      <w:r w:rsidR="00992D75">
        <w:rPr>
          <w:rFonts w:ascii="Verdana" w:hAnsi="Verdana"/>
          <w:sz w:val="18"/>
          <w:szCs w:val="18"/>
        </w:rPr>
        <w:t xml:space="preserve">liquidity requirements. We subdivide </w:t>
      </w:r>
      <w:r w:rsidR="000873C9">
        <w:rPr>
          <w:rFonts w:ascii="Verdana" w:hAnsi="Verdana"/>
          <w:sz w:val="18"/>
          <w:szCs w:val="18"/>
        </w:rPr>
        <w:t>“liquid assets”</w:t>
      </w:r>
      <w:r w:rsidR="00992D75">
        <w:rPr>
          <w:rFonts w:ascii="Verdana" w:hAnsi="Verdana"/>
          <w:sz w:val="18"/>
          <w:szCs w:val="18"/>
        </w:rPr>
        <w:t xml:space="preserve"> into “core liquid assets”</w:t>
      </w:r>
      <w:r w:rsidR="00524863">
        <w:rPr>
          <w:rFonts w:ascii="Verdana" w:hAnsi="Verdana"/>
          <w:sz w:val="18"/>
          <w:szCs w:val="18"/>
        </w:rPr>
        <w:t xml:space="preserve"> (MIFIDPRU 6.3)</w:t>
      </w:r>
      <w:r w:rsidR="00992D75">
        <w:rPr>
          <w:rFonts w:ascii="Verdana" w:hAnsi="Verdana"/>
          <w:sz w:val="18"/>
          <w:szCs w:val="18"/>
        </w:rPr>
        <w:t xml:space="preserve"> and “non-core liquid assets”</w:t>
      </w:r>
      <w:r w:rsidR="00EF0EE4">
        <w:rPr>
          <w:rFonts w:ascii="Verdana" w:hAnsi="Verdana"/>
          <w:sz w:val="18"/>
          <w:szCs w:val="18"/>
        </w:rPr>
        <w:t xml:space="preserve"> (MIFIDPRU 7.7.8R)</w:t>
      </w:r>
      <w:r>
        <w:rPr>
          <w:rFonts w:ascii="Verdana" w:hAnsi="Verdana"/>
          <w:sz w:val="18"/>
          <w:szCs w:val="18"/>
        </w:rPr>
        <w:t xml:space="preserve">. </w:t>
      </w:r>
    </w:p>
    <w:p w14:paraId="73939D1D" w14:textId="77777777" w:rsidR="00161855" w:rsidRDefault="00161855" w:rsidP="00884A4C">
      <w:pPr>
        <w:spacing w:before="120" w:after="120"/>
        <w:ind w:left="709"/>
        <w:rPr>
          <w:rFonts w:ascii="Verdana" w:hAnsi="Verdana"/>
          <w:sz w:val="18"/>
          <w:szCs w:val="18"/>
        </w:rPr>
      </w:pPr>
      <w:r>
        <w:rPr>
          <w:rFonts w:ascii="Verdana" w:hAnsi="Verdana"/>
          <w:sz w:val="18"/>
          <w:szCs w:val="18"/>
        </w:rPr>
        <w:t>A firm must ensure that it has sufficient “liquid assets” to meet its regulatory requirements. The key requirements that must be met using “liquid assets” are:</w:t>
      </w:r>
    </w:p>
    <w:p w14:paraId="69222FCA" w14:textId="2D70BF3F" w:rsidR="00365CF9" w:rsidRDefault="00161855" w:rsidP="00F177B6">
      <w:pPr>
        <w:pStyle w:val="ListParagraph"/>
        <w:numPr>
          <w:ilvl w:val="0"/>
          <w:numId w:val="18"/>
        </w:numPr>
        <w:spacing w:before="120" w:after="120"/>
        <w:rPr>
          <w:rFonts w:ascii="Verdana" w:hAnsi="Verdana"/>
          <w:sz w:val="18"/>
          <w:szCs w:val="18"/>
        </w:rPr>
      </w:pPr>
      <w:r>
        <w:rPr>
          <w:rFonts w:ascii="Verdana" w:hAnsi="Verdana"/>
          <w:sz w:val="18"/>
          <w:szCs w:val="18"/>
        </w:rPr>
        <w:t>the “</w:t>
      </w:r>
      <w:r w:rsidR="00862956">
        <w:rPr>
          <w:rFonts w:ascii="Verdana" w:hAnsi="Verdana"/>
          <w:sz w:val="18"/>
          <w:szCs w:val="18"/>
        </w:rPr>
        <w:t>basic</w:t>
      </w:r>
      <w:r>
        <w:rPr>
          <w:rFonts w:ascii="Verdana" w:hAnsi="Verdana"/>
          <w:sz w:val="18"/>
          <w:szCs w:val="18"/>
        </w:rPr>
        <w:t xml:space="preserve"> liquid assets requirement”, which is a liquidity requirement</w:t>
      </w:r>
      <w:r w:rsidR="00862956">
        <w:rPr>
          <w:rFonts w:ascii="Verdana" w:hAnsi="Verdana"/>
          <w:sz w:val="18"/>
          <w:szCs w:val="18"/>
        </w:rPr>
        <w:t xml:space="preserve"> </w:t>
      </w:r>
      <w:r w:rsidR="00127C66">
        <w:rPr>
          <w:rFonts w:ascii="Verdana" w:hAnsi="Verdana"/>
          <w:sz w:val="18"/>
          <w:szCs w:val="18"/>
        </w:rPr>
        <w:t xml:space="preserve">that is quantified by </w:t>
      </w:r>
      <w:r>
        <w:rPr>
          <w:rFonts w:ascii="Verdana" w:hAnsi="Verdana"/>
          <w:sz w:val="18"/>
          <w:szCs w:val="18"/>
        </w:rPr>
        <w:t xml:space="preserve">MIFIDPRU 6. </w:t>
      </w:r>
      <w:r w:rsidR="00862956">
        <w:rPr>
          <w:rFonts w:ascii="Verdana" w:hAnsi="Verdana"/>
          <w:sz w:val="18"/>
          <w:szCs w:val="18"/>
        </w:rPr>
        <w:t xml:space="preserve">Only </w:t>
      </w:r>
      <w:r w:rsidR="0012633A">
        <w:rPr>
          <w:rFonts w:ascii="Verdana" w:hAnsi="Verdana"/>
          <w:sz w:val="18"/>
          <w:szCs w:val="18"/>
        </w:rPr>
        <w:t>“</w:t>
      </w:r>
      <w:r w:rsidR="00862956">
        <w:rPr>
          <w:rFonts w:ascii="Verdana" w:hAnsi="Verdana"/>
          <w:sz w:val="18"/>
          <w:szCs w:val="18"/>
        </w:rPr>
        <w:t>core liquid assets</w:t>
      </w:r>
      <w:r w:rsidR="0012633A">
        <w:rPr>
          <w:rFonts w:ascii="Verdana" w:hAnsi="Verdana"/>
          <w:sz w:val="18"/>
          <w:szCs w:val="18"/>
        </w:rPr>
        <w:t>”</w:t>
      </w:r>
      <w:r w:rsidR="00862956">
        <w:rPr>
          <w:rFonts w:ascii="Verdana" w:hAnsi="Verdana"/>
          <w:sz w:val="18"/>
          <w:szCs w:val="18"/>
        </w:rPr>
        <w:t xml:space="preserve"> can be used to meet the </w:t>
      </w:r>
      <w:r w:rsidR="0012633A">
        <w:rPr>
          <w:rFonts w:ascii="Verdana" w:hAnsi="Verdana"/>
          <w:sz w:val="18"/>
          <w:szCs w:val="18"/>
        </w:rPr>
        <w:t>“</w:t>
      </w:r>
      <w:r w:rsidR="00862956">
        <w:rPr>
          <w:rFonts w:ascii="Verdana" w:hAnsi="Verdana"/>
          <w:sz w:val="18"/>
          <w:szCs w:val="18"/>
        </w:rPr>
        <w:t>basic liquid assets requirement</w:t>
      </w:r>
      <w:r w:rsidR="0012633A">
        <w:rPr>
          <w:rFonts w:ascii="Verdana" w:hAnsi="Verdana"/>
          <w:sz w:val="18"/>
          <w:szCs w:val="18"/>
        </w:rPr>
        <w:t>”</w:t>
      </w:r>
      <w:r w:rsidR="00862956">
        <w:rPr>
          <w:rFonts w:ascii="Verdana" w:hAnsi="Verdana"/>
          <w:sz w:val="18"/>
          <w:szCs w:val="18"/>
        </w:rPr>
        <w:t xml:space="preserve">. </w:t>
      </w:r>
    </w:p>
    <w:p w14:paraId="0A6EDD35" w14:textId="2611648E" w:rsidR="00EF0EE4" w:rsidRPr="00D94DCC" w:rsidRDefault="00365CF9" w:rsidP="00F177B6">
      <w:pPr>
        <w:pStyle w:val="ListParagraph"/>
        <w:numPr>
          <w:ilvl w:val="0"/>
          <w:numId w:val="18"/>
        </w:numPr>
        <w:spacing w:before="120" w:after="120"/>
        <w:rPr>
          <w:rFonts w:ascii="Verdana" w:hAnsi="Verdana"/>
          <w:sz w:val="18"/>
          <w:szCs w:val="18"/>
        </w:rPr>
      </w:pPr>
      <w:r>
        <w:rPr>
          <w:rFonts w:ascii="Verdana" w:hAnsi="Verdana"/>
          <w:sz w:val="18"/>
          <w:szCs w:val="18"/>
        </w:rPr>
        <w:t xml:space="preserve">the “liquid assets threshold requirement”, which is the amount of liquid assets that a firm needs to hold to comply with the </w:t>
      </w:r>
      <w:r w:rsidR="0053491F">
        <w:rPr>
          <w:rFonts w:ascii="Verdana" w:hAnsi="Verdana"/>
          <w:sz w:val="18"/>
          <w:szCs w:val="18"/>
        </w:rPr>
        <w:t>O</w:t>
      </w:r>
      <w:r>
        <w:rPr>
          <w:rFonts w:ascii="Verdana" w:hAnsi="Verdana"/>
          <w:sz w:val="18"/>
          <w:szCs w:val="18"/>
        </w:rPr>
        <w:t xml:space="preserve">verall </w:t>
      </w:r>
      <w:r w:rsidR="0053491F">
        <w:rPr>
          <w:rFonts w:ascii="Verdana" w:hAnsi="Verdana"/>
          <w:sz w:val="18"/>
          <w:szCs w:val="18"/>
        </w:rPr>
        <w:t>F</w:t>
      </w:r>
      <w:r>
        <w:rPr>
          <w:rFonts w:ascii="Verdana" w:hAnsi="Verdana"/>
          <w:sz w:val="18"/>
          <w:szCs w:val="18"/>
        </w:rPr>
        <w:t xml:space="preserve">inancial </w:t>
      </w:r>
      <w:r w:rsidR="0053491F">
        <w:rPr>
          <w:rFonts w:ascii="Verdana" w:hAnsi="Verdana"/>
          <w:sz w:val="18"/>
          <w:szCs w:val="18"/>
        </w:rPr>
        <w:t>A</w:t>
      </w:r>
      <w:r>
        <w:rPr>
          <w:rFonts w:ascii="Verdana" w:hAnsi="Verdana"/>
          <w:sz w:val="18"/>
          <w:szCs w:val="18"/>
        </w:rPr>
        <w:t xml:space="preserve">dequacy </w:t>
      </w:r>
      <w:r w:rsidR="0053491F">
        <w:rPr>
          <w:rFonts w:ascii="Verdana" w:hAnsi="Verdana"/>
          <w:sz w:val="18"/>
          <w:szCs w:val="18"/>
        </w:rPr>
        <w:t>R</w:t>
      </w:r>
      <w:r>
        <w:rPr>
          <w:rFonts w:ascii="Verdana" w:hAnsi="Verdana"/>
          <w:sz w:val="18"/>
          <w:szCs w:val="18"/>
        </w:rPr>
        <w:t xml:space="preserve">ule (MIFIDPRU 7.4.7R(1)). </w:t>
      </w:r>
      <w:r w:rsidR="005D0E77">
        <w:rPr>
          <w:rFonts w:ascii="Verdana" w:hAnsi="Verdana"/>
          <w:sz w:val="18"/>
          <w:szCs w:val="18"/>
        </w:rPr>
        <w:t xml:space="preserve">Firms must assess </w:t>
      </w:r>
      <w:r w:rsidR="00F66F9D">
        <w:rPr>
          <w:rFonts w:ascii="Verdana" w:hAnsi="Verdana"/>
          <w:sz w:val="18"/>
          <w:szCs w:val="18"/>
        </w:rPr>
        <w:t xml:space="preserve">their “liquid assets threshold requirement” through their ICARA process. </w:t>
      </w:r>
      <w:r w:rsidR="00327157">
        <w:rPr>
          <w:rFonts w:ascii="Verdana" w:hAnsi="Verdana"/>
          <w:sz w:val="18"/>
          <w:szCs w:val="18"/>
        </w:rPr>
        <w:t>T</w:t>
      </w:r>
      <w:r w:rsidR="000873C9">
        <w:rPr>
          <w:rFonts w:ascii="Verdana" w:hAnsi="Verdana"/>
          <w:sz w:val="18"/>
          <w:szCs w:val="18"/>
        </w:rPr>
        <w:t>he “</w:t>
      </w:r>
      <w:r w:rsidR="0012633A">
        <w:rPr>
          <w:rFonts w:ascii="Verdana" w:hAnsi="Verdana"/>
          <w:sz w:val="18"/>
          <w:szCs w:val="18"/>
        </w:rPr>
        <w:t xml:space="preserve">liquid assets </w:t>
      </w:r>
      <w:r w:rsidR="003A0BE8">
        <w:rPr>
          <w:rFonts w:ascii="Verdana" w:hAnsi="Verdana"/>
          <w:sz w:val="18"/>
          <w:szCs w:val="18"/>
        </w:rPr>
        <w:t>threshold</w:t>
      </w:r>
      <w:r w:rsidR="0012633A">
        <w:rPr>
          <w:rFonts w:ascii="Verdana" w:hAnsi="Verdana"/>
          <w:sz w:val="18"/>
          <w:szCs w:val="18"/>
        </w:rPr>
        <w:t xml:space="preserve"> requirement” </w:t>
      </w:r>
      <w:r w:rsidR="00D16E46">
        <w:rPr>
          <w:rFonts w:ascii="Verdana" w:hAnsi="Verdana"/>
          <w:sz w:val="18"/>
          <w:szCs w:val="18"/>
        </w:rPr>
        <w:t xml:space="preserve">may be met using “core liquid assets” or “non-core liquid assets”. </w:t>
      </w:r>
      <w:r w:rsidR="00F66F9D">
        <w:rPr>
          <w:rFonts w:ascii="Verdana" w:hAnsi="Verdana"/>
          <w:sz w:val="18"/>
          <w:szCs w:val="18"/>
        </w:rPr>
        <w:t xml:space="preserve"> </w:t>
      </w:r>
      <w:r w:rsidR="007F1DA6" w:rsidRPr="00D94DCC">
        <w:rPr>
          <w:rFonts w:ascii="Verdana" w:hAnsi="Verdana"/>
          <w:sz w:val="18"/>
          <w:szCs w:val="18"/>
        </w:rPr>
        <w:t xml:space="preserve"> </w:t>
      </w:r>
    </w:p>
    <w:p w14:paraId="4CFFB360" w14:textId="777772E7" w:rsidR="00AE79A9" w:rsidRPr="007E2B21" w:rsidRDefault="00971865" w:rsidP="007E2B21">
      <w:pPr>
        <w:pStyle w:val="Qsheading1"/>
        <w:spacing w:before="240" w:after="160"/>
        <w:ind w:left="567"/>
        <w:rPr>
          <w:rFonts w:ascii="Verdana" w:hAnsi="Verdana"/>
          <w:szCs w:val="22"/>
        </w:rPr>
      </w:pPr>
      <w:r w:rsidRPr="007E2B21">
        <w:rPr>
          <w:rFonts w:ascii="Verdana" w:hAnsi="Verdana"/>
          <w:szCs w:val="22"/>
        </w:rPr>
        <w:t xml:space="preserve">Permanent minimum </w:t>
      </w:r>
      <w:r w:rsidR="00C745CB" w:rsidRPr="007E2B21">
        <w:rPr>
          <w:rFonts w:ascii="Verdana" w:hAnsi="Verdana"/>
          <w:szCs w:val="22"/>
        </w:rPr>
        <w:t xml:space="preserve">capital </w:t>
      </w:r>
      <w:r w:rsidRPr="007E2B21">
        <w:rPr>
          <w:rFonts w:ascii="Verdana" w:hAnsi="Verdana"/>
          <w:szCs w:val="22"/>
        </w:rPr>
        <w:t>requirement</w:t>
      </w:r>
    </w:p>
    <w:p w14:paraId="5F86373B" w14:textId="31E4E910" w:rsidR="004F46E3" w:rsidRPr="008C492F" w:rsidRDefault="008C492F" w:rsidP="008C492F">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4F46E3" w:rsidRPr="008C492F">
        <w:rPr>
          <w:rFonts w:ascii="Verdana" w:eastAsia="Times New Roman" w:hAnsi="Verdana" w:cs="Times New Roman"/>
          <w:b/>
          <w:sz w:val="18"/>
          <w:szCs w:val="18"/>
          <w:lang w:eastAsia="en-GB"/>
        </w:rPr>
        <w:t>2.</w:t>
      </w:r>
      <w:r w:rsidR="004D0CEB" w:rsidRPr="008C492F">
        <w:rPr>
          <w:rFonts w:ascii="Verdana" w:eastAsia="Times New Roman" w:hAnsi="Verdana" w:cs="Times New Roman"/>
          <w:b/>
          <w:sz w:val="18"/>
          <w:szCs w:val="18"/>
          <w:lang w:eastAsia="en-GB"/>
        </w:rPr>
        <w:t>1</w:t>
      </w:r>
      <w:r w:rsidR="004F46E3" w:rsidRPr="008C492F">
        <w:rPr>
          <w:rFonts w:ascii="Verdana" w:eastAsia="Times New Roman" w:hAnsi="Verdana" w:cs="Times New Roman"/>
          <w:b/>
          <w:sz w:val="18"/>
          <w:szCs w:val="18"/>
          <w:lang w:eastAsia="en-GB"/>
        </w:rPr>
        <w:tab/>
      </w:r>
      <w:r w:rsidR="001E188F" w:rsidRPr="008C492F">
        <w:rPr>
          <w:rFonts w:ascii="Verdana" w:eastAsia="Times New Roman" w:hAnsi="Verdana" w:cs="Times New Roman"/>
          <w:b/>
          <w:sz w:val="18"/>
          <w:szCs w:val="18"/>
          <w:lang w:eastAsia="en-GB"/>
        </w:rPr>
        <w:t>Please</w:t>
      </w:r>
      <w:r w:rsidR="00580B71" w:rsidRPr="008C492F">
        <w:rPr>
          <w:rFonts w:ascii="Verdana" w:eastAsia="Times New Roman" w:hAnsi="Verdana" w:cs="Times New Roman"/>
          <w:b/>
          <w:sz w:val="18"/>
          <w:szCs w:val="18"/>
          <w:lang w:eastAsia="en-GB"/>
        </w:rPr>
        <w:t xml:space="preserve"> confirm the permanent minimum capital requirement (PMR) that will apply to the applicant firm if it is granted permission to undertake </w:t>
      </w:r>
      <w:r w:rsidR="009B44DE" w:rsidRPr="008C492F">
        <w:rPr>
          <w:rFonts w:ascii="Verdana" w:eastAsia="Times New Roman" w:hAnsi="Verdana" w:cs="Times New Roman"/>
          <w:b/>
          <w:sz w:val="18"/>
          <w:szCs w:val="18"/>
          <w:lang w:eastAsia="en-GB"/>
        </w:rPr>
        <w:t>its proposed</w:t>
      </w:r>
      <w:r w:rsidR="00580B71" w:rsidRPr="008C492F">
        <w:rPr>
          <w:rFonts w:ascii="Verdana" w:eastAsia="Times New Roman" w:hAnsi="Verdana" w:cs="Times New Roman"/>
          <w:b/>
          <w:sz w:val="18"/>
          <w:szCs w:val="18"/>
          <w:lang w:eastAsia="en-GB"/>
        </w:rPr>
        <w:t xml:space="preserve"> activities</w:t>
      </w:r>
      <w:r w:rsidR="009B44DE" w:rsidRPr="008C492F">
        <w:rPr>
          <w:rFonts w:ascii="Verdana" w:eastAsia="Times New Roman" w:hAnsi="Verdana" w:cs="Times New Roman"/>
          <w:b/>
          <w:sz w:val="18"/>
          <w:szCs w:val="18"/>
          <w:lang w:eastAsia="en-GB"/>
        </w:rPr>
        <w:t>.</w:t>
      </w:r>
    </w:p>
    <w:p w14:paraId="2278F1CC" w14:textId="5A433FE2" w:rsidR="001538D6" w:rsidRDefault="0093382F" w:rsidP="00884A4C">
      <w:pPr>
        <w:spacing w:before="120" w:after="120"/>
        <w:ind w:left="709"/>
        <w:rPr>
          <w:rFonts w:ascii="Verdana" w:hAnsi="Verdana"/>
          <w:sz w:val="18"/>
          <w:szCs w:val="18"/>
        </w:rPr>
      </w:pPr>
      <w:r>
        <w:rPr>
          <w:rFonts w:ascii="Verdana" w:hAnsi="Verdana"/>
          <w:sz w:val="18"/>
          <w:szCs w:val="18"/>
        </w:rPr>
        <w:t xml:space="preserve">The </w:t>
      </w:r>
      <w:r w:rsidR="002D1708" w:rsidRPr="00441EAA">
        <w:rPr>
          <w:rFonts w:ascii="Verdana" w:hAnsi="Verdana"/>
          <w:sz w:val="18"/>
          <w:szCs w:val="18"/>
        </w:rPr>
        <w:t>PMR is</w:t>
      </w:r>
      <w:r w:rsidR="00136286">
        <w:rPr>
          <w:rFonts w:ascii="Verdana" w:hAnsi="Verdana"/>
          <w:sz w:val="18"/>
          <w:szCs w:val="18"/>
        </w:rPr>
        <w:t xml:space="preserve"> one component of a firm’s own funds requirement. It</w:t>
      </w:r>
      <w:r w:rsidR="002D1708" w:rsidRPr="00441EAA">
        <w:rPr>
          <w:rFonts w:ascii="Verdana" w:hAnsi="Verdana"/>
          <w:sz w:val="18"/>
          <w:szCs w:val="18"/>
        </w:rPr>
        <w:t xml:space="preserve"> is the minimum level of own funds a</w:t>
      </w:r>
      <w:r w:rsidR="005A4AF0" w:rsidRPr="00441EAA">
        <w:rPr>
          <w:rFonts w:ascii="Verdana" w:hAnsi="Verdana"/>
          <w:sz w:val="18"/>
          <w:szCs w:val="18"/>
        </w:rPr>
        <w:t xml:space="preserve"> MIFIDPRU</w:t>
      </w:r>
      <w:r w:rsidR="002D1708" w:rsidRPr="00441EAA">
        <w:rPr>
          <w:rFonts w:ascii="Verdana" w:hAnsi="Verdana"/>
          <w:sz w:val="18"/>
          <w:szCs w:val="18"/>
        </w:rPr>
        <w:t xml:space="preserve"> investment firm must hold, </w:t>
      </w:r>
      <w:proofErr w:type="gramStart"/>
      <w:r w:rsidR="002D1708" w:rsidRPr="00441EAA">
        <w:rPr>
          <w:rFonts w:ascii="Verdana" w:hAnsi="Verdana"/>
          <w:sz w:val="18"/>
          <w:szCs w:val="18"/>
        </w:rPr>
        <w:t>at all times</w:t>
      </w:r>
      <w:proofErr w:type="gramEnd"/>
      <w:r w:rsidR="002D1708" w:rsidRPr="00441EAA">
        <w:rPr>
          <w:rFonts w:ascii="Verdana" w:hAnsi="Verdana"/>
          <w:sz w:val="18"/>
          <w:szCs w:val="18"/>
        </w:rPr>
        <w:t xml:space="preserve">. It is </w:t>
      </w:r>
      <w:r w:rsidR="000533A9">
        <w:rPr>
          <w:rFonts w:ascii="Verdana" w:hAnsi="Verdana"/>
          <w:sz w:val="18"/>
          <w:szCs w:val="18"/>
        </w:rPr>
        <w:t>generally</w:t>
      </w:r>
      <w:r w:rsidR="002D1708" w:rsidRPr="00441EAA">
        <w:rPr>
          <w:rFonts w:ascii="Verdana" w:hAnsi="Verdana"/>
          <w:sz w:val="18"/>
          <w:szCs w:val="18"/>
        </w:rPr>
        <w:t xml:space="preserve"> based on the MiFID investment services and activities </w:t>
      </w:r>
      <w:r w:rsidR="00073F30" w:rsidRPr="00441EAA">
        <w:rPr>
          <w:rFonts w:ascii="Verdana" w:hAnsi="Verdana"/>
          <w:sz w:val="18"/>
          <w:szCs w:val="18"/>
        </w:rPr>
        <w:t xml:space="preserve">a firm </w:t>
      </w:r>
      <w:r w:rsidR="002D1708" w:rsidRPr="00441EAA">
        <w:rPr>
          <w:rFonts w:ascii="Verdana" w:hAnsi="Verdana"/>
          <w:sz w:val="18"/>
          <w:szCs w:val="18"/>
        </w:rPr>
        <w:t xml:space="preserve">has permission to undertake. </w:t>
      </w:r>
      <w:r w:rsidR="00F94065">
        <w:rPr>
          <w:rFonts w:ascii="Verdana" w:hAnsi="Verdana"/>
          <w:sz w:val="18"/>
          <w:szCs w:val="18"/>
        </w:rPr>
        <w:t>The</w:t>
      </w:r>
      <w:r>
        <w:rPr>
          <w:rFonts w:ascii="Verdana" w:hAnsi="Verdana"/>
          <w:sz w:val="18"/>
          <w:szCs w:val="18"/>
        </w:rPr>
        <w:t xml:space="preserve"> applicant firm </w:t>
      </w:r>
      <w:r w:rsidR="002363A6">
        <w:rPr>
          <w:rFonts w:ascii="Verdana" w:hAnsi="Verdana"/>
          <w:sz w:val="18"/>
          <w:szCs w:val="18"/>
        </w:rPr>
        <w:t>is</w:t>
      </w:r>
      <w:r>
        <w:rPr>
          <w:rFonts w:ascii="Verdana" w:hAnsi="Verdana"/>
          <w:sz w:val="18"/>
          <w:szCs w:val="18"/>
        </w:rPr>
        <w:t xml:space="preserve"> required to hold </w:t>
      </w:r>
      <w:r w:rsidR="001538D6">
        <w:rPr>
          <w:rFonts w:ascii="Verdana" w:hAnsi="Verdana"/>
          <w:sz w:val="18"/>
          <w:szCs w:val="18"/>
        </w:rPr>
        <w:t>this level of capital as its initial capital requirement (ICR), to become authorised.</w:t>
      </w:r>
    </w:p>
    <w:p w14:paraId="61A002B5" w14:textId="0AEC5044" w:rsidR="002D1708" w:rsidRPr="00441EAA" w:rsidRDefault="002D1708" w:rsidP="00884A4C">
      <w:pPr>
        <w:spacing w:before="120" w:after="120"/>
        <w:ind w:left="709"/>
        <w:rPr>
          <w:rFonts w:ascii="Verdana" w:hAnsi="Verdana"/>
          <w:sz w:val="18"/>
          <w:szCs w:val="18"/>
        </w:rPr>
      </w:pPr>
      <w:r w:rsidRPr="00441EAA">
        <w:rPr>
          <w:rFonts w:ascii="Verdana" w:hAnsi="Verdana"/>
          <w:sz w:val="18"/>
          <w:szCs w:val="18"/>
        </w:rPr>
        <w:t xml:space="preserve">Table 2 summarises the amount of the PMR (and hence ICR) that a </w:t>
      </w:r>
      <w:r w:rsidR="00647B15">
        <w:rPr>
          <w:rFonts w:ascii="Verdana" w:hAnsi="Verdana"/>
          <w:sz w:val="18"/>
          <w:szCs w:val="18"/>
        </w:rPr>
        <w:t>MIFIDPRU</w:t>
      </w:r>
      <w:r w:rsidRPr="00441EAA">
        <w:rPr>
          <w:rFonts w:ascii="Verdana" w:hAnsi="Verdana"/>
          <w:sz w:val="18"/>
          <w:szCs w:val="18"/>
        </w:rPr>
        <w:t xml:space="preserve"> investment firm must hold</w:t>
      </w:r>
      <w:r w:rsidR="00B936EA">
        <w:rPr>
          <w:rFonts w:ascii="Verdana" w:hAnsi="Verdana"/>
          <w:sz w:val="18"/>
          <w:szCs w:val="18"/>
        </w:rPr>
        <w:t>,</w:t>
      </w:r>
      <w:r w:rsidRPr="00441EAA">
        <w:rPr>
          <w:rFonts w:ascii="Verdana" w:hAnsi="Verdana"/>
          <w:sz w:val="18"/>
          <w:szCs w:val="18"/>
        </w:rPr>
        <w:t xml:space="preserve"> based on the investment services and activities it carries out.</w:t>
      </w:r>
      <w:r w:rsidR="009A51B9">
        <w:rPr>
          <w:rFonts w:ascii="Verdana" w:hAnsi="Verdana"/>
          <w:sz w:val="18"/>
          <w:szCs w:val="18"/>
        </w:rPr>
        <w:t xml:space="preserve"> The applicant will be subject to the highest PMR/ICR that applies. </w:t>
      </w:r>
    </w:p>
    <w:p w14:paraId="2C467D0A" w14:textId="77777777" w:rsidR="0093382F" w:rsidRPr="00441EAA" w:rsidRDefault="0093382F" w:rsidP="00986ECF">
      <w:pPr>
        <w:ind w:left="567"/>
        <w:rPr>
          <w:rFonts w:ascii="Verdana" w:hAnsi="Verdana"/>
          <w:sz w:val="18"/>
          <w:szCs w:val="18"/>
        </w:rPr>
      </w:pPr>
    </w:p>
    <w:p w14:paraId="30608835" w14:textId="41692651" w:rsidR="002D1708" w:rsidRPr="00C976CE" w:rsidRDefault="002D1708" w:rsidP="00884A4C">
      <w:pPr>
        <w:spacing w:after="40"/>
        <w:ind w:left="567" w:firstLine="142"/>
        <w:rPr>
          <w:rFonts w:ascii="Verdana" w:hAnsi="Verdana"/>
          <w:i/>
          <w:iCs/>
          <w:sz w:val="17"/>
          <w:szCs w:val="17"/>
        </w:rPr>
      </w:pPr>
      <w:r w:rsidRPr="00C976CE">
        <w:rPr>
          <w:rFonts w:ascii="Verdana" w:hAnsi="Verdana"/>
          <w:i/>
          <w:iCs/>
          <w:sz w:val="17"/>
          <w:szCs w:val="17"/>
        </w:rPr>
        <w:t>Table 2: PMR</w:t>
      </w:r>
      <w:r w:rsidR="003E353B">
        <w:rPr>
          <w:rFonts w:ascii="Verdana" w:hAnsi="Verdana"/>
          <w:i/>
          <w:sz w:val="17"/>
          <w:szCs w:val="17"/>
        </w:rPr>
        <w:t>/ICR</w:t>
      </w:r>
      <w:r w:rsidRPr="00C976CE">
        <w:rPr>
          <w:rFonts w:ascii="Verdana" w:hAnsi="Verdana"/>
          <w:i/>
          <w:iCs/>
          <w:sz w:val="17"/>
          <w:szCs w:val="17"/>
        </w:rPr>
        <w:t xml:space="preserve"> by the investment services and activities undertaken</w:t>
      </w:r>
      <w:r w:rsidR="00CE6447" w:rsidRPr="00C976CE">
        <w:rPr>
          <w:rFonts w:ascii="Verdana" w:hAnsi="Verdana"/>
          <w:i/>
          <w:iCs/>
          <w:sz w:val="17"/>
          <w:szCs w:val="17"/>
        </w:rPr>
        <w:t xml:space="preserve"> </w:t>
      </w:r>
      <w:r w:rsidR="004A1A03">
        <w:rPr>
          <w:rFonts w:ascii="Verdana" w:hAnsi="Verdana"/>
          <w:i/>
          <w:iCs/>
          <w:sz w:val="17"/>
          <w:szCs w:val="17"/>
        </w:rPr>
        <w:t>(</w:t>
      </w:r>
      <w:r w:rsidR="00CE6447" w:rsidRPr="00C976CE">
        <w:rPr>
          <w:rFonts w:ascii="Verdana" w:hAnsi="Verdana"/>
          <w:i/>
          <w:iCs/>
          <w:sz w:val="17"/>
          <w:szCs w:val="17"/>
        </w:rPr>
        <w:t>MIFIDPRU 4.4</w:t>
      </w:r>
      <w:r w:rsidR="00E45FA5">
        <w:rPr>
          <w:rFonts w:ascii="Verdana" w:hAnsi="Verdana"/>
          <w:i/>
          <w:iCs/>
          <w:sz w:val="17"/>
          <w:szCs w:val="17"/>
        </w:rPr>
        <w:t>.1R</w:t>
      </w:r>
      <w:r w:rsidR="00CE6447" w:rsidRPr="00C976CE">
        <w:rPr>
          <w:rFonts w:ascii="Verdana" w:hAnsi="Verdana"/>
          <w:i/>
          <w:iCs/>
          <w:sz w:val="17"/>
          <w:szCs w:val="17"/>
        </w:rPr>
        <w:t>)</w:t>
      </w:r>
    </w:p>
    <w:tbl>
      <w:tblPr>
        <w:tblStyle w:val="TableGrid"/>
        <w:tblW w:w="9085" w:type="dxa"/>
        <w:tblInd w:w="704" w:type="dxa"/>
        <w:tblLook w:val="04A0" w:firstRow="1" w:lastRow="0" w:firstColumn="1" w:lastColumn="0" w:noHBand="0" w:noVBand="1"/>
      </w:tblPr>
      <w:tblGrid>
        <w:gridCol w:w="1900"/>
        <w:gridCol w:w="7185"/>
      </w:tblGrid>
      <w:tr w:rsidR="003B06F6" w:rsidRPr="00441EAA" w14:paraId="6CF89C84" w14:textId="77777777" w:rsidTr="00F17E50">
        <w:tc>
          <w:tcPr>
            <w:tcW w:w="1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BDFA64" w14:textId="77777777" w:rsidR="003B06F6" w:rsidRDefault="003B06F6" w:rsidP="00884A4C">
            <w:pPr>
              <w:pStyle w:val="FCABodyText"/>
              <w:spacing w:after="0" w:line="240" w:lineRule="auto"/>
              <w:ind w:left="41"/>
              <w:jc w:val="both"/>
              <w:rPr>
                <w:b/>
                <w:sz w:val="18"/>
                <w:szCs w:val="18"/>
              </w:rPr>
            </w:pPr>
            <w:r w:rsidRPr="00441EAA">
              <w:rPr>
                <w:b/>
                <w:sz w:val="18"/>
                <w:szCs w:val="18"/>
              </w:rPr>
              <w:t>PMR</w:t>
            </w:r>
            <w:r w:rsidR="003E353B">
              <w:rPr>
                <w:b/>
                <w:sz w:val="18"/>
                <w:szCs w:val="18"/>
              </w:rPr>
              <w:t>/ICR</w:t>
            </w:r>
          </w:p>
          <w:p w14:paraId="329D29D3" w14:textId="053C98C9" w:rsidR="00884A4C" w:rsidRPr="00441EAA" w:rsidRDefault="00884A4C" w:rsidP="00884A4C">
            <w:pPr>
              <w:pStyle w:val="FCABodyText"/>
              <w:spacing w:after="0" w:line="240" w:lineRule="auto"/>
              <w:ind w:left="567"/>
              <w:jc w:val="both"/>
              <w:rPr>
                <w:b/>
                <w:sz w:val="18"/>
                <w:szCs w:val="18"/>
              </w:rPr>
            </w:pPr>
          </w:p>
        </w:tc>
        <w:tc>
          <w:tcPr>
            <w:tcW w:w="7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5A4AE9" w14:textId="61822EB7" w:rsidR="003B06F6" w:rsidRPr="003764CC" w:rsidRDefault="00647B15" w:rsidP="00F177B6">
            <w:pPr>
              <w:pStyle w:val="FCAHeadingLevel3"/>
              <w:spacing w:after="0" w:line="240" w:lineRule="auto"/>
              <w:jc w:val="both"/>
              <w:rPr>
                <w:sz w:val="18"/>
                <w:szCs w:val="18"/>
              </w:rPr>
            </w:pPr>
            <w:r w:rsidRPr="003764CC">
              <w:rPr>
                <w:sz w:val="18"/>
                <w:szCs w:val="18"/>
              </w:rPr>
              <w:t xml:space="preserve">MIFIDPRU </w:t>
            </w:r>
            <w:r w:rsidR="003B06F6" w:rsidRPr="003764CC">
              <w:rPr>
                <w:sz w:val="18"/>
                <w:szCs w:val="18"/>
              </w:rPr>
              <w:t>investment firm service/activity</w:t>
            </w:r>
          </w:p>
        </w:tc>
      </w:tr>
      <w:tr w:rsidR="00C011F3" w:rsidRPr="00441EAA" w14:paraId="234DF3B2" w14:textId="77777777" w:rsidTr="00F17E50">
        <w:tc>
          <w:tcPr>
            <w:tcW w:w="1900" w:type="dxa"/>
            <w:tcBorders>
              <w:top w:val="single" w:sz="4" w:space="0" w:color="auto"/>
              <w:left w:val="single" w:sz="4" w:space="0" w:color="auto"/>
              <w:bottom w:val="single" w:sz="4" w:space="0" w:color="auto"/>
              <w:right w:val="single" w:sz="4" w:space="0" w:color="auto"/>
            </w:tcBorders>
            <w:vAlign w:val="center"/>
          </w:tcPr>
          <w:p w14:paraId="26D44B49" w14:textId="57173C18" w:rsidR="00C011F3" w:rsidRPr="00441EAA" w:rsidRDefault="00C011F3" w:rsidP="00884A4C">
            <w:pPr>
              <w:pStyle w:val="FCABodyText"/>
              <w:numPr>
                <w:ilvl w:val="0"/>
                <w:numId w:val="0"/>
              </w:numPr>
              <w:tabs>
                <w:tab w:val="left" w:pos="608"/>
              </w:tabs>
              <w:spacing w:after="0" w:line="240" w:lineRule="auto"/>
              <w:ind w:left="567" w:right="70"/>
              <w:jc w:val="both"/>
              <w:rPr>
                <w:sz w:val="18"/>
                <w:szCs w:val="18"/>
              </w:rPr>
            </w:pPr>
            <w:r>
              <w:rPr>
                <w:sz w:val="18"/>
                <w:szCs w:val="18"/>
              </w:rPr>
              <w:t>£4,000,000</w:t>
            </w:r>
          </w:p>
        </w:tc>
        <w:tc>
          <w:tcPr>
            <w:tcW w:w="7185" w:type="dxa"/>
            <w:tcBorders>
              <w:top w:val="single" w:sz="4" w:space="0" w:color="auto"/>
              <w:left w:val="single" w:sz="4" w:space="0" w:color="auto"/>
              <w:bottom w:val="single" w:sz="4" w:space="0" w:color="auto"/>
              <w:right w:val="single" w:sz="4" w:space="0" w:color="auto"/>
            </w:tcBorders>
          </w:tcPr>
          <w:p w14:paraId="7C83F9DD" w14:textId="77777777" w:rsidR="00976946" w:rsidRDefault="00976946" w:rsidP="003764CC">
            <w:pPr>
              <w:pStyle w:val="FCABulletText"/>
              <w:numPr>
                <w:ilvl w:val="0"/>
                <w:numId w:val="0"/>
              </w:numPr>
              <w:spacing w:after="0" w:line="240" w:lineRule="auto"/>
              <w:rPr>
                <w:sz w:val="18"/>
                <w:szCs w:val="18"/>
              </w:rPr>
            </w:pPr>
          </w:p>
          <w:p w14:paraId="6F780A17" w14:textId="6B281A40" w:rsidR="00884A4C" w:rsidRDefault="00726AE4" w:rsidP="003764CC">
            <w:pPr>
              <w:pStyle w:val="FCABulletText"/>
              <w:numPr>
                <w:ilvl w:val="0"/>
                <w:numId w:val="0"/>
              </w:numPr>
              <w:spacing w:after="0" w:line="240" w:lineRule="auto"/>
              <w:rPr>
                <w:sz w:val="18"/>
                <w:szCs w:val="18"/>
              </w:rPr>
            </w:pPr>
            <w:r w:rsidRPr="00726AE4">
              <w:rPr>
                <w:sz w:val="18"/>
                <w:szCs w:val="18"/>
              </w:rPr>
              <w:t>A firm appointed to act as the depositary of a UK UCITS or an authorised AIF.</w:t>
            </w:r>
            <w:r>
              <w:rPr>
                <w:sz w:val="18"/>
                <w:szCs w:val="18"/>
              </w:rPr>
              <w:t xml:space="preserve"> </w:t>
            </w:r>
          </w:p>
          <w:p w14:paraId="3958EB77" w14:textId="26C07990" w:rsidR="00976946" w:rsidRPr="002C4E1D" w:rsidRDefault="00976946" w:rsidP="003764CC">
            <w:pPr>
              <w:pStyle w:val="FCABulletText"/>
              <w:numPr>
                <w:ilvl w:val="0"/>
                <w:numId w:val="0"/>
              </w:numPr>
              <w:spacing w:after="0" w:line="240" w:lineRule="auto"/>
              <w:rPr>
                <w:sz w:val="18"/>
                <w:szCs w:val="18"/>
              </w:rPr>
            </w:pPr>
          </w:p>
        </w:tc>
      </w:tr>
      <w:tr w:rsidR="003B06F6" w:rsidRPr="00441EAA" w14:paraId="3AA50D2F" w14:textId="77777777" w:rsidTr="00F17E50">
        <w:tc>
          <w:tcPr>
            <w:tcW w:w="1900" w:type="dxa"/>
            <w:tcBorders>
              <w:top w:val="single" w:sz="4" w:space="0" w:color="auto"/>
              <w:left w:val="single" w:sz="4" w:space="0" w:color="auto"/>
              <w:bottom w:val="single" w:sz="4" w:space="0" w:color="auto"/>
              <w:right w:val="single" w:sz="4" w:space="0" w:color="auto"/>
            </w:tcBorders>
            <w:vAlign w:val="center"/>
            <w:hideMark/>
          </w:tcPr>
          <w:p w14:paraId="189965EC" w14:textId="77777777" w:rsidR="003B06F6" w:rsidRPr="00441EAA" w:rsidRDefault="003B06F6" w:rsidP="00884A4C">
            <w:pPr>
              <w:pStyle w:val="FCABodyText"/>
              <w:tabs>
                <w:tab w:val="clear" w:pos="0"/>
                <w:tab w:val="left" w:pos="608"/>
              </w:tabs>
              <w:spacing w:after="0" w:line="240" w:lineRule="auto"/>
              <w:ind w:left="567" w:right="70"/>
              <w:jc w:val="both"/>
              <w:rPr>
                <w:sz w:val="18"/>
                <w:szCs w:val="18"/>
              </w:rPr>
            </w:pPr>
            <w:r w:rsidRPr="00441EAA">
              <w:rPr>
                <w:sz w:val="18"/>
                <w:szCs w:val="18"/>
              </w:rPr>
              <w:t>£750,000</w:t>
            </w:r>
          </w:p>
        </w:tc>
        <w:tc>
          <w:tcPr>
            <w:tcW w:w="7185" w:type="dxa"/>
            <w:tcBorders>
              <w:top w:val="single" w:sz="4" w:space="0" w:color="auto"/>
              <w:left w:val="single" w:sz="4" w:space="0" w:color="auto"/>
              <w:bottom w:val="single" w:sz="4" w:space="0" w:color="auto"/>
              <w:right w:val="single" w:sz="4" w:space="0" w:color="auto"/>
            </w:tcBorders>
            <w:hideMark/>
          </w:tcPr>
          <w:p w14:paraId="41F48A2E" w14:textId="77777777" w:rsidR="00560F46" w:rsidRDefault="003C049B" w:rsidP="00560F46">
            <w:pPr>
              <w:pStyle w:val="FCABodyText"/>
              <w:numPr>
                <w:ilvl w:val="0"/>
                <w:numId w:val="0"/>
              </w:numPr>
              <w:spacing w:after="0" w:line="240" w:lineRule="auto"/>
              <w:rPr>
                <w:sz w:val="18"/>
                <w:szCs w:val="18"/>
              </w:rPr>
            </w:pPr>
            <w:r w:rsidRPr="00DE0DC3">
              <w:rPr>
                <w:sz w:val="18"/>
                <w:szCs w:val="18"/>
              </w:rPr>
              <w:t xml:space="preserve">A firm with permission for the investment services and/or activities of: </w:t>
            </w:r>
          </w:p>
          <w:p w14:paraId="0AAA90EE" w14:textId="5450FC86" w:rsidR="003B06F6" w:rsidRPr="00DE0DC3" w:rsidRDefault="003B06F6" w:rsidP="00560F46">
            <w:pPr>
              <w:pStyle w:val="FCABulletText"/>
              <w:spacing w:after="0" w:line="240" w:lineRule="auto"/>
              <w:ind w:left="567" w:hanging="425"/>
              <w:rPr>
                <w:sz w:val="18"/>
                <w:szCs w:val="18"/>
              </w:rPr>
            </w:pPr>
            <w:r w:rsidRPr="00DE0DC3">
              <w:rPr>
                <w:sz w:val="18"/>
                <w:szCs w:val="18"/>
              </w:rPr>
              <w:t>Dealing on own account</w:t>
            </w:r>
          </w:p>
          <w:p w14:paraId="4C86A3BF" w14:textId="2F0ECA4A" w:rsidR="003B06F6" w:rsidRPr="00441EAA" w:rsidRDefault="003B06F6" w:rsidP="00986ECF">
            <w:pPr>
              <w:pStyle w:val="FCABulletText"/>
              <w:spacing w:after="0" w:line="240" w:lineRule="auto"/>
              <w:ind w:left="567" w:hanging="425"/>
              <w:rPr>
                <w:sz w:val="18"/>
                <w:szCs w:val="18"/>
              </w:rPr>
            </w:pPr>
            <w:r w:rsidRPr="00441EAA">
              <w:rPr>
                <w:sz w:val="18"/>
                <w:szCs w:val="18"/>
              </w:rPr>
              <w:t>Underwriting and/or placing on a firm commitment basis</w:t>
            </w:r>
            <w:r w:rsidR="006D07B5">
              <w:rPr>
                <w:sz w:val="18"/>
                <w:szCs w:val="18"/>
              </w:rPr>
              <w:t>, or</w:t>
            </w:r>
          </w:p>
          <w:p w14:paraId="754FAEE6" w14:textId="0F3D5BF0" w:rsidR="003B06F6" w:rsidRDefault="003B06F6" w:rsidP="00986ECF">
            <w:pPr>
              <w:pStyle w:val="FCABulletText"/>
              <w:spacing w:after="0" w:line="240" w:lineRule="auto"/>
              <w:ind w:left="567" w:hanging="425"/>
              <w:rPr>
                <w:sz w:val="18"/>
                <w:szCs w:val="18"/>
              </w:rPr>
            </w:pPr>
            <w:r w:rsidRPr="00441EAA">
              <w:rPr>
                <w:sz w:val="18"/>
                <w:szCs w:val="18"/>
              </w:rPr>
              <w:t xml:space="preserve">Operating an OTF </w:t>
            </w:r>
            <w:r w:rsidR="001959CF">
              <w:rPr>
                <w:sz w:val="18"/>
                <w:szCs w:val="18"/>
              </w:rPr>
              <w:t xml:space="preserve">if the firm is not subject </w:t>
            </w:r>
            <w:r w:rsidR="006D41C9">
              <w:rPr>
                <w:sz w:val="18"/>
                <w:szCs w:val="18"/>
              </w:rPr>
              <w:t>to</w:t>
            </w:r>
            <w:r w:rsidRPr="00441EAA">
              <w:rPr>
                <w:sz w:val="18"/>
                <w:szCs w:val="18"/>
              </w:rPr>
              <w:t xml:space="preserve"> a limitation that prevents </w:t>
            </w:r>
            <w:r w:rsidR="00621001">
              <w:rPr>
                <w:sz w:val="18"/>
                <w:szCs w:val="18"/>
              </w:rPr>
              <w:t xml:space="preserve">it </w:t>
            </w:r>
            <w:r w:rsidR="002A2A8B">
              <w:rPr>
                <w:sz w:val="18"/>
                <w:szCs w:val="18"/>
              </w:rPr>
              <w:t xml:space="preserve">from undertaking the activities </w:t>
            </w:r>
            <w:r w:rsidR="00CD2AE3">
              <w:rPr>
                <w:sz w:val="18"/>
                <w:szCs w:val="18"/>
              </w:rPr>
              <w:t>otherwise permitted by MAR 5A</w:t>
            </w:r>
            <w:r w:rsidR="00A11C38">
              <w:rPr>
                <w:sz w:val="18"/>
                <w:szCs w:val="18"/>
              </w:rPr>
              <w:t>.3.5R</w:t>
            </w:r>
            <w:r w:rsidR="00D75F57">
              <w:rPr>
                <w:sz w:val="18"/>
                <w:szCs w:val="18"/>
              </w:rPr>
              <w:t>, i.e.</w:t>
            </w:r>
            <w:r w:rsidR="00A11C38">
              <w:rPr>
                <w:sz w:val="18"/>
                <w:szCs w:val="18"/>
              </w:rPr>
              <w:t xml:space="preserve"> </w:t>
            </w:r>
            <w:r w:rsidRPr="00441EAA">
              <w:rPr>
                <w:sz w:val="18"/>
                <w:szCs w:val="18"/>
              </w:rPr>
              <w:t>matched principal trading and dealing on own account</w:t>
            </w:r>
          </w:p>
          <w:p w14:paraId="4CD373A4" w14:textId="77777777" w:rsidR="00976946" w:rsidRDefault="00976946" w:rsidP="00976946">
            <w:pPr>
              <w:pStyle w:val="FCABulletText"/>
              <w:numPr>
                <w:ilvl w:val="0"/>
                <w:numId w:val="0"/>
              </w:numPr>
              <w:spacing w:after="0" w:line="240" w:lineRule="auto"/>
              <w:ind w:left="567"/>
              <w:rPr>
                <w:sz w:val="18"/>
                <w:szCs w:val="18"/>
              </w:rPr>
            </w:pPr>
          </w:p>
          <w:p w14:paraId="6444B372" w14:textId="0B1E02EA" w:rsidR="00884A4C" w:rsidRPr="00441EAA" w:rsidRDefault="00884A4C" w:rsidP="00560F46">
            <w:pPr>
              <w:pStyle w:val="FCABulletText"/>
              <w:numPr>
                <w:ilvl w:val="0"/>
                <w:numId w:val="0"/>
              </w:numPr>
              <w:spacing w:after="0" w:line="240" w:lineRule="auto"/>
              <w:ind w:left="567"/>
              <w:rPr>
                <w:sz w:val="18"/>
                <w:szCs w:val="18"/>
              </w:rPr>
            </w:pPr>
          </w:p>
        </w:tc>
      </w:tr>
      <w:tr w:rsidR="00392A77" w:rsidRPr="00441EAA" w14:paraId="6F668E2F" w14:textId="77777777" w:rsidTr="006B7A9B">
        <w:tc>
          <w:tcPr>
            <w:tcW w:w="1900" w:type="dxa"/>
            <w:tcBorders>
              <w:top w:val="single" w:sz="4" w:space="0" w:color="auto"/>
              <w:left w:val="single" w:sz="4" w:space="0" w:color="auto"/>
              <w:bottom w:val="single" w:sz="4" w:space="0" w:color="auto"/>
              <w:right w:val="single" w:sz="4" w:space="0" w:color="auto"/>
            </w:tcBorders>
            <w:vAlign w:val="center"/>
          </w:tcPr>
          <w:p w14:paraId="002E23EC" w14:textId="723D5B2F" w:rsidR="00392A77" w:rsidRPr="00441EAA" w:rsidRDefault="00392A77" w:rsidP="00884A4C">
            <w:pPr>
              <w:pStyle w:val="FCABodyText"/>
              <w:tabs>
                <w:tab w:val="clear" w:pos="0"/>
                <w:tab w:val="left" w:pos="608"/>
              </w:tabs>
              <w:spacing w:after="0" w:line="240" w:lineRule="auto"/>
              <w:ind w:left="567" w:right="70"/>
              <w:jc w:val="both"/>
              <w:rPr>
                <w:sz w:val="18"/>
                <w:szCs w:val="18"/>
              </w:rPr>
            </w:pPr>
            <w:r>
              <w:rPr>
                <w:sz w:val="18"/>
                <w:szCs w:val="18"/>
              </w:rPr>
              <w:t>£750,000</w:t>
            </w:r>
          </w:p>
        </w:tc>
        <w:tc>
          <w:tcPr>
            <w:tcW w:w="7185" w:type="dxa"/>
            <w:tcBorders>
              <w:top w:val="single" w:sz="4" w:space="0" w:color="auto"/>
              <w:left w:val="single" w:sz="4" w:space="0" w:color="auto"/>
              <w:bottom w:val="single" w:sz="4" w:space="0" w:color="auto"/>
              <w:right w:val="single" w:sz="4" w:space="0" w:color="auto"/>
            </w:tcBorders>
          </w:tcPr>
          <w:p w14:paraId="16C20B73" w14:textId="77777777" w:rsidR="00560F46" w:rsidRDefault="00560F46" w:rsidP="003764CC">
            <w:pPr>
              <w:pStyle w:val="FCAHeadingLevel3"/>
              <w:spacing w:after="0" w:line="240" w:lineRule="auto"/>
              <w:rPr>
                <w:b w:val="0"/>
                <w:bCs/>
                <w:i w:val="0"/>
                <w:iCs/>
                <w:sz w:val="18"/>
                <w:szCs w:val="18"/>
              </w:rPr>
            </w:pPr>
          </w:p>
          <w:p w14:paraId="309CD483" w14:textId="77777777" w:rsidR="00392A77" w:rsidRDefault="005506C0" w:rsidP="003764CC">
            <w:pPr>
              <w:pStyle w:val="FCAHeadingLevel3"/>
              <w:spacing w:after="0" w:line="240" w:lineRule="auto"/>
              <w:rPr>
                <w:b w:val="0"/>
                <w:bCs/>
                <w:i w:val="0"/>
                <w:iCs/>
                <w:sz w:val="18"/>
                <w:szCs w:val="18"/>
              </w:rPr>
            </w:pPr>
            <w:r w:rsidRPr="003764CC">
              <w:rPr>
                <w:b w:val="0"/>
                <w:bCs/>
                <w:i w:val="0"/>
                <w:iCs/>
                <w:sz w:val="18"/>
                <w:szCs w:val="18"/>
              </w:rPr>
              <w:t>A firm appointed to act as a depositary of an unauthorised AIF in accordance with FUND 3.11.10R(2)</w:t>
            </w:r>
            <w:r w:rsidR="0096019E" w:rsidRPr="003764CC">
              <w:rPr>
                <w:b w:val="0"/>
                <w:bCs/>
                <w:i w:val="0"/>
                <w:iCs/>
                <w:sz w:val="18"/>
                <w:szCs w:val="18"/>
              </w:rPr>
              <w:t>.</w:t>
            </w:r>
          </w:p>
          <w:p w14:paraId="0524CA03" w14:textId="370C545A" w:rsidR="003764CC" w:rsidRPr="003764CC" w:rsidRDefault="003764CC" w:rsidP="00F177B6">
            <w:pPr>
              <w:pStyle w:val="FCAHeadingLevel3"/>
              <w:spacing w:after="0" w:line="240" w:lineRule="auto"/>
              <w:rPr>
                <w:b w:val="0"/>
                <w:bCs/>
                <w:i w:val="0"/>
                <w:iCs/>
                <w:sz w:val="18"/>
                <w:szCs w:val="18"/>
              </w:rPr>
            </w:pPr>
          </w:p>
        </w:tc>
      </w:tr>
      <w:tr w:rsidR="006B7A9B" w:rsidRPr="00441EAA" w14:paraId="56D10909" w14:textId="77777777" w:rsidTr="0092515E">
        <w:tc>
          <w:tcPr>
            <w:tcW w:w="1900" w:type="dxa"/>
            <w:tcBorders>
              <w:top w:val="single" w:sz="4" w:space="0" w:color="auto"/>
              <w:left w:val="single" w:sz="4" w:space="0" w:color="auto"/>
              <w:bottom w:val="single" w:sz="4" w:space="0" w:color="auto"/>
              <w:right w:val="single" w:sz="4" w:space="0" w:color="auto"/>
            </w:tcBorders>
            <w:vAlign w:val="center"/>
          </w:tcPr>
          <w:p w14:paraId="36CB2112" w14:textId="62B99BCB" w:rsidR="006B7A9B" w:rsidRPr="00441EAA" w:rsidRDefault="00D13E21" w:rsidP="00F177B6">
            <w:pPr>
              <w:pStyle w:val="FCABodyText"/>
              <w:numPr>
                <w:ilvl w:val="3"/>
                <w:numId w:val="1"/>
              </w:numPr>
              <w:tabs>
                <w:tab w:val="clear" w:pos="0"/>
                <w:tab w:val="left" w:pos="608"/>
              </w:tabs>
              <w:spacing w:after="0" w:line="240" w:lineRule="auto"/>
              <w:ind w:left="567" w:right="70"/>
              <w:jc w:val="both"/>
              <w:rPr>
                <w:sz w:val="18"/>
                <w:szCs w:val="18"/>
              </w:rPr>
            </w:pPr>
            <w:r>
              <w:rPr>
                <w:sz w:val="18"/>
                <w:szCs w:val="18"/>
              </w:rPr>
              <w:t>£500,000</w:t>
            </w:r>
          </w:p>
        </w:tc>
        <w:tc>
          <w:tcPr>
            <w:tcW w:w="7185" w:type="dxa"/>
            <w:tcBorders>
              <w:top w:val="single" w:sz="4" w:space="0" w:color="auto"/>
              <w:left w:val="single" w:sz="4" w:space="0" w:color="auto"/>
              <w:bottom w:val="single" w:sz="4" w:space="0" w:color="auto"/>
              <w:right w:val="single" w:sz="4" w:space="0" w:color="auto"/>
            </w:tcBorders>
          </w:tcPr>
          <w:p w14:paraId="3F544F9D" w14:textId="77777777" w:rsidR="00976946" w:rsidRDefault="00976946" w:rsidP="00F177B6">
            <w:pPr>
              <w:pStyle w:val="FCAHeadingLevel3"/>
              <w:spacing w:after="0" w:line="240" w:lineRule="auto"/>
              <w:rPr>
                <w:b w:val="0"/>
                <w:bCs/>
                <w:i w:val="0"/>
                <w:iCs/>
                <w:sz w:val="18"/>
                <w:szCs w:val="18"/>
              </w:rPr>
            </w:pPr>
          </w:p>
          <w:p w14:paraId="64674DFB" w14:textId="77777777" w:rsidR="006B7A9B" w:rsidRPr="003764CC" w:rsidRDefault="00053740" w:rsidP="00F177B6">
            <w:pPr>
              <w:pStyle w:val="FCAHeadingLevel3"/>
              <w:spacing w:after="0" w:line="240" w:lineRule="auto"/>
              <w:rPr>
                <w:b w:val="0"/>
                <w:bCs/>
                <w:i w:val="0"/>
                <w:iCs/>
                <w:sz w:val="18"/>
                <w:szCs w:val="18"/>
              </w:rPr>
            </w:pPr>
            <w:r w:rsidRPr="003764CC">
              <w:rPr>
                <w:b w:val="0"/>
                <w:bCs/>
                <w:i w:val="0"/>
                <w:iCs/>
                <w:sz w:val="18"/>
                <w:szCs w:val="18"/>
              </w:rPr>
              <w:t>T</w:t>
            </w:r>
            <w:r w:rsidR="00912AEB" w:rsidRPr="003764CC">
              <w:rPr>
                <w:b w:val="0"/>
                <w:bCs/>
                <w:i w:val="0"/>
                <w:iCs/>
                <w:sz w:val="18"/>
                <w:szCs w:val="18"/>
              </w:rPr>
              <w:t>he firm has permission to provide targeted support</w:t>
            </w:r>
            <w:r w:rsidR="003764CC" w:rsidRPr="003764CC">
              <w:rPr>
                <w:b w:val="0"/>
                <w:bCs/>
                <w:i w:val="0"/>
                <w:iCs/>
                <w:sz w:val="18"/>
                <w:szCs w:val="18"/>
              </w:rPr>
              <w:t>.</w:t>
            </w:r>
          </w:p>
          <w:p w14:paraId="29C0718D" w14:textId="0B916B0D" w:rsidR="003764CC" w:rsidRPr="00441EAA" w:rsidRDefault="003764CC" w:rsidP="00986ECF">
            <w:pPr>
              <w:pStyle w:val="FCABodyText"/>
              <w:spacing w:after="0" w:line="240" w:lineRule="auto"/>
              <w:ind w:left="567"/>
              <w:rPr>
                <w:sz w:val="18"/>
                <w:szCs w:val="18"/>
              </w:rPr>
            </w:pPr>
          </w:p>
        </w:tc>
      </w:tr>
      <w:tr w:rsidR="00D71539" w:rsidRPr="00441EAA" w14:paraId="47B4A537" w14:textId="77777777" w:rsidTr="006B7A9B">
        <w:tc>
          <w:tcPr>
            <w:tcW w:w="1900" w:type="dxa"/>
            <w:tcBorders>
              <w:top w:val="single" w:sz="4" w:space="0" w:color="auto"/>
              <w:left w:val="single" w:sz="4" w:space="0" w:color="auto"/>
              <w:bottom w:val="single" w:sz="4" w:space="0" w:color="auto"/>
              <w:right w:val="single" w:sz="4" w:space="0" w:color="auto"/>
            </w:tcBorders>
            <w:vAlign w:val="center"/>
          </w:tcPr>
          <w:p w14:paraId="0C9407CC" w14:textId="7F00FB43" w:rsidR="00D71539" w:rsidRDefault="00D71539" w:rsidP="00F177B6">
            <w:pPr>
              <w:pStyle w:val="FCABodyText"/>
              <w:numPr>
                <w:ilvl w:val="3"/>
                <w:numId w:val="1"/>
              </w:numPr>
              <w:tabs>
                <w:tab w:val="clear" w:pos="0"/>
                <w:tab w:val="left" w:pos="608"/>
              </w:tabs>
              <w:spacing w:after="0" w:line="240" w:lineRule="auto"/>
              <w:ind w:left="567" w:right="70"/>
              <w:jc w:val="both"/>
              <w:rPr>
                <w:sz w:val="18"/>
                <w:szCs w:val="18"/>
              </w:rPr>
            </w:pPr>
            <w:r>
              <w:rPr>
                <w:sz w:val="18"/>
                <w:szCs w:val="18"/>
              </w:rPr>
              <w:t>£150,000</w:t>
            </w:r>
          </w:p>
        </w:tc>
        <w:tc>
          <w:tcPr>
            <w:tcW w:w="7185" w:type="dxa"/>
            <w:tcBorders>
              <w:top w:val="single" w:sz="4" w:space="0" w:color="auto"/>
              <w:left w:val="single" w:sz="4" w:space="0" w:color="auto"/>
              <w:bottom w:val="single" w:sz="4" w:space="0" w:color="auto"/>
              <w:right w:val="single" w:sz="4" w:space="0" w:color="auto"/>
            </w:tcBorders>
          </w:tcPr>
          <w:p w14:paraId="3D72906A" w14:textId="77777777" w:rsidR="00976946" w:rsidRDefault="00976946" w:rsidP="00F177B6">
            <w:pPr>
              <w:pStyle w:val="FCAHeadingLevel3"/>
              <w:spacing w:after="0" w:line="240" w:lineRule="auto"/>
              <w:rPr>
                <w:b w:val="0"/>
                <w:bCs/>
                <w:i w:val="0"/>
                <w:iCs/>
                <w:sz w:val="18"/>
                <w:szCs w:val="18"/>
              </w:rPr>
            </w:pPr>
          </w:p>
          <w:p w14:paraId="3F078F85" w14:textId="77777777" w:rsidR="00D71539" w:rsidRPr="003764CC" w:rsidRDefault="0004487E" w:rsidP="00F177B6">
            <w:pPr>
              <w:pStyle w:val="FCAHeadingLevel3"/>
              <w:spacing w:after="0" w:line="240" w:lineRule="auto"/>
              <w:rPr>
                <w:b w:val="0"/>
                <w:bCs/>
                <w:i w:val="0"/>
                <w:iCs/>
                <w:sz w:val="18"/>
                <w:szCs w:val="18"/>
              </w:rPr>
            </w:pPr>
            <w:r w:rsidRPr="003764CC">
              <w:rPr>
                <w:b w:val="0"/>
                <w:bCs/>
                <w:i w:val="0"/>
                <w:iCs/>
                <w:sz w:val="18"/>
                <w:szCs w:val="18"/>
              </w:rPr>
              <w:t>A firm with permission for:</w:t>
            </w:r>
          </w:p>
          <w:p w14:paraId="5431DF51" w14:textId="77777777" w:rsidR="0004487E" w:rsidRDefault="00221577" w:rsidP="003764CC">
            <w:pPr>
              <w:pStyle w:val="FCABulletText"/>
              <w:spacing w:after="0" w:line="240" w:lineRule="auto"/>
              <w:ind w:left="567" w:hanging="425"/>
              <w:rPr>
                <w:sz w:val="18"/>
                <w:szCs w:val="18"/>
              </w:rPr>
            </w:pPr>
            <w:r>
              <w:rPr>
                <w:sz w:val="18"/>
                <w:szCs w:val="18"/>
              </w:rPr>
              <w:t>O</w:t>
            </w:r>
            <w:r w:rsidR="00175DC9">
              <w:rPr>
                <w:sz w:val="18"/>
                <w:szCs w:val="18"/>
              </w:rPr>
              <w:t>per</w:t>
            </w:r>
            <w:r>
              <w:rPr>
                <w:sz w:val="18"/>
                <w:szCs w:val="18"/>
              </w:rPr>
              <w:t>ating an MTF</w:t>
            </w:r>
          </w:p>
          <w:p w14:paraId="4A1B9B32" w14:textId="6423DDBE" w:rsidR="00221577" w:rsidRPr="00B014D6" w:rsidRDefault="00221577" w:rsidP="00B014D6">
            <w:pPr>
              <w:pStyle w:val="FCABulletText"/>
              <w:spacing w:after="0" w:line="240" w:lineRule="auto"/>
              <w:ind w:left="567" w:hanging="425"/>
              <w:rPr>
                <w:sz w:val="18"/>
                <w:szCs w:val="18"/>
              </w:rPr>
            </w:pPr>
            <w:r>
              <w:rPr>
                <w:sz w:val="18"/>
                <w:szCs w:val="18"/>
              </w:rPr>
              <w:t>Operating an OTF</w:t>
            </w:r>
            <w:r w:rsidR="002F1D0D">
              <w:rPr>
                <w:sz w:val="18"/>
                <w:szCs w:val="18"/>
              </w:rPr>
              <w:t xml:space="preserve">, if the firm is subject to </w:t>
            </w:r>
            <w:r w:rsidR="00547E96" w:rsidRPr="00441EAA">
              <w:rPr>
                <w:sz w:val="18"/>
                <w:szCs w:val="18"/>
              </w:rPr>
              <w:t xml:space="preserve">a limitation that prevents </w:t>
            </w:r>
            <w:r w:rsidR="00547E96">
              <w:rPr>
                <w:sz w:val="18"/>
                <w:szCs w:val="18"/>
              </w:rPr>
              <w:t xml:space="preserve">it from undertaking the activities otherwise permitted by MAR 5A.3.5R, i.e. </w:t>
            </w:r>
            <w:r w:rsidR="00547E96" w:rsidRPr="00441EAA">
              <w:rPr>
                <w:sz w:val="18"/>
                <w:szCs w:val="18"/>
              </w:rPr>
              <w:t>matched principal trading and dealing on own account</w:t>
            </w:r>
            <w:r w:rsidR="0095167F">
              <w:rPr>
                <w:sz w:val="18"/>
                <w:szCs w:val="18"/>
              </w:rPr>
              <w:t>, or</w:t>
            </w:r>
          </w:p>
          <w:p w14:paraId="47217EED" w14:textId="77777777" w:rsidR="00221577" w:rsidRDefault="00221577" w:rsidP="003764CC">
            <w:pPr>
              <w:pStyle w:val="FCABulletText"/>
              <w:spacing w:after="0" w:line="240" w:lineRule="auto"/>
              <w:ind w:left="567" w:hanging="425"/>
              <w:rPr>
                <w:sz w:val="18"/>
                <w:szCs w:val="18"/>
              </w:rPr>
            </w:pPr>
            <w:r>
              <w:rPr>
                <w:sz w:val="18"/>
                <w:szCs w:val="18"/>
              </w:rPr>
              <w:t>H</w:t>
            </w:r>
            <w:r w:rsidRPr="00221577">
              <w:rPr>
                <w:sz w:val="18"/>
                <w:szCs w:val="18"/>
              </w:rPr>
              <w:t xml:space="preserve">olding client money or client assets </w:t>
            </w:r>
            <w:proofErr w:type="gramStart"/>
            <w:r w:rsidRPr="00221577">
              <w:rPr>
                <w:sz w:val="18"/>
                <w:szCs w:val="18"/>
              </w:rPr>
              <w:t>in the course of</w:t>
            </w:r>
            <w:proofErr w:type="gramEnd"/>
            <w:r w:rsidRPr="00221577">
              <w:rPr>
                <w:sz w:val="18"/>
                <w:szCs w:val="18"/>
              </w:rPr>
              <w:t xml:space="preserve"> MiFID business.</w:t>
            </w:r>
          </w:p>
          <w:p w14:paraId="25FBCB58" w14:textId="69F86435" w:rsidR="00976946" w:rsidRDefault="00976946" w:rsidP="00976946">
            <w:pPr>
              <w:pStyle w:val="FCABulletText"/>
              <w:numPr>
                <w:ilvl w:val="0"/>
                <w:numId w:val="0"/>
              </w:numPr>
              <w:spacing w:after="0" w:line="240" w:lineRule="auto"/>
              <w:ind w:left="567"/>
              <w:rPr>
                <w:sz w:val="18"/>
                <w:szCs w:val="18"/>
              </w:rPr>
            </w:pPr>
          </w:p>
        </w:tc>
      </w:tr>
      <w:tr w:rsidR="003B06F6" w:rsidRPr="00441EAA" w14:paraId="6EF319B3" w14:textId="77777777" w:rsidTr="0092515E">
        <w:tc>
          <w:tcPr>
            <w:tcW w:w="1900" w:type="dxa"/>
            <w:tcBorders>
              <w:top w:val="single" w:sz="4" w:space="0" w:color="auto"/>
              <w:left w:val="single" w:sz="4" w:space="0" w:color="auto"/>
              <w:bottom w:val="single" w:sz="4" w:space="0" w:color="auto"/>
              <w:right w:val="single" w:sz="4" w:space="0" w:color="auto"/>
            </w:tcBorders>
            <w:vAlign w:val="center"/>
            <w:hideMark/>
          </w:tcPr>
          <w:p w14:paraId="68F785B6" w14:textId="04ED9322" w:rsidR="003B06F6" w:rsidRPr="00884A4C" w:rsidRDefault="003B06F6" w:rsidP="00F177B6">
            <w:pPr>
              <w:pStyle w:val="FCABodyText"/>
              <w:numPr>
                <w:ilvl w:val="3"/>
                <w:numId w:val="1"/>
              </w:numPr>
              <w:tabs>
                <w:tab w:val="clear" w:pos="0"/>
                <w:tab w:val="left" w:pos="608"/>
              </w:tabs>
              <w:spacing w:after="0" w:line="240" w:lineRule="auto"/>
              <w:ind w:left="567" w:right="70"/>
              <w:jc w:val="both"/>
              <w:rPr>
                <w:sz w:val="18"/>
                <w:szCs w:val="18"/>
              </w:rPr>
            </w:pPr>
            <w:r w:rsidRPr="00441EAA">
              <w:rPr>
                <w:sz w:val="18"/>
                <w:szCs w:val="18"/>
              </w:rPr>
              <w:t>£75,000</w:t>
            </w:r>
          </w:p>
        </w:tc>
        <w:tc>
          <w:tcPr>
            <w:tcW w:w="7185" w:type="dxa"/>
            <w:tcBorders>
              <w:top w:val="single" w:sz="4" w:space="0" w:color="auto"/>
              <w:left w:val="single" w:sz="4" w:space="0" w:color="auto"/>
              <w:bottom w:val="single" w:sz="4" w:space="0" w:color="auto"/>
              <w:right w:val="single" w:sz="4" w:space="0" w:color="auto"/>
            </w:tcBorders>
            <w:hideMark/>
          </w:tcPr>
          <w:p w14:paraId="42E1D3F0" w14:textId="77777777" w:rsidR="00976946" w:rsidRDefault="00976946" w:rsidP="00976946">
            <w:pPr>
              <w:pStyle w:val="FCAHeadingLevel3"/>
              <w:spacing w:after="0" w:line="240" w:lineRule="auto"/>
              <w:rPr>
                <w:b w:val="0"/>
                <w:bCs/>
                <w:i w:val="0"/>
                <w:iCs/>
                <w:sz w:val="18"/>
                <w:szCs w:val="18"/>
              </w:rPr>
            </w:pPr>
          </w:p>
          <w:p w14:paraId="7AD17573" w14:textId="360EC425" w:rsidR="003B06F6" w:rsidRPr="00976946" w:rsidRDefault="00430CA4" w:rsidP="00976946">
            <w:pPr>
              <w:pStyle w:val="FCAHeadingLevel3"/>
              <w:spacing w:after="0" w:line="240" w:lineRule="auto"/>
              <w:rPr>
                <w:b w:val="0"/>
                <w:bCs/>
                <w:i w:val="0"/>
                <w:iCs/>
                <w:sz w:val="18"/>
                <w:szCs w:val="18"/>
              </w:rPr>
            </w:pPr>
            <w:r w:rsidRPr="00976946">
              <w:rPr>
                <w:b w:val="0"/>
                <w:bCs/>
                <w:i w:val="0"/>
                <w:iCs/>
                <w:sz w:val="18"/>
                <w:szCs w:val="18"/>
              </w:rPr>
              <w:t xml:space="preserve">A firm </w:t>
            </w:r>
            <w:r w:rsidR="00C27F81" w:rsidRPr="00976946">
              <w:rPr>
                <w:b w:val="0"/>
                <w:bCs/>
                <w:i w:val="0"/>
                <w:iCs/>
                <w:sz w:val="18"/>
                <w:szCs w:val="18"/>
              </w:rPr>
              <w:t xml:space="preserve">with permission for the investment services and/or activities of: </w:t>
            </w:r>
            <w:r w:rsidR="003B06F6" w:rsidRPr="00976946">
              <w:rPr>
                <w:b w:val="0"/>
                <w:bCs/>
                <w:i w:val="0"/>
                <w:iCs/>
                <w:sz w:val="18"/>
                <w:szCs w:val="18"/>
              </w:rPr>
              <w:t xml:space="preserve"> </w:t>
            </w:r>
          </w:p>
          <w:p w14:paraId="5093B0EA" w14:textId="77777777" w:rsidR="003B06F6" w:rsidRPr="00441EAA" w:rsidRDefault="003B06F6" w:rsidP="00986ECF">
            <w:pPr>
              <w:pStyle w:val="FCABulletText"/>
              <w:spacing w:after="0" w:line="240" w:lineRule="auto"/>
              <w:ind w:left="567" w:hanging="425"/>
              <w:rPr>
                <w:sz w:val="18"/>
                <w:szCs w:val="18"/>
              </w:rPr>
            </w:pPr>
            <w:r w:rsidRPr="00441EAA">
              <w:rPr>
                <w:sz w:val="18"/>
                <w:szCs w:val="18"/>
              </w:rPr>
              <w:t>Reception and transmission of orders</w:t>
            </w:r>
          </w:p>
          <w:p w14:paraId="4CF6EFD4" w14:textId="77777777" w:rsidR="003B06F6" w:rsidRPr="00441EAA" w:rsidRDefault="003B06F6" w:rsidP="00986ECF">
            <w:pPr>
              <w:pStyle w:val="FCABulletText"/>
              <w:spacing w:after="0" w:line="240" w:lineRule="auto"/>
              <w:ind w:left="567" w:hanging="425"/>
              <w:rPr>
                <w:sz w:val="18"/>
                <w:szCs w:val="18"/>
              </w:rPr>
            </w:pPr>
            <w:r w:rsidRPr="00441EAA">
              <w:rPr>
                <w:sz w:val="18"/>
                <w:szCs w:val="18"/>
              </w:rPr>
              <w:t>Execution of orders on behalf of clients</w:t>
            </w:r>
          </w:p>
          <w:p w14:paraId="385B644B" w14:textId="77777777" w:rsidR="003B06F6" w:rsidRPr="00441EAA" w:rsidRDefault="003B06F6" w:rsidP="00986ECF">
            <w:pPr>
              <w:pStyle w:val="FCABulletText"/>
              <w:spacing w:after="0" w:line="240" w:lineRule="auto"/>
              <w:ind w:left="567" w:hanging="425"/>
              <w:rPr>
                <w:sz w:val="18"/>
                <w:szCs w:val="18"/>
              </w:rPr>
            </w:pPr>
            <w:r w:rsidRPr="00441EAA">
              <w:rPr>
                <w:sz w:val="18"/>
                <w:szCs w:val="18"/>
              </w:rPr>
              <w:t>Portfolio management</w:t>
            </w:r>
          </w:p>
          <w:p w14:paraId="252367A4" w14:textId="27E9E421" w:rsidR="003B06F6" w:rsidRPr="00441EAA" w:rsidRDefault="003B06F6" w:rsidP="00986ECF">
            <w:pPr>
              <w:pStyle w:val="FCABulletText"/>
              <w:spacing w:after="0" w:line="240" w:lineRule="auto"/>
              <w:ind w:left="567" w:hanging="425"/>
              <w:rPr>
                <w:sz w:val="18"/>
                <w:szCs w:val="18"/>
              </w:rPr>
            </w:pPr>
            <w:r w:rsidRPr="00441EAA">
              <w:rPr>
                <w:sz w:val="18"/>
                <w:szCs w:val="18"/>
              </w:rPr>
              <w:t>Investment advice</w:t>
            </w:r>
            <w:r w:rsidR="00A64D82">
              <w:rPr>
                <w:sz w:val="18"/>
                <w:szCs w:val="18"/>
              </w:rPr>
              <w:t>, or</w:t>
            </w:r>
          </w:p>
          <w:p w14:paraId="4EF44562" w14:textId="2BE00C23" w:rsidR="00884A4C" w:rsidRDefault="003B06F6" w:rsidP="007B7A1C">
            <w:pPr>
              <w:pStyle w:val="FCABulletText"/>
              <w:spacing w:after="0" w:line="240" w:lineRule="auto"/>
              <w:ind w:left="567" w:hanging="425"/>
              <w:rPr>
                <w:sz w:val="18"/>
                <w:szCs w:val="18"/>
              </w:rPr>
            </w:pPr>
            <w:r w:rsidRPr="00884A4C">
              <w:rPr>
                <w:sz w:val="18"/>
                <w:szCs w:val="18"/>
              </w:rPr>
              <w:t xml:space="preserve">Placing </w:t>
            </w:r>
            <w:r w:rsidR="00335558">
              <w:rPr>
                <w:sz w:val="18"/>
                <w:szCs w:val="18"/>
              </w:rPr>
              <w:t xml:space="preserve">of financial instruments </w:t>
            </w:r>
            <w:r w:rsidRPr="00884A4C">
              <w:rPr>
                <w:sz w:val="18"/>
                <w:szCs w:val="18"/>
              </w:rPr>
              <w:t>without a firm commitment basis</w:t>
            </w:r>
          </w:p>
          <w:p w14:paraId="5B355DF5" w14:textId="77777777" w:rsidR="00884A4C" w:rsidRPr="00884A4C" w:rsidRDefault="00884A4C" w:rsidP="00884A4C">
            <w:pPr>
              <w:pStyle w:val="FCABulletText"/>
              <w:numPr>
                <w:ilvl w:val="0"/>
                <w:numId w:val="0"/>
              </w:numPr>
              <w:spacing w:after="0" w:line="240" w:lineRule="auto"/>
              <w:ind w:left="567"/>
              <w:rPr>
                <w:sz w:val="18"/>
                <w:szCs w:val="18"/>
              </w:rPr>
            </w:pPr>
          </w:p>
          <w:p w14:paraId="2775D82E" w14:textId="7EE6E5E1" w:rsidR="00884A4C" w:rsidRPr="00441EAA" w:rsidRDefault="00884A4C" w:rsidP="00884A4C">
            <w:pPr>
              <w:pStyle w:val="FCABulletText"/>
              <w:numPr>
                <w:ilvl w:val="0"/>
                <w:numId w:val="0"/>
              </w:numPr>
              <w:spacing w:after="0" w:line="240" w:lineRule="auto"/>
              <w:ind w:left="567"/>
              <w:rPr>
                <w:sz w:val="18"/>
                <w:szCs w:val="18"/>
              </w:rPr>
            </w:pPr>
          </w:p>
        </w:tc>
      </w:tr>
    </w:tbl>
    <w:p w14:paraId="05510EEB" w14:textId="037D0234" w:rsidR="003B06F6" w:rsidRPr="00B014D6" w:rsidRDefault="00BF78A7" w:rsidP="00B014D6">
      <w:pPr>
        <w:spacing w:after="0"/>
        <w:ind w:left="709"/>
        <w:rPr>
          <w:rFonts w:ascii="Verdana" w:hAnsi="Verdana"/>
          <w:i/>
          <w:sz w:val="16"/>
          <w:szCs w:val="16"/>
        </w:rPr>
      </w:pPr>
      <w:r w:rsidRPr="00B014D6">
        <w:rPr>
          <w:rFonts w:ascii="Verdana" w:hAnsi="Verdana"/>
          <w:i/>
          <w:sz w:val="16"/>
          <w:szCs w:val="16"/>
        </w:rPr>
        <w:t xml:space="preserve">Note: For example, a firm with permission for portfolio management and </w:t>
      </w:r>
      <w:r w:rsidR="007A7448" w:rsidRPr="00B014D6">
        <w:rPr>
          <w:rFonts w:ascii="Verdana" w:hAnsi="Verdana"/>
          <w:i/>
          <w:sz w:val="16"/>
          <w:szCs w:val="16"/>
        </w:rPr>
        <w:t>i</w:t>
      </w:r>
      <w:r w:rsidRPr="00B014D6">
        <w:rPr>
          <w:rFonts w:ascii="Verdana" w:hAnsi="Verdana"/>
          <w:i/>
          <w:sz w:val="16"/>
          <w:szCs w:val="16"/>
        </w:rPr>
        <w:t>nvestment</w:t>
      </w:r>
      <w:r w:rsidR="007A7448" w:rsidRPr="00B014D6">
        <w:rPr>
          <w:rFonts w:ascii="Verdana" w:hAnsi="Verdana"/>
          <w:i/>
          <w:sz w:val="16"/>
          <w:szCs w:val="16"/>
        </w:rPr>
        <w:t xml:space="preserve"> </w:t>
      </w:r>
      <w:r w:rsidRPr="00B014D6">
        <w:rPr>
          <w:rFonts w:ascii="Verdana" w:hAnsi="Verdana"/>
          <w:i/>
          <w:sz w:val="16"/>
          <w:szCs w:val="16"/>
        </w:rPr>
        <w:t>advice, but which also holds client money, would have a permanent minimum</w:t>
      </w:r>
      <w:r w:rsidR="007A7448" w:rsidRPr="00B014D6">
        <w:rPr>
          <w:rFonts w:ascii="Verdana" w:hAnsi="Verdana"/>
          <w:i/>
          <w:sz w:val="16"/>
          <w:szCs w:val="16"/>
        </w:rPr>
        <w:t xml:space="preserve"> </w:t>
      </w:r>
      <w:r w:rsidRPr="00B014D6">
        <w:rPr>
          <w:rFonts w:ascii="Verdana" w:hAnsi="Verdana"/>
          <w:i/>
          <w:sz w:val="16"/>
          <w:szCs w:val="16"/>
        </w:rPr>
        <w:t>capital requirement of £150,000.</w:t>
      </w:r>
    </w:p>
    <w:p w14:paraId="66553A26" w14:textId="77777777" w:rsidR="00976946" w:rsidRDefault="00976946" w:rsidP="00884A4C">
      <w:pPr>
        <w:spacing w:before="120" w:after="120"/>
        <w:ind w:left="709"/>
        <w:rPr>
          <w:rFonts w:ascii="Verdana" w:hAnsi="Verdana"/>
          <w:sz w:val="18"/>
          <w:szCs w:val="18"/>
        </w:rPr>
      </w:pPr>
    </w:p>
    <w:p w14:paraId="3460B3E2" w14:textId="01021A6D" w:rsidR="00F742AB" w:rsidRDefault="00814E27" w:rsidP="00884A4C">
      <w:pPr>
        <w:spacing w:before="120" w:after="120"/>
        <w:ind w:left="709"/>
        <w:rPr>
          <w:rFonts w:ascii="Verdana" w:hAnsi="Verdana"/>
          <w:sz w:val="18"/>
          <w:szCs w:val="18"/>
        </w:rPr>
      </w:pPr>
      <w:r w:rsidRPr="007B0A05">
        <w:rPr>
          <w:rFonts w:ascii="Verdana" w:hAnsi="Verdana"/>
          <w:sz w:val="18"/>
          <w:szCs w:val="18"/>
        </w:rPr>
        <w:t xml:space="preserve">The PMR selected should be consistent </w:t>
      </w:r>
      <w:r>
        <w:rPr>
          <w:rFonts w:ascii="Verdana" w:hAnsi="Verdana"/>
          <w:sz w:val="18"/>
          <w:szCs w:val="18"/>
        </w:rPr>
        <w:t xml:space="preserve">with the </w:t>
      </w:r>
      <w:r w:rsidR="00C2697C">
        <w:rPr>
          <w:rFonts w:ascii="Verdana" w:hAnsi="Verdana"/>
          <w:sz w:val="18"/>
          <w:szCs w:val="18"/>
        </w:rPr>
        <w:t xml:space="preserve">information that the firm provides in the MiFID Annex form. More guidance is available in PERG 13 of the FCA Handbook. </w:t>
      </w:r>
    </w:p>
    <w:p w14:paraId="48BC6DBC" w14:textId="098E2BD4" w:rsidR="004A641D" w:rsidRPr="007B0A05" w:rsidRDefault="004A641D" w:rsidP="00884A4C">
      <w:pPr>
        <w:spacing w:before="120" w:after="120"/>
        <w:ind w:left="709"/>
        <w:rPr>
          <w:rFonts w:ascii="Verdana" w:hAnsi="Verdana"/>
          <w:sz w:val="18"/>
          <w:szCs w:val="18"/>
        </w:rPr>
      </w:pPr>
      <w:r>
        <w:rPr>
          <w:rFonts w:ascii="Verdana" w:hAnsi="Verdana"/>
          <w:sz w:val="18"/>
          <w:szCs w:val="18"/>
        </w:rPr>
        <w:t xml:space="preserve">Please note that, prior to 1 January 2022, </w:t>
      </w:r>
      <w:r w:rsidR="00CD715A">
        <w:rPr>
          <w:rFonts w:ascii="Verdana" w:hAnsi="Verdana"/>
          <w:sz w:val="18"/>
          <w:szCs w:val="18"/>
        </w:rPr>
        <w:t xml:space="preserve">certain </w:t>
      </w:r>
      <w:r w:rsidR="00CB177F">
        <w:rPr>
          <w:rFonts w:ascii="Verdana" w:hAnsi="Verdana"/>
          <w:sz w:val="18"/>
          <w:szCs w:val="18"/>
        </w:rPr>
        <w:t>matched principal trading was not treated as “</w:t>
      </w:r>
      <w:r w:rsidR="007E158E">
        <w:rPr>
          <w:rFonts w:ascii="Verdana" w:hAnsi="Verdana"/>
          <w:sz w:val="18"/>
          <w:szCs w:val="18"/>
        </w:rPr>
        <w:t xml:space="preserve">dealing on own account” for the purposes of </w:t>
      </w:r>
      <w:r w:rsidR="00EE6366">
        <w:rPr>
          <w:rFonts w:ascii="Verdana" w:hAnsi="Verdana"/>
          <w:sz w:val="18"/>
          <w:szCs w:val="18"/>
        </w:rPr>
        <w:t xml:space="preserve">historic </w:t>
      </w:r>
      <w:r w:rsidR="007E158E">
        <w:rPr>
          <w:rFonts w:ascii="Verdana" w:hAnsi="Verdana"/>
          <w:sz w:val="18"/>
          <w:szCs w:val="18"/>
        </w:rPr>
        <w:t xml:space="preserve">prudential requirements. This </w:t>
      </w:r>
      <w:r w:rsidR="00D90350">
        <w:rPr>
          <w:rFonts w:ascii="Verdana" w:hAnsi="Verdana"/>
          <w:sz w:val="18"/>
          <w:szCs w:val="18"/>
        </w:rPr>
        <w:t>concession</w:t>
      </w:r>
      <w:r w:rsidR="007E158E">
        <w:rPr>
          <w:rFonts w:ascii="Verdana" w:hAnsi="Verdana"/>
          <w:sz w:val="18"/>
          <w:szCs w:val="18"/>
        </w:rPr>
        <w:t xml:space="preserve"> </w:t>
      </w:r>
      <w:r w:rsidR="00C57A1D">
        <w:rPr>
          <w:rFonts w:ascii="Verdana" w:hAnsi="Verdana"/>
          <w:sz w:val="18"/>
          <w:szCs w:val="18"/>
        </w:rPr>
        <w:t xml:space="preserve">has now ceased. </w:t>
      </w:r>
      <w:r w:rsidR="00DE7A11" w:rsidRPr="00DE7A11">
        <w:rPr>
          <w:rFonts w:ascii="Verdana" w:hAnsi="Verdana"/>
          <w:sz w:val="18"/>
          <w:szCs w:val="18"/>
        </w:rPr>
        <w:t>If a firm executes client orders by standing between clients on a matched principal basis, it is both dealing on own account and executing orders on behalf of clients</w:t>
      </w:r>
      <w:r w:rsidR="00DE7A11">
        <w:rPr>
          <w:rFonts w:ascii="Verdana" w:hAnsi="Verdana"/>
          <w:sz w:val="18"/>
          <w:szCs w:val="18"/>
        </w:rPr>
        <w:t xml:space="preserve"> </w:t>
      </w:r>
      <w:r w:rsidR="00DA2906">
        <w:rPr>
          <w:rFonts w:ascii="Verdana" w:hAnsi="Verdana"/>
          <w:sz w:val="18"/>
          <w:szCs w:val="18"/>
        </w:rPr>
        <w:t>(PERG 13.3 Q16)</w:t>
      </w:r>
      <w:r w:rsidR="00DE7A11" w:rsidRPr="00DE7A11">
        <w:rPr>
          <w:rFonts w:ascii="Verdana" w:hAnsi="Verdana"/>
          <w:sz w:val="18"/>
          <w:szCs w:val="18"/>
        </w:rPr>
        <w:t>.</w:t>
      </w:r>
      <w:r w:rsidR="00DA2906">
        <w:rPr>
          <w:rFonts w:ascii="Verdana" w:hAnsi="Verdana"/>
          <w:sz w:val="18"/>
          <w:szCs w:val="18"/>
        </w:rPr>
        <w:t xml:space="preserve"> </w:t>
      </w:r>
      <w:r w:rsidR="00CD715A">
        <w:rPr>
          <w:rFonts w:ascii="Verdana" w:hAnsi="Verdana"/>
          <w:sz w:val="18"/>
          <w:szCs w:val="18"/>
        </w:rPr>
        <w:t>Applicant firms should complete this ques</w:t>
      </w:r>
      <w:r w:rsidR="00A420FF">
        <w:rPr>
          <w:rFonts w:ascii="Verdana" w:hAnsi="Verdana"/>
          <w:sz w:val="18"/>
          <w:szCs w:val="18"/>
        </w:rPr>
        <w:t>tion</w:t>
      </w:r>
      <w:r w:rsidR="00B71578">
        <w:rPr>
          <w:rFonts w:ascii="Verdana" w:hAnsi="Verdana"/>
          <w:sz w:val="18"/>
          <w:szCs w:val="18"/>
        </w:rPr>
        <w:t xml:space="preserve"> accordingly. </w:t>
      </w:r>
    </w:p>
    <w:p w14:paraId="477300AA" w14:textId="77777777" w:rsidR="00302F97" w:rsidRDefault="00302F97">
      <w:pPr>
        <w:rPr>
          <w:rFonts w:ascii="Verdana" w:eastAsia="Times New Roman" w:hAnsi="Verdana" w:cs="Times New Roman"/>
          <w:b/>
          <w:lang w:eastAsia="en-GB"/>
        </w:rPr>
      </w:pPr>
      <w:r>
        <w:rPr>
          <w:rFonts w:ascii="Verdana" w:hAnsi="Verdana"/>
        </w:rPr>
        <w:br w:type="page"/>
      </w:r>
    </w:p>
    <w:p w14:paraId="29BC50B1" w14:textId="21ED5AA4" w:rsidR="0073239D" w:rsidRPr="008029E8" w:rsidRDefault="00302F97" w:rsidP="008029E8">
      <w:pPr>
        <w:pStyle w:val="Qsheading1"/>
        <w:spacing w:before="240" w:after="160"/>
        <w:ind w:left="567"/>
        <w:rPr>
          <w:rFonts w:ascii="Verdana" w:hAnsi="Verdana"/>
          <w:szCs w:val="22"/>
        </w:rPr>
      </w:pPr>
      <w:r>
        <w:rPr>
          <w:rFonts w:ascii="Verdana" w:hAnsi="Verdana"/>
          <w:szCs w:val="22"/>
        </w:rPr>
        <w:tab/>
      </w:r>
      <w:r w:rsidR="00177B8A" w:rsidRPr="008029E8">
        <w:rPr>
          <w:rFonts w:ascii="Verdana" w:hAnsi="Verdana"/>
          <w:szCs w:val="22"/>
        </w:rPr>
        <w:t>Own funds compositio</w:t>
      </w:r>
      <w:r w:rsidR="004C38DE" w:rsidRPr="008029E8">
        <w:rPr>
          <w:rFonts w:ascii="Verdana" w:hAnsi="Verdana"/>
          <w:szCs w:val="22"/>
        </w:rPr>
        <w:t>n</w:t>
      </w:r>
      <w:r w:rsidR="005C6FE7" w:rsidRPr="008029E8">
        <w:rPr>
          <w:rFonts w:ascii="Verdana" w:hAnsi="Verdana"/>
          <w:szCs w:val="22"/>
        </w:rPr>
        <w:t xml:space="preserve"> – MIFIDPRU 3.2</w:t>
      </w:r>
    </w:p>
    <w:p w14:paraId="7F9B75CF" w14:textId="07EC1E9C" w:rsidR="008C14E9" w:rsidRPr="00760312" w:rsidRDefault="008C492F" w:rsidP="008C492F">
      <w:pPr>
        <w:keepNext/>
        <w:tabs>
          <w:tab w:val="right" w:pos="-142"/>
          <w:tab w:val="left" w:pos="284"/>
        </w:tabs>
        <w:spacing w:before="60" w:after="60" w:line="220" w:lineRule="exact"/>
        <w:ind w:left="709" w:right="731" w:hanging="567"/>
        <w:outlineLvl w:val="0"/>
        <w:rPr>
          <w:rFonts w:ascii="Verdana" w:hAnsi="Verdana"/>
          <w:b/>
          <w:sz w:val="18"/>
          <w:szCs w:val="18"/>
        </w:rPr>
      </w:pPr>
      <w:r>
        <w:rPr>
          <w:rFonts w:ascii="Verdana" w:eastAsia="Times New Roman" w:hAnsi="Verdana" w:cs="Times New Roman"/>
          <w:b/>
          <w:sz w:val="18"/>
          <w:szCs w:val="18"/>
          <w:lang w:eastAsia="en-GB"/>
        </w:rPr>
        <w:tab/>
      </w:r>
      <w:r w:rsidR="008C14E9" w:rsidRPr="00760312">
        <w:rPr>
          <w:rFonts w:ascii="Verdana" w:hAnsi="Verdana"/>
          <w:b/>
          <w:sz w:val="18"/>
          <w:szCs w:val="18"/>
        </w:rPr>
        <w:t>2.</w:t>
      </w:r>
      <w:r w:rsidR="008C14E9">
        <w:rPr>
          <w:rFonts w:ascii="Verdana" w:hAnsi="Verdana"/>
          <w:b/>
          <w:sz w:val="18"/>
          <w:szCs w:val="18"/>
        </w:rPr>
        <w:t>2</w:t>
      </w:r>
      <w:r w:rsidRPr="00760312">
        <w:rPr>
          <w:rFonts w:ascii="Verdana" w:hAnsi="Verdana"/>
          <w:b/>
          <w:sz w:val="18"/>
          <w:szCs w:val="18"/>
        </w:rPr>
        <w:tab/>
      </w:r>
      <w:r w:rsidR="006E30F6">
        <w:rPr>
          <w:rFonts w:ascii="Verdana" w:hAnsi="Verdana"/>
          <w:b/>
          <w:sz w:val="18"/>
          <w:szCs w:val="18"/>
        </w:rPr>
        <w:t>Please</w:t>
      </w:r>
      <w:r w:rsidR="008C14E9" w:rsidRPr="00760312">
        <w:rPr>
          <w:rFonts w:ascii="Verdana" w:hAnsi="Verdana"/>
          <w:b/>
          <w:sz w:val="18"/>
          <w:szCs w:val="18"/>
        </w:rPr>
        <w:t xml:space="preserve"> </w:t>
      </w:r>
      <w:r w:rsidR="0011428A" w:rsidRPr="0011428A">
        <w:rPr>
          <w:rFonts w:ascii="Verdana" w:hAnsi="Verdana"/>
          <w:b/>
          <w:sz w:val="18"/>
          <w:szCs w:val="18"/>
        </w:rPr>
        <w:t xml:space="preserve">state the gross amount of each </w:t>
      </w:r>
      <w:r w:rsidR="00681DD3">
        <w:rPr>
          <w:rFonts w:ascii="Verdana" w:hAnsi="Verdana"/>
          <w:b/>
          <w:sz w:val="18"/>
          <w:szCs w:val="18"/>
        </w:rPr>
        <w:t>tier</w:t>
      </w:r>
      <w:r w:rsidR="00681DD3" w:rsidRPr="0011428A">
        <w:rPr>
          <w:rFonts w:ascii="Verdana" w:hAnsi="Verdana"/>
          <w:b/>
          <w:sz w:val="18"/>
          <w:szCs w:val="18"/>
        </w:rPr>
        <w:t xml:space="preserve"> </w:t>
      </w:r>
      <w:r w:rsidR="0011428A" w:rsidRPr="0011428A">
        <w:rPr>
          <w:rFonts w:ascii="Verdana" w:hAnsi="Verdana"/>
          <w:b/>
          <w:sz w:val="18"/>
          <w:szCs w:val="18"/>
        </w:rPr>
        <w:t>of capital</w:t>
      </w:r>
      <w:r w:rsidR="001658FB">
        <w:rPr>
          <w:rFonts w:ascii="Verdana" w:hAnsi="Verdana"/>
          <w:b/>
          <w:sz w:val="18"/>
          <w:szCs w:val="18"/>
        </w:rPr>
        <w:t xml:space="preserve"> that the applicant firm will hold at the authorisation date</w:t>
      </w:r>
      <w:r w:rsidR="0011428A" w:rsidRPr="0011428A">
        <w:rPr>
          <w:rFonts w:ascii="Verdana" w:hAnsi="Verdana"/>
          <w:b/>
          <w:sz w:val="18"/>
          <w:szCs w:val="18"/>
        </w:rPr>
        <w:t>.</w:t>
      </w:r>
    </w:p>
    <w:p w14:paraId="55483235" w14:textId="0268FD3C" w:rsidR="00BF1002" w:rsidRPr="00760312" w:rsidRDefault="00BB1109" w:rsidP="00760312">
      <w:pPr>
        <w:spacing w:before="120" w:after="120"/>
        <w:ind w:left="709"/>
        <w:rPr>
          <w:rFonts w:ascii="Verdana" w:hAnsi="Verdana"/>
          <w:sz w:val="18"/>
          <w:szCs w:val="18"/>
        </w:rPr>
      </w:pPr>
      <w:r w:rsidRPr="00760312">
        <w:rPr>
          <w:rFonts w:ascii="Verdana" w:hAnsi="Verdana"/>
          <w:sz w:val="18"/>
          <w:szCs w:val="18"/>
        </w:rPr>
        <w:t>O</w:t>
      </w:r>
      <w:r w:rsidR="005C31B0" w:rsidRPr="00760312">
        <w:rPr>
          <w:rFonts w:ascii="Verdana" w:hAnsi="Verdana"/>
          <w:sz w:val="18"/>
          <w:szCs w:val="18"/>
        </w:rPr>
        <w:t xml:space="preserve">wn funds are </w:t>
      </w:r>
      <w:r w:rsidR="00BF1002" w:rsidRPr="00760312">
        <w:rPr>
          <w:rFonts w:ascii="Verdana" w:hAnsi="Verdana"/>
          <w:sz w:val="18"/>
          <w:szCs w:val="18"/>
        </w:rPr>
        <w:t xml:space="preserve">made </w:t>
      </w:r>
      <w:r w:rsidR="00322399" w:rsidRPr="00760312">
        <w:rPr>
          <w:rFonts w:ascii="Verdana" w:eastAsia="MS Mincho" w:hAnsi="Verdana" w:cs="Times New Roman"/>
          <w:sz w:val="18"/>
          <w:szCs w:val="18"/>
          <w:lang w:eastAsia="en-GB"/>
        </w:rPr>
        <w:t xml:space="preserve">up </w:t>
      </w:r>
      <w:r w:rsidR="00BF1002" w:rsidRPr="00760312">
        <w:rPr>
          <w:rFonts w:ascii="Verdana" w:hAnsi="Verdana"/>
          <w:sz w:val="18"/>
          <w:szCs w:val="18"/>
        </w:rPr>
        <w:t>of the following</w:t>
      </w:r>
      <w:r w:rsidR="00CD7385" w:rsidRPr="00760312">
        <w:rPr>
          <w:rFonts w:ascii="Verdana" w:hAnsi="Verdana"/>
          <w:sz w:val="18"/>
          <w:szCs w:val="18"/>
        </w:rPr>
        <w:t xml:space="preserve"> </w:t>
      </w:r>
      <w:r w:rsidR="00BF1002" w:rsidRPr="00760312">
        <w:rPr>
          <w:rFonts w:ascii="Verdana" w:hAnsi="Verdana"/>
          <w:sz w:val="18"/>
          <w:szCs w:val="18"/>
        </w:rPr>
        <w:t xml:space="preserve">3 </w:t>
      </w:r>
      <w:r w:rsidR="00144FE3" w:rsidRPr="00760312">
        <w:rPr>
          <w:rFonts w:ascii="Verdana" w:eastAsia="MS Mincho" w:hAnsi="Verdana" w:cs="Times New Roman"/>
          <w:sz w:val="18"/>
          <w:szCs w:val="18"/>
          <w:lang w:eastAsia="en-GB"/>
        </w:rPr>
        <w:t>tiers</w:t>
      </w:r>
      <w:r w:rsidR="00BF1002" w:rsidRPr="00760312">
        <w:rPr>
          <w:rFonts w:ascii="Verdana" w:hAnsi="Verdana"/>
          <w:sz w:val="18"/>
          <w:szCs w:val="18"/>
        </w:rPr>
        <w:t xml:space="preserve"> of capital:</w:t>
      </w:r>
    </w:p>
    <w:p w14:paraId="4DBB07D3" w14:textId="6CB2CE2D" w:rsidR="00BF1002" w:rsidRPr="00986ECF" w:rsidRDefault="00BF1002" w:rsidP="00F177B6">
      <w:pPr>
        <w:pStyle w:val="ListParagraph"/>
        <w:numPr>
          <w:ilvl w:val="0"/>
          <w:numId w:val="4"/>
        </w:numPr>
        <w:spacing w:after="0"/>
        <w:ind w:left="1134" w:hanging="357"/>
        <w:contextualSpacing w:val="0"/>
        <w:rPr>
          <w:rFonts w:ascii="Verdana" w:hAnsi="Verdana"/>
          <w:sz w:val="18"/>
          <w:szCs w:val="18"/>
        </w:rPr>
      </w:pPr>
      <w:r w:rsidRPr="00986ECF">
        <w:rPr>
          <w:rFonts w:ascii="Verdana" w:hAnsi="Verdana"/>
          <w:sz w:val="18"/>
          <w:szCs w:val="18"/>
        </w:rPr>
        <w:t>Common Equity Tier 1 (CET1)</w:t>
      </w:r>
      <w:r w:rsidR="00C700BD">
        <w:rPr>
          <w:rFonts w:ascii="Verdana" w:hAnsi="Verdana"/>
          <w:sz w:val="18"/>
          <w:szCs w:val="18"/>
        </w:rPr>
        <w:t xml:space="preserve"> – MIFIDPRU 3.3</w:t>
      </w:r>
    </w:p>
    <w:p w14:paraId="1B280B10" w14:textId="4DFEF64B" w:rsidR="00BF1002" w:rsidRPr="00986ECF" w:rsidRDefault="00BF1002" w:rsidP="00F177B6">
      <w:pPr>
        <w:pStyle w:val="ListParagraph"/>
        <w:numPr>
          <w:ilvl w:val="0"/>
          <w:numId w:val="4"/>
        </w:numPr>
        <w:spacing w:after="0"/>
        <w:ind w:left="1134"/>
        <w:contextualSpacing w:val="0"/>
        <w:rPr>
          <w:rFonts w:ascii="Verdana" w:hAnsi="Verdana"/>
          <w:sz w:val="18"/>
          <w:szCs w:val="18"/>
        </w:rPr>
      </w:pPr>
      <w:r w:rsidRPr="00986ECF">
        <w:rPr>
          <w:rFonts w:ascii="Verdana" w:hAnsi="Verdana"/>
          <w:sz w:val="18"/>
          <w:szCs w:val="18"/>
        </w:rPr>
        <w:t>Additional Tier 1 (AT1)</w:t>
      </w:r>
      <w:r w:rsidR="00C700BD">
        <w:rPr>
          <w:rFonts w:ascii="Verdana" w:hAnsi="Verdana"/>
          <w:sz w:val="18"/>
          <w:szCs w:val="18"/>
        </w:rPr>
        <w:t xml:space="preserve"> – MIFIDPRU 3.4</w:t>
      </w:r>
    </w:p>
    <w:p w14:paraId="5F1B204E" w14:textId="125C63C7" w:rsidR="00D911B3" w:rsidRPr="00986ECF" w:rsidRDefault="00BF1002" w:rsidP="00F177B6">
      <w:pPr>
        <w:pStyle w:val="ListParagraph"/>
        <w:numPr>
          <w:ilvl w:val="0"/>
          <w:numId w:val="4"/>
        </w:numPr>
        <w:spacing w:after="0"/>
        <w:ind w:left="1134"/>
        <w:contextualSpacing w:val="0"/>
        <w:rPr>
          <w:rFonts w:ascii="Verdana" w:hAnsi="Verdana"/>
          <w:sz w:val="18"/>
          <w:szCs w:val="18"/>
        </w:rPr>
      </w:pPr>
      <w:r w:rsidRPr="00986ECF">
        <w:rPr>
          <w:rFonts w:ascii="Verdana" w:hAnsi="Verdana"/>
          <w:sz w:val="18"/>
          <w:szCs w:val="18"/>
        </w:rPr>
        <w:t>Tier 2 (T2)</w:t>
      </w:r>
      <w:r w:rsidR="00C700BD">
        <w:rPr>
          <w:rFonts w:ascii="Verdana" w:hAnsi="Verdana"/>
          <w:sz w:val="18"/>
          <w:szCs w:val="18"/>
        </w:rPr>
        <w:t xml:space="preserve"> – MIFIDPRU 3.5</w:t>
      </w:r>
    </w:p>
    <w:p w14:paraId="4302600D" w14:textId="4443F849" w:rsidR="008A3549" w:rsidRDefault="00BB1109" w:rsidP="00760312">
      <w:pPr>
        <w:pStyle w:val="FCAIndentabc"/>
        <w:numPr>
          <w:ilvl w:val="0"/>
          <w:numId w:val="0"/>
        </w:numPr>
        <w:spacing w:before="120" w:after="60"/>
        <w:ind w:left="709"/>
        <w:rPr>
          <w:sz w:val="18"/>
          <w:szCs w:val="18"/>
        </w:rPr>
      </w:pPr>
      <w:r>
        <w:rPr>
          <w:sz w:val="18"/>
          <w:szCs w:val="18"/>
        </w:rPr>
        <w:t>O</w:t>
      </w:r>
      <w:r w:rsidR="00833787">
        <w:rPr>
          <w:sz w:val="18"/>
          <w:szCs w:val="18"/>
        </w:rPr>
        <w:t xml:space="preserve">wn funds must be </w:t>
      </w:r>
      <w:r w:rsidR="002A6550">
        <w:rPr>
          <w:sz w:val="18"/>
          <w:szCs w:val="18"/>
        </w:rPr>
        <w:t>held</w:t>
      </w:r>
      <w:r w:rsidR="00000ECF" w:rsidRPr="00000ECF">
        <w:t xml:space="preserve"> </w:t>
      </w:r>
      <w:r w:rsidR="00000ECF" w:rsidRPr="00000ECF">
        <w:rPr>
          <w:sz w:val="18"/>
          <w:szCs w:val="18"/>
        </w:rPr>
        <w:t>in the following proportions</w:t>
      </w:r>
      <w:r w:rsidR="00000ECF" w:rsidRPr="00000ECF">
        <w:t xml:space="preserve"> </w:t>
      </w:r>
      <w:r w:rsidR="00000ECF" w:rsidRPr="00000ECF">
        <w:rPr>
          <w:sz w:val="18"/>
          <w:szCs w:val="18"/>
        </w:rPr>
        <w:t>to meet</w:t>
      </w:r>
      <w:r w:rsidR="00760312">
        <w:rPr>
          <w:sz w:val="18"/>
          <w:szCs w:val="18"/>
        </w:rPr>
        <w:t xml:space="preserve"> </w:t>
      </w:r>
      <w:r w:rsidR="00C523C3">
        <w:rPr>
          <w:sz w:val="18"/>
          <w:szCs w:val="18"/>
        </w:rPr>
        <w:t>the</w:t>
      </w:r>
      <w:r w:rsidR="000D7790">
        <w:rPr>
          <w:sz w:val="18"/>
          <w:szCs w:val="18"/>
        </w:rPr>
        <w:t xml:space="preserve"> own funds requirement/own funds threshold requirement</w:t>
      </w:r>
      <w:r w:rsidR="00000ECF">
        <w:rPr>
          <w:sz w:val="18"/>
          <w:szCs w:val="18"/>
        </w:rPr>
        <w:t>:</w:t>
      </w:r>
    </w:p>
    <w:p w14:paraId="096A8A48" w14:textId="29ADF4D8" w:rsidR="00000ECF" w:rsidRPr="00042A0A" w:rsidRDefault="00000ECF" w:rsidP="00F177B6">
      <w:pPr>
        <w:numPr>
          <w:ilvl w:val="1"/>
          <w:numId w:val="8"/>
        </w:numPr>
        <w:tabs>
          <w:tab w:val="right" w:pos="-142"/>
          <w:tab w:val="left" w:pos="284"/>
        </w:tabs>
        <w:spacing w:after="0" w:line="220" w:lineRule="exact"/>
        <w:ind w:left="1134" w:right="731" w:hanging="357"/>
        <w:outlineLvl w:val="0"/>
        <w:rPr>
          <w:rFonts w:ascii="Verdana" w:eastAsia="Times New Roman" w:hAnsi="Verdana" w:cs="Times New Roman"/>
          <w:sz w:val="18"/>
          <w:szCs w:val="20"/>
          <w:lang w:eastAsia="en-GB"/>
        </w:rPr>
      </w:pPr>
      <w:r w:rsidRPr="00042A0A">
        <w:rPr>
          <w:rFonts w:ascii="Verdana" w:eastAsia="Times New Roman" w:hAnsi="Verdana" w:cs="Times New Roman"/>
          <w:sz w:val="18"/>
          <w:szCs w:val="20"/>
          <w:lang w:eastAsia="en-GB"/>
        </w:rPr>
        <w:t xml:space="preserve">CET1 ≥ 56% </w:t>
      </w:r>
    </w:p>
    <w:p w14:paraId="5747AAA5" w14:textId="025487FD" w:rsidR="00000ECF" w:rsidRPr="00042A0A" w:rsidRDefault="00000ECF" w:rsidP="00F177B6">
      <w:pPr>
        <w:numPr>
          <w:ilvl w:val="1"/>
          <w:numId w:val="8"/>
        </w:numPr>
        <w:tabs>
          <w:tab w:val="right" w:pos="-142"/>
          <w:tab w:val="left" w:pos="284"/>
        </w:tabs>
        <w:spacing w:after="0" w:line="220" w:lineRule="exact"/>
        <w:ind w:left="1134" w:right="731" w:hanging="357"/>
        <w:outlineLvl w:val="0"/>
        <w:rPr>
          <w:rFonts w:ascii="Verdana" w:eastAsia="Times New Roman" w:hAnsi="Verdana" w:cs="Times New Roman"/>
          <w:sz w:val="18"/>
          <w:szCs w:val="20"/>
          <w:lang w:eastAsia="en-GB"/>
        </w:rPr>
      </w:pPr>
      <w:r w:rsidRPr="00042A0A">
        <w:rPr>
          <w:rFonts w:ascii="Verdana" w:eastAsia="Times New Roman" w:hAnsi="Verdana" w:cs="Times New Roman"/>
          <w:sz w:val="18"/>
          <w:szCs w:val="20"/>
          <w:lang w:eastAsia="en-GB"/>
        </w:rPr>
        <w:t>CET1 + AT1 ≥ 75%, and</w:t>
      </w:r>
    </w:p>
    <w:p w14:paraId="736A6882" w14:textId="3EEA705A" w:rsidR="00000ECF" w:rsidRPr="00042A0A" w:rsidRDefault="00000ECF" w:rsidP="00F177B6">
      <w:pPr>
        <w:numPr>
          <w:ilvl w:val="1"/>
          <w:numId w:val="8"/>
        </w:numPr>
        <w:tabs>
          <w:tab w:val="right" w:pos="-142"/>
          <w:tab w:val="left" w:pos="284"/>
        </w:tabs>
        <w:spacing w:after="240" w:line="220" w:lineRule="exact"/>
        <w:ind w:left="1134" w:right="731" w:hanging="357"/>
        <w:outlineLvl w:val="0"/>
        <w:rPr>
          <w:rFonts w:ascii="Verdana" w:eastAsia="Times New Roman" w:hAnsi="Verdana" w:cs="Times New Roman"/>
          <w:sz w:val="18"/>
          <w:szCs w:val="20"/>
          <w:lang w:eastAsia="en-GB"/>
        </w:rPr>
      </w:pPr>
      <w:r w:rsidRPr="00042A0A">
        <w:rPr>
          <w:rFonts w:ascii="Verdana" w:eastAsia="Times New Roman" w:hAnsi="Verdana" w:cs="Times New Roman"/>
          <w:sz w:val="18"/>
          <w:szCs w:val="20"/>
          <w:lang w:eastAsia="en-GB"/>
        </w:rPr>
        <w:t xml:space="preserve">CET1 + AT1 + T2 ≥ 100% </w:t>
      </w:r>
    </w:p>
    <w:p w14:paraId="2302C805" w14:textId="41D2D889" w:rsidR="00413CC2" w:rsidRDefault="003E7085" w:rsidP="00BA3A7A">
      <w:pPr>
        <w:spacing w:before="120" w:after="120"/>
        <w:ind w:left="709"/>
        <w:rPr>
          <w:rFonts w:ascii="Verdana" w:hAnsi="Verdana"/>
          <w:sz w:val="18"/>
          <w:szCs w:val="18"/>
        </w:rPr>
      </w:pPr>
      <w:r w:rsidRPr="00443FA8">
        <w:rPr>
          <w:rFonts w:ascii="Verdana" w:hAnsi="Verdana"/>
          <w:sz w:val="18"/>
          <w:szCs w:val="18"/>
        </w:rPr>
        <w:t xml:space="preserve">This section of the supplement form requires that you state the gross amount of each capital </w:t>
      </w:r>
      <w:r w:rsidR="00966845">
        <w:rPr>
          <w:rFonts w:ascii="Verdana" w:hAnsi="Verdana"/>
          <w:sz w:val="18"/>
          <w:szCs w:val="18"/>
        </w:rPr>
        <w:t xml:space="preserve">tier </w:t>
      </w:r>
      <w:r w:rsidR="00725339">
        <w:rPr>
          <w:rFonts w:ascii="Verdana" w:hAnsi="Verdana"/>
          <w:sz w:val="18"/>
          <w:szCs w:val="18"/>
        </w:rPr>
        <w:t xml:space="preserve">that the applicant firm expects to hold </w:t>
      </w:r>
      <w:r w:rsidR="00E6268A" w:rsidRPr="00E6268A">
        <w:rPr>
          <w:rFonts w:ascii="Verdana" w:hAnsi="Verdana"/>
          <w:sz w:val="18"/>
          <w:szCs w:val="18"/>
        </w:rPr>
        <w:t>at the point of authorisation</w:t>
      </w:r>
      <w:r w:rsidRPr="00443FA8">
        <w:rPr>
          <w:rFonts w:ascii="Verdana" w:hAnsi="Verdana"/>
          <w:sz w:val="18"/>
          <w:szCs w:val="18"/>
        </w:rPr>
        <w:t xml:space="preserve">. The gross amount is the total amount of capital in issuance </w:t>
      </w:r>
      <w:r w:rsidR="00DD045F" w:rsidRPr="00443FA8">
        <w:rPr>
          <w:rFonts w:ascii="Verdana" w:hAnsi="Verdana"/>
          <w:sz w:val="18"/>
          <w:szCs w:val="18"/>
        </w:rPr>
        <w:t>i.e.,</w:t>
      </w:r>
      <w:r w:rsidRPr="00443FA8">
        <w:rPr>
          <w:rFonts w:ascii="Verdana" w:hAnsi="Verdana"/>
          <w:sz w:val="18"/>
          <w:szCs w:val="18"/>
        </w:rPr>
        <w:t xml:space="preserve"> before prudential filters, deductions and limits on amounts that can be recognised.</w:t>
      </w:r>
      <w:r w:rsidR="00413CC2" w:rsidRPr="00413CC2">
        <w:rPr>
          <w:rFonts w:ascii="Verdana" w:hAnsi="Verdana"/>
          <w:sz w:val="18"/>
          <w:szCs w:val="18"/>
        </w:rPr>
        <w:t xml:space="preserve"> </w:t>
      </w:r>
    </w:p>
    <w:p w14:paraId="69628CE5" w14:textId="1E5D2D92" w:rsidR="00413CC2" w:rsidRDefault="00042A0A" w:rsidP="00BA3A7A">
      <w:pPr>
        <w:spacing w:before="120" w:after="120"/>
        <w:ind w:left="709"/>
        <w:rPr>
          <w:rFonts w:ascii="Verdana" w:hAnsi="Verdana"/>
          <w:sz w:val="18"/>
          <w:szCs w:val="18"/>
        </w:rPr>
      </w:pPr>
      <w:r w:rsidRPr="00BA3A7A">
        <w:rPr>
          <w:rFonts w:ascii="Verdana" w:hAnsi="Verdana"/>
          <w:sz w:val="18"/>
          <w:szCs w:val="18"/>
        </w:rPr>
        <w:tab/>
      </w:r>
      <w:r w:rsidR="00413CC2">
        <w:rPr>
          <w:rFonts w:ascii="Verdana" w:hAnsi="Verdana"/>
          <w:sz w:val="18"/>
          <w:szCs w:val="18"/>
        </w:rPr>
        <w:t xml:space="preserve">Figure </w:t>
      </w:r>
      <w:r w:rsidR="00D059AC">
        <w:rPr>
          <w:rFonts w:ascii="Verdana" w:hAnsi="Verdana"/>
          <w:sz w:val="18"/>
          <w:szCs w:val="18"/>
        </w:rPr>
        <w:t>2</w:t>
      </w:r>
      <w:r w:rsidR="00413CC2">
        <w:rPr>
          <w:rFonts w:ascii="Verdana" w:hAnsi="Verdana"/>
          <w:sz w:val="18"/>
          <w:szCs w:val="18"/>
        </w:rPr>
        <w:t xml:space="preserve"> provides a visual summary of CET1</w:t>
      </w:r>
      <w:r w:rsidR="00994F18">
        <w:rPr>
          <w:rFonts w:ascii="Verdana" w:hAnsi="Verdana"/>
          <w:sz w:val="18"/>
          <w:szCs w:val="18"/>
        </w:rPr>
        <w:t>, AT1 and T2</w:t>
      </w:r>
      <w:r w:rsidR="00413CC2">
        <w:rPr>
          <w:rFonts w:ascii="Verdana" w:hAnsi="Verdana"/>
          <w:sz w:val="18"/>
          <w:szCs w:val="18"/>
        </w:rPr>
        <w:t xml:space="preserve"> capital </w:t>
      </w:r>
      <w:r w:rsidR="00BB1109">
        <w:rPr>
          <w:rFonts w:ascii="Verdana" w:hAnsi="Verdana"/>
          <w:sz w:val="18"/>
          <w:szCs w:val="18"/>
        </w:rPr>
        <w:t>items</w:t>
      </w:r>
      <w:r w:rsidR="00413CC2">
        <w:rPr>
          <w:rFonts w:ascii="Verdana" w:hAnsi="Verdana"/>
          <w:sz w:val="18"/>
          <w:szCs w:val="18"/>
        </w:rPr>
        <w:t xml:space="preserve">. </w:t>
      </w:r>
      <w:r w:rsidR="00930CCE">
        <w:rPr>
          <w:rFonts w:ascii="Verdana" w:hAnsi="Verdana"/>
          <w:sz w:val="18"/>
          <w:szCs w:val="18"/>
        </w:rPr>
        <w:t>References to the “UK CRR”</w:t>
      </w:r>
      <w:r w:rsidR="00413CC2">
        <w:rPr>
          <w:rFonts w:ascii="Verdana" w:hAnsi="Verdana"/>
          <w:sz w:val="18"/>
          <w:szCs w:val="18"/>
        </w:rPr>
        <w:t xml:space="preserve"> </w:t>
      </w:r>
      <w:r w:rsidR="00930CCE">
        <w:rPr>
          <w:rFonts w:ascii="Verdana" w:hAnsi="Verdana"/>
          <w:sz w:val="18"/>
          <w:szCs w:val="18"/>
        </w:rPr>
        <w:t xml:space="preserve">are to </w:t>
      </w:r>
      <w:r w:rsidR="002C7BF3">
        <w:rPr>
          <w:rFonts w:ascii="Verdana" w:hAnsi="Verdana"/>
          <w:sz w:val="18"/>
          <w:szCs w:val="18"/>
        </w:rPr>
        <w:t>that legi</w:t>
      </w:r>
      <w:r w:rsidR="00E2608F">
        <w:rPr>
          <w:rFonts w:ascii="Verdana" w:hAnsi="Verdana"/>
          <w:sz w:val="18"/>
          <w:szCs w:val="18"/>
        </w:rPr>
        <w:t>slation as applied and supplemented by the rules in MIFIDPRU 3.</w:t>
      </w:r>
    </w:p>
    <w:p w14:paraId="42999BAB" w14:textId="39E63E5C" w:rsidR="00EA75FF" w:rsidRPr="00CB1E4F" w:rsidRDefault="00EA75FF" w:rsidP="00CB1E4F">
      <w:pPr>
        <w:spacing w:after="60"/>
        <w:rPr>
          <w:rFonts w:ascii="Verdana" w:hAnsi="Verdana"/>
          <w:i/>
          <w:iCs/>
          <w:sz w:val="17"/>
          <w:szCs w:val="17"/>
        </w:rPr>
      </w:pPr>
      <w:r>
        <w:rPr>
          <w:rFonts w:ascii="Verdana" w:hAnsi="Verdana"/>
          <w:sz w:val="18"/>
          <w:szCs w:val="18"/>
        </w:rPr>
        <w:tab/>
      </w:r>
      <w:r w:rsidRPr="00CB1E4F">
        <w:rPr>
          <w:rFonts w:ascii="Verdana" w:hAnsi="Verdana"/>
          <w:i/>
          <w:iCs/>
          <w:sz w:val="17"/>
          <w:szCs w:val="17"/>
        </w:rPr>
        <w:t xml:space="preserve">Figure </w:t>
      </w:r>
      <w:r w:rsidR="00D059AC">
        <w:rPr>
          <w:rFonts w:ascii="Verdana" w:hAnsi="Verdana"/>
          <w:i/>
          <w:iCs/>
          <w:sz w:val="17"/>
          <w:szCs w:val="17"/>
        </w:rPr>
        <w:t>2</w:t>
      </w:r>
      <w:r w:rsidRPr="00CB1E4F">
        <w:rPr>
          <w:rFonts w:ascii="Verdana" w:hAnsi="Verdana"/>
          <w:i/>
          <w:iCs/>
          <w:sz w:val="17"/>
          <w:szCs w:val="17"/>
        </w:rPr>
        <w:t xml:space="preserve">: CET1, AT1 and T2 capital items  </w:t>
      </w:r>
    </w:p>
    <w:p w14:paraId="7F7B8FE9" w14:textId="7B97B34F" w:rsidR="00FA09F5" w:rsidRPr="00443FA8" w:rsidRDefault="00413CC2" w:rsidP="00986ECF">
      <w:pPr>
        <w:ind w:left="567"/>
        <w:rPr>
          <w:rFonts w:ascii="Verdana" w:hAnsi="Verdana"/>
          <w:sz w:val="18"/>
          <w:szCs w:val="18"/>
        </w:rPr>
      </w:pPr>
      <w:r>
        <w:rPr>
          <w:rFonts w:ascii="Verdana" w:hAnsi="Verdana"/>
          <w:noProof/>
          <w:sz w:val="18"/>
          <w:szCs w:val="18"/>
        </w:rPr>
        <w:drawing>
          <wp:inline distT="0" distB="0" distL="0" distR="0" wp14:anchorId="6BC64C1D" wp14:editId="3162DC63">
            <wp:extent cx="5378726" cy="14288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5378726" cy="1428823"/>
                    </a:xfrm>
                    <a:prstGeom prst="rect">
                      <a:avLst/>
                    </a:prstGeom>
                  </pic:spPr>
                </pic:pic>
              </a:graphicData>
            </a:graphic>
          </wp:inline>
        </w:drawing>
      </w:r>
    </w:p>
    <w:p w14:paraId="05C6E446" w14:textId="3FF41976" w:rsidR="006046C0" w:rsidRDefault="00417965" w:rsidP="00986ECF">
      <w:pPr>
        <w:ind w:left="567"/>
        <w:rPr>
          <w:rFonts w:ascii="Verdana" w:hAnsi="Verdana"/>
          <w:sz w:val="18"/>
          <w:szCs w:val="18"/>
        </w:rPr>
      </w:pPr>
      <w:r>
        <w:rPr>
          <w:rFonts w:ascii="Verdana" w:hAnsi="Verdana"/>
          <w:noProof/>
          <w:sz w:val="18"/>
          <w:szCs w:val="18"/>
        </w:rPr>
        <w:drawing>
          <wp:inline distT="0" distB="0" distL="0" distR="0" wp14:anchorId="0F0AEC3C" wp14:editId="1DC8EB35">
            <wp:extent cx="5429529" cy="11621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5429529" cy="1162110"/>
                    </a:xfrm>
                    <a:prstGeom prst="rect">
                      <a:avLst/>
                    </a:prstGeom>
                  </pic:spPr>
                </pic:pic>
              </a:graphicData>
            </a:graphic>
          </wp:inline>
        </w:drawing>
      </w:r>
    </w:p>
    <w:p w14:paraId="1281891B" w14:textId="1422C3A2" w:rsidR="00417965" w:rsidRPr="00443FA8" w:rsidRDefault="00994F18" w:rsidP="00986ECF">
      <w:pPr>
        <w:ind w:left="567"/>
        <w:rPr>
          <w:rFonts w:ascii="Verdana" w:hAnsi="Verdana"/>
          <w:sz w:val="18"/>
          <w:szCs w:val="18"/>
        </w:rPr>
      </w:pPr>
      <w:r>
        <w:rPr>
          <w:rFonts w:ascii="Verdana" w:hAnsi="Verdana"/>
          <w:noProof/>
          <w:sz w:val="18"/>
          <w:szCs w:val="18"/>
        </w:rPr>
        <w:drawing>
          <wp:inline distT="0" distB="0" distL="0" distR="0" wp14:anchorId="14B7CF75" wp14:editId="7F161D2B">
            <wp:extent cx="5423179" cy="1022403"/>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3">
                      <a:extLst>
                        <a:ext uri="{28A0092B-C50C-407E-A947-70E740481C1C}">
                          <a14:useLocalDpi xmlns:a14="http://schemas.microsoft.com/office/drawing/2010/main" val="0"/>
                        </a:ext>
                      </a:extLst>
                    </a:blip>
                    <a:stretch>
                      <a:fillRect/>
                    </a:stretch>
                  </pic:blipFill>
                  <pic:spPr>
                    <a:xfrm>
                      <a:off x="0" y="0"/>
                      <a:ext cx="5423179" cy="1022403"/>
                    </a:xfrm>
                    <a:prstGeom prst="rect">
                      <a:avLst/>
                    </a:prstGeom>
                  </pic:spPr>
                </pic:pic>
              </a:graphicData>
            </a:graphic>
          </wp:inline>
        </w:drawing>
      </w:r>
    </w:p>
    <w:p w14:paraId="397A788B" w14:textId="4CAA01CA" w:rsidR="00994F18" w:rsidRDefault="00994F18" w:rsidP="00986ECF">
      <w:pPr>
        <w:ind w:left="567"/>
        <w:rPr>
          <w:rFonts w:ascii="Verdana" w:hAnsi="Verdana"/>
          <w:sz w:val="18"/>
          <w:szCs w:val="18"/>
        </w:rPr>
      </w:pPr>
    </w:p>
    <w:p w14:paraId="4C344222" w14:textId="1D97EE4C" w:rsidR="007D5AF4" w:rsidRPr="00BA3A7A" w:rsidRDefault="009A0B1C" w:rsidP="00BA3A7A">
      <w:pPr>
        <w:spacing w:before="120" w:after="120"/>
        <w:ind w:left="709"/>
        <w:rPr>
          <w:rFonts w:ascii="Verdana" w:hAnsi="Verdana"/>
          <w:i/>
          <w:iCs/>
          <w:sz w:val="18"/>
          <w:szCs w:val="18"/>
        </w:rPr>
      </w:pPr>
      <w:r w:rsidRPr="00BA3A7A">
        <w:rPr>
          <w:rFonts w:ascii="Verdana" w:hAnsi="Verdana"/>
          <w:i/>
          <w:iCs/>
          <w:sz w:val="18"/>
          <w:szCs w:val="18"/>
        </w:rPr>
        <w:t>Partnership and limited liability partnership</w:t>
      </w:r>
      <w:r w:rsidR="007D5AF4" w:rsidRPr="00BA3A7A">
        <w:rPr>
          <w:rFonts w:ascii="Verdana" w:hAnsi="Verdana"/>
          <w:i/>
          <w:iCs/>
          <w:sz w:val="18"/>
          <w:szCs w:val="18"/>
        </w:rPr>
        <w:t xml:space="preserve"> capital</w:t>
      </w:r>
      <w:r w:rsidR="003E68BD" w:rsidRPr="00BA3A7A">
        <w:rPr>
          <w:rFonts w:ascii="Verdana" w:hAnsi="Verdana"/>
          <w:i/>
          <w:iCs/>
          <w:sz w:val="18"/>
          <w:szCs w:val="18"/>
        </w:rPr>
        <w:t xml:space="preserve"> </w:t>
      </w:r>
    </w:p>
    <w:p w14:paraId="5FADBD98" w14:textId="25E3DE42" w:rsidR="00444078" w:rsidRDefault="003A4186" w:rsidP="00BA3A7A">
      <w:pPr>
        <w:spacing w:before="120" w:after="120"/>
        <w:ind w:left="709"/>
        <w:rPr>
          <w:rFonts w:ascii="Verdana" w:hAnsi="Verdana"/>
          <w:sz w:val="18"/>
          <w:szCs w:val="18"/>
        </w:rPr>
      </w:pPr>
      <w:r>
        <w:rPr>
          <w:rFonts w:ascii="Verdana" w:hAnsi="Verdana"/>
          <w:sz w:val="18"/>
          <w:szCs w:val="18"/>
        </w:rPr>
        <w:t>If the applicant firm</w:t>
      </w:r>
      <w:r w:rsidRPr="00CB1E4F">
        <w:rPr>
          <w:rFonts w:ascii="Verdana" w:hAnsi="Verdana"/>
          <w:sz w:val="18"/>
          <w:szCs w:val="18"/>
        </w:rPr>
        <w:t xml:space="preserve"> is a partnership or a limited liability partnership (LLP), </w:t>
      </w:r>
      <w:r w:rsidR="009D3A62">
        <w:rPr>
          <w:rFonts w:ascii="Verdana" w:hAnsi="Verdana"/>
          <w:sz w:val="18"/>
          <w:szCs w:val="18"/>
        </w:rPr>
        <w:t>its</w:t>
      </w:r>
      <w:r w:rsidRPr="00CB1E4F">
        <w:rPr>
          <w:rFonts w:ascii="Verdana" w:hAnsi="Verdana"/>
          <w:sz w:val="18"/>
          <w:szCs w:val="18"/>
        </w:rPr>
        <w:t xml:space="preserve"> partners</w:t>
      </w:r>
      <w:r w:rsidR="009D3A62">
        <w:rPr>
          <w:rFonts w:ascii="Verdana" w:hAnsi="Verdana"/>
          <w:sz w:val="18"/>
          <w:szCs w:val="18"/>
        </w:rPr>
        <w:t>’</w:t>
      </w:r>
      <w:r w:rsidRPr="00CB1E4F">
        <w:rPr>
          <w:rFonts w:ascii="Verdana" w:hAnsi="Verdana"/>
          <w:sz w:val="18"/>
          <w:szCs w:val="18"/>
        </w:rPr>
        <w:t xml:space="preserve"> or members</w:t>
      </w:r>
      <w:r w:rsidR="009D3A62">
        <w:rPr>
          <w:rFonts w:ascii="Verdana" w:hAnsi="Verdana"/>
          <w:sz w:val="18"/>
          <w:szCs w:val="18"/>
        </w:rPr>
        <w:t>’</w:t>
      </w:r>
      <w:r w:rsidRPr="00CB1E4F">
        <w:rPr>
          <w:rFonts w:ascii="Verdana" w:hAnsi="Verdana"/>
          <w:sz w:val="18"/>
          <w:szCs w:val="18"/>
        </w:rPr>
        <w:t xml:space="preserve"> account </w:t>
      </w:r>
      <w:r w:rsidR="00FA1571">
        <w:rPr>
          <w:rFonts w:ascii="Verdana" w:hAnsi="Verdana"/>
          <w:sz w:val="18"/>
          <w:szCs w:val="18"/>
        </w:rPr>
        <w:t xml:space="preserve">can be treated as </w:t>
      </w:r>
      <w:r w:rsidR="009411EF">
        <w:rPr>
          <w:rFonts w:ascii="Verdana" w:hAnsi="Verdana"/>
          <w:sz w:val="18"/>
          <w:szCs w:val="18"/>
        </w:rPr>
        <w:t xml:space="preserve">meeting the conditions in </w:t>
      </w:r>
      <w:r w:rsidR="00046DD2">
        <w:rPr>
          <w:rFonts w:ascii="Verdana" w:hAnsi="Verdana"/>
          <w:sz w:val="18"/>
          <w:szCs w:val="18"/>
        </w:rPr>
        <w:t xml:space="preserve">art 28(1)(e) and (f) of the UK CRR </w:t>
      </w:r>
      <w:r w:rsidR="001916A1">
        <w:rPr>
          <w:rFonts w:ascii="Verdana" w:hAnsi="Verdana"/>
          <w:sz w:val="18"/>
          <w:szCs w:val="18"/>
        </w:rPr>
        <w:t>for the purposes of being classified as</w:t>
      </w:r>
      <w:r w:rsidR="00FA1571">
        <w:rPr>
          <w:rFonts w:ascii="Verdana" w:hAnsi="Verdana"/>
          <w:sz w:val="18"/>
          <w:szCs w:val="18"/>
        </w:rPr>
        <w:t xml:space="preserve"> CET1 capital</w:t>
      </w:r>
      <w:r w:rsidR="009D3A62">
        <w:rPr>
          <w:rFonts w:ascii="Verdana" w:hAnsi="Verdana"/>
          <w:sz w:val="18"/>
          <w:szCs w:val="18"/>
        </w:rPr>
        <w:t xml:space="preserve"> under MIFIDPRU 3</w:t>
      </w:r>
      <w:r w:rsidR="000504F2">
        <w:rPr>
          <w:rFonts w:ascii="Verdana" w:hAnsi="Verdana"/>
          <w:sz w:val="18"/>
          <w:szCs w:val="18"/>
        </w:rPr>
        <w:t>,</w:t>
      </w:r>
      <w:r w:rsidRPr="00CB1E4F">
        <w:rPr>
          <w:rFonts w:ascii="Verdana" w:hAnsi="Verdana"/>
          <w:sz w:val="18"/>
          <w:szCs w:val="18"/>
        </w:rPr>
        <w:t xml:space="preserve"> </w:t>
      </w:r>
      <w:r w:rsidR="003B4052">
        <w:rPr>
          <w:rFonts w:ascii="Verdana" w:hAnsi="Verdana"/>
          <w:sz w:val="18"/>
          <w:szCs w:val="18"/>
        </w:rPr>
        <w:t xml:space="preserve">provided that </w:t>
      </w:r>
      <w:r w:rsidRPr="00CB1E4F">
        <w:rPr>
          <w:rFonts w:ascii="Verdana" w:hAnsi="Verdana"/>
          <w:sz w:val="18"/>
          <w:szCs w:val="18"/>
        </w:rPr>
        <w:t xml:space="preserve">the account is one: </w:t>
      </w:r>
    </w:p>
    <w:p w14:paraId="6900C901" w14:textId="77777777" w:rsidR="00444078" w:rsidRDefault="003A4186" w:rsidP="00F177B6">
      <w:pPr>
        <w:pStyle w:val="ListParagraph"/>
        <w:numPr>
          <w:ilvl w:val="1"/>
          <w:numId w:val="8"/>
        </w:numPr>
        <w:ind w:left="1418"/>
        <w:rPr>
          <w:rFonts w:ascii="Verdana" w:hAnsi="Verdana"/>
          <w:sz w:val="18"/>
          <w:szCs w:val="18"/>
        </w:rPr>
      </w:pPr>
      <w:r w:rsidRPr="00CB1E4F">
        <w:rPr>
          <w:rFonts w:ascii="Verdana" w:hAnsi="Verdana"/>
          <w:sz w:val="18"/>
          <w:szCs w:val="18"/>
        </w:rPr>
        <w:t xml:space="preserve">into which capital contributed by the partners or members is paid, and </w:t>
      </w:r>
    </w:p>
    <w:p w14:paraId="5A0F84D6" w14:textId="58519135" w:rsidR="007E6510" w:rsidRDefault="003A4186" w:rsidP="00F177B6">
      <w:pPr>
        <w:pStyle w:val="ListParagraph"/>
        <w:numPr>
          <w:ilvl w:val="1"/>
          <w:numId w:val="8"/>
        </w:numPr>
        <w:ind w:left="1418"/>
        <w:rPr>
          <w:rFonts w:ascii="Verdana" w:hAnsi="Verdana"/>
          <w:sz w:val="18"/>
          <w:szCs w:val="18"/>
        </w:rPr>
      </w:pPr>
      <w:r w:rsidRPr="00CB1E4F">
        <w:rPr>
          <w:rFonts w:ascii="Verdana" w:hAnsi="Verdana"/>
          <w:sz w:val="18"/>
          <w:szCs w:val="18"/>
        </w:rPr>
        <w:t>from which, under the terms of the partnership agreement or limited liability agreement, an amount representing capital may be withdrawn by a partner or member (P)</w:t>
      </w:r>
      <w:r w:rsidR="00011ECE">
        <w:rPr>
          <w:rFonts w:ascii="Verdana" w:hAnsi="Verdana"/>
          <w:sz w:val="18"/>
          <w:szCs w:val="18"/>
        </w:rPr>
        <w:t xml:space="preserve">, other than </w:t>
      </w:r>
      <w:r w:rsidR="00476E23" w:rsidRPr="00476E23">
        <w:rPr>
          <w:rFonts w:ascii="Verdana" w:hAnsi="Verdana"/>
          <w:sz w:val="18"/>
          <w:szCs w:val="18"/>
        </w:rPr>
        <w:t>with prior FCA consent pursuant to MIFIDPRU 3.6.2R or deemed consent under MIFIDPRU 3.6.3R</w:t>
      </w:r>
      <w:r w:rsidR="00606AA6">
        <w:rPr>
          <w:rFonts w:ascii="Verdana" w:hAnsi="Verdana"/>
          <w:sz w:val="18"/>
          <w:szCs w:val="18"/>
        </w:rPr>
        <w:t xml:space="preserve">, </w:t>
      </w:r>
      <w:r w:rsidRPr="00CB1E4F">
        <w:rPr>
          <w:rFonts w:ascii="Verdana" w:hAnsi="Verdana"/>
          <w:sz w:val="18"/>
          <w:szCs w:val="18"/>
        </w:rPr>
        <w:t xml:space="preserve">only if: </w:t>
      </w:r>
    </w:p>
    <w:p w14:paraId="695E1218" w14:textId="170AB0E5" w:rsidR="007E6510" w:rsidRDefault="003A4186" w:rsidP="00F177B6">
      <w:pPr>
        <w:pStyle w:val="ListParagraph"/>
        <w:numPr>
          <w:ilvl w:val="0"/>
          <w:numId w:val="9"/>
        </w:numPr>
        <w:rPr>
          <w:rFonts w:ascii="Verdana" w:hAnsi="Verdana"/>
          <w:sz w:val="18"/>
          <w:szCs w:val="18"/>
        </w:rPr>
      </w:pPr>
      <w:r w:rsidRPr="00CB1E4F">
        <w:rPr>
          <w:rFonts w:ascii="Verdana" w:hAnsi="Verdana"/>
          <w:sz w:val="18"/>
          <w:szCs w:val="18"/>
        </w:rPr>
        <w:t xml:space="preserve">P ceases to be a partner or </w:t>
      </w:r>
      <w:proofErr w:type="gramStart"/>
      <w:r w:rsidRPr="00CB1E4F">
        <w:rPr>
          <w:rFonts w:ascii="Verdana" w:hAnsi="Verdana"/>
          <w:sz w:val="18"/>
          <w:szCs w:val="18"/>
        </w:rPr>
        <w:t>member</w:t>
      </w:r>
      <w:proofErr w:type="gramEnd"/>
      <w:r w:rsidRPr="00CB1E4F">
        <w:rPr>
          <w:rFonts w:ascii="Verdana" w:hAnsi="Verdana"/>
          <w:sz w:val="18"/>
          <w:szCs w:val="18"/>
        </w:rPr>
        <w:t xml:space="preserve"> and an equal amount is transferred to another such account by </w:t>
      </w:r>
      <w:r w:rsidR="00676D5C">
        <w:rPr>
          <w:rFonts w:ascii="Verdana" w:hAnsi="Verdana"/>
          <w:sz w:val="18"/>
          <w:szCs w:val="18"/>
        </w:rPr>
        <w:t>P</w:t>
      </w:r>
      <w:r w:rsidR="00676D5C" w:rsidRPr="00CB1E4F">
        <w:rPr>
          <w:rFonts w:ascii="Verdana" w:hAnsi="Verdana"/>
          <w:sz w:val="18"/>
          <w:szCs w:val="18"/>
        </w:rPr>
        <w:t xml:space="preserve">’s </w:t>
      </w:r>
      <w:r w:rsidRPr="00CB1E4F">
        <w:rPr>
          <w:rFonts w:ascii="Verdana" w:hAnsi="Verdana"/>
          <w:sz w:val="18"/>
          <w:szCs w:val="18"/>
        </w:rPr>
        <w:t xml:space="preserve">former partners or members or any person replacing P as a partner or member </w:t>
      </w:r>
    </w:p>
    <w:p w14:paraId="4D528D60" w14:textId="77777777" w:rsidR="000504F2" w:rsidRDefault="003A4186" w:rsidP="00F177B6">
      <w:pPr>
        <w:pStyle w:val="ListParagraph"/>
        <w:numPr>
          <w:ilvl w:val="0"/>
          <w:numId w:val="9"/>
        </w:numPr>
        <w:rPr>
          <w:rFonts w:ascii="Verdana" w:hAnsi="Verdana"/>
          <w:sz w:val="18"/>
          <w:szCs w:val="18"/>
        </w:rPr>
      </w:pPr>
      <w:r w:rsidRPr="00CB1E4F">
        <w:rPr>
          <w:rFonts w:ascii="Verdana" w:hAnsi="Verdana"/>
          <w:sz w:val="18"/>
          <w:szCs w:val="18"/>
        </w:rPr>
        <w:t xml:space="preserve">the partnership or LLP is wound up or otherwise dissolved, or </w:t>
      </w:r>
    </w:p>
    <w:p w14:paraId="31138C1C" w14:textId="5A3DA945" w:rsidR="0027240D" w:rsidRDefault="003A4186" w:rsidP="00F177B6">
      <w:pPr>
        <w:pStyle w:val="ListParagraph"/>
        <w:numPr>
          <w:ilvl w:val="0"/>
          <w:numId w:val="9"/>
        </w:numPr>
        <w:rPr>
          <w:rFonts w:ascii="Verdana" w:hAnsi="Verdana"/>
          <w:sz w:val="18"/>
          <w:szCs w:val="18"/>
        </w:rPr>
      </w:pPr>
      <w:r w:rsidRPr="00CB1E4F">
        <w:rPr>
          <w:rFonts w:ascii="Verdana" w:hAnsi="Verdana"/>
          <w:sz w:val="18"/>
          <w:szCs w:val="18"/>
        </w:rPr>
        <w:t>the firm has ceased to be authorised or no longer has a Part 4A permission</w:t>
      </w:r>
      <w:r w:rsidR="009A0B1C" w:rsidRPr="00CB1E4F">
        <w:rPr>
          <w:rFonts w:ascii="Verdana" w:hAnsi="Verdana"/>
          <w:sz w:val="18"/>
          <w:szCs w:val="18"/>
        </w:rPr>
        <w:t xml:space="preserve"> </w:t>
      </w:r>
    </w:p>
    <w:p w14:paraId="319AADFC" w14:textId="2861058F" w:rsidR="0006344A" w:rsidRPr="00CB1E4F" w:rsidRDefault="00C41B39" w:rsidP="001B3721">
      <w:pPr>
        <w:spacing w:before="120" w:after="120"/>
        <w:ind w:left="709"/>
        <w:rPr>
          <w:rFonts w:ascii="Verdana" w:hAnsi="Verdana"/>
          <w:sz w:val="18"/>
          <w:szCs w:val="18"/>
        </w:rPr>
      </w:pPr>
      <w:r>
        <w:rPr>
          <w:rFonts w:ascii="Verdana" w:hAnsi="Verdana"/>
          <w:sz w:val="18"/>
          <w:szCs w:val="18"/>
        </w:rPr>
        <w:t>If the applicant firm is an LLP</w:t>
      </w:r>
      <w:r w:rsidR="00F8527A">
        <w:rPr>
          <w:rFonts w:ascii="Verdana" w:hAnsi="Verdana"/>
          <w:sz w:val="18"/>
          <w:szCs w:val="18"/>
        </w:rPr>
        <w:t xml:space="preserve"> or a partnership</w:t>
      </w:r>
      <w:r>
        <w:rPr>
          <w:rFonts w:ascii="Verdana" w:hAnsi="Verdana"/>
          <w:sz w:val="18"/>
          <w:szCs w:val="18"/>
        </w:rPr>
        <w:t>, w</w:t>
      </w:r>
      <w:r w:rsidR="0006344A">
        <w:rPr>
          <w:rFonts w:ascii="Verdana" w:hAnsi="Verdana"/>
          <w:sz w:val="18"/>
          <w:szCs w:val="18"/>
        </w:rPr>
        <w:t xml:space="preserve">e </w:t>
      </w:r>
      <w:r>
        <w:rPr>
          <w:rFonts w:ascii="Verdana" w:hAnsi="Verdana"/>
          <w:sz w:val="18"/>
          <w:szCs w:val="18"/>
        </w:rPr>
        <w:t xml:space="preserve">would </w:t>
      </w:r>
      <w:r w:rsidR="0006344A">
        <w:rPr>
          <w:rFonts w:ascii="Verdana" w:hAnsi="Verdana"/>
          <w:sz w:val="18"/>
          <w:szCs w:val="18"/>
        </w:rPr>
        <w:t xml:space="preserve">expect </w:t>
      </w:r>
      <w:r>
        <w:rPr>
          <w:rFonts w:ascii="Verdana" w:hAnsi="Verdana"/>
          <w:sz w:val="18"/>
          <w:szCs w:val="18"/>
        </w:rPr>
        <w:t>its</w:t>
      </w:r>
      <w:r w:rsidR="00B57B66">
        <w:rPr>
          <w:rFonts w:ascii="Verdana" w:hAnsi="Verdana"/>
          <w:sz w:val="18"/>
          <w:szCs w:val="18"/>
        </w:rPr>
        <w:t xml:space="preserve"> </w:t>
      </w:r>
      <w:r w:rsidR="00EC378F">
        <w:rPr>
          <w:rFonts w:ascii="Verdana" w:hAnsi="Verdana"/>
          <w:sz w:val="18"/>
          <w:szCs w:val="18"/>
        </w:rPr>
        <w:t>LLP</w:t>
      </w:r>
      <w:r w:rsidR="007E3D82">
        <w:rPr>
          <w:rFonts w:ascii="Verdana" w:hAnsi="Verdana"/>
          <w:sz w:val="18"/>
          <w:szCs w:val="18"/>
        </w:rPr>
        <w:t>/partnership</w:t>
      </w:r>
      <w:r w:rsidR="00B57B66">
        <w:rPr>
          <w:rFonts w:ascii="Verdana" w:hAnsi="Verdana"/>
          <w:sz w:val="18"/>
          <w:szCs w:val="18"/>
        </w:rPr>
        <w:t xml:space="preserve"> agreement to </w:t>
      </w:r>
      <w:r w:rsidR="00BF7CF1">
        <w:rPr>
          <w:rFonts w:ascii="Verdana" w:hAnsi="Verdana"/>
          <w:sz w:val="18"/>
          <w:szCs w:val="18"/>
        </w:rPr>
        <w:t xml:space="preserve">include </w:t>
      </w:r>
      <w:r w:rsidR="00141CA8">
        <w:rPr>
          <w:rFonts w:ascii="Verdana" w:hAnsi="Verdana"/>
          <w:sz w:val="18"/>
          <w:szCs w:val="18"/>
        </w:rPr>
        <w:t xml:space="preserve">the </w:t>
      </w:r>
      <w:r w:rsidR="00BF7CF1">
        <w:rPr>
          <w:rFonts w:ascii="Verdana" w:hAnsi="Verdana"/>
          <w:sz w:val="18"/>
          <w:szCs w:val="18"/>
        </w:rPr>
        <w:t>provisions</w:t>
      </w:r>
      <w:r w:rsidR="00343C3F">
        <w:rPr>
          <w:rFonts w:ascii="Verdana" w:hAnsi="Verdana"/>
          <w:sz w:val="18"/>
          <w:szCs w:val="18"/>
        </w:rPr>
        <w:t xml:space="preserve"> </w:t>
      </w:r>
      <w:r w:rsidR="00C66BBE">
        <w:rPr>
          <w:rFonts w:ascii="Verdana" w:hAnsi="Verdana"/>
          <w:sz w:val="18"/>
          <w:szCs w:val="18"/>
        </w:rPr>
        <w:t>in</w:t>
      </w:r>
      <w:r w:rsidR="00141CA8" w:rsidRPr="001B3721">
        <w:rPr>
          <w:rFonts w:ascii="Verdana" w:hAnsi="Verdana"/>
          <w:sz w:val="18"/>
          <w:szCs w:val="18"/>
        </w:rPr>
        <w:t xml:space="preserve"> </w:t>
      </w:r>
      <w:r w:rsidR="00141CA8" w:rsidRPr="00141CA8">
        <w:rPr>
          <w:rFonts w:ascii="Verdana" w:hAnsi="Verdana"/>
          <w:sz w:val="18"/>
          <w:szCs w:val="18"/>
        </w:rPr>
        <w:t>MIFIDPRU 3.3.16R/3.3.17R</w:t>
      </w:r>
      <w:r w:rsidR="003D796B">
        <w:rPr>
          <w:rFonts w:ascii="Verdana" w:hAnsi="Verdana"/>
          <w:sz w:val="18"/>
          <w:szCs w:val="18"/>
        </w:rPr>
        <w:t xml:space="preserve">, or </w:t>
      </w:r>
      <w:r w:rsidR="002151E9">
        <w:rPr>
          <w:rFonts w:ascii="Verdana" w:hAnsi="Verdana"/>
          <w:sz w:val="18"/>
          <w:szCs w:val="18"/>
        </w:rPr>
        <w:t xml:space="preserve">other </w:t>
      </w:r>
      <w:r w:rsidR="00141CA8">
        <w:rPr>
          <w:rFonts w:ascii="Verdana" w:hAnsi="Verdana"/>
          <w:sz w:val="18"/>
          <w:szCs w:val="18"/>
        </w:rPr>
        <w:t xml:space="preserve">provisions </w:t>
      </w:r>
      <w:r w:rsidR="003D796B">
        <w:rPr>
          <w:rFonts w:ascii="Verdana" w:hAnsi="Verdana"/>
          <w:sz w:val="18"/>
          <w:szCs w:val="18"/>
        </w:rPr>
        <w:t>achieving the same legal effect</w:t>
      </w:r>
      <w:r w:rsidR="00343C3F">
        <w:rPr>
          <w:rFonts w:ascii="Verdana" w:hAnsi="Verdana"/>
          <w:sz w:val="18"/>
          <w:szCs w:val="18"/>
        </w:rPr>
        <w:t xml:space="preserve">. </w:t>
      </w:r>
      <w:r w:rsidR="006F4435">
        <w:rPr>
          <w:rFonts w:ascii="Verdana" w:hAnsi="Verdana"/>
          <w:sz w:val="18"/>
          <w:szCs w:val="18"/>
        </w:rPr>
        <w:t xml:space="preserve"> </w:t>
      </w:r>
    </w:p>
    <w:p w14:paraId="53E302CA" w14:textId="600F6530" w:rsidR="00FC40AE" w:rsidRPr="00443FA8" w:rsidRDefault="00CC552C" w:rsidP="001B3721">
      <w:pPr>
        <w:spacing w:before="120" w:after="120"/>
        <w:ind w:left="709"/>
        <w:rPr>
          <w:rFonts w:ascii="Verdana" w:hAnsi="Verdana"/>
          <w:b/>
          <w:bCs/>
          <w:sz w:val="18"/>
          <w:szCs w:val="18"/>
        </w:rPr>
      </w:pPr>
      <w:r w:rsidRPr="00443FA8">
        <w:rPr>
          <w:rFonts w:ascii="Verdana" w:hAnsi="Verdana"/>
          <w:b/>
          <w:bCs/>
          <w:sz w:val="18"/>
          <w:szCs w:val="18"/>
        </w:rPr>
        <w:t>CET</w:t>
      </w:r>
      <w:r w:rsidR="00FC40AE" w:rsidRPr="00443FA8">
        <w:rPr>
          <w:rFonts w:ascii="Verdana" w:hAnsi="Verdana"/>
          <w:b/>
          <w:bCs/>
          <w:sz w:val="18"/>
          <w:szCs w:val="18"/>
        </w:rPr>
        <w:t>1 capital regulatory approval</w:t>
      </w:r>
      <w:r w:rsidR="00EB372C" w:rsidRPr="00443FA8">
        <w:rPr>
          <w:rFonts w:ascii="Verdana" w:hAnsi="Verdana"/>
          <w:b/>
          <w:bCs/>
          <w:sz w:val="18"/>
          <w:szCs w:val="18"/>
        </w:rPr>
        <w:t xml:space="preserve"> requirement</w:t>
      </w:r>
    </w:p>
    <w:p w14:paraId="7D21BAD1" w14:textId="324AC2FA" w:rsidR="009E2CB9" w:rsidRDefault="008C492F" w:rsidP="008C492F">
      <w:pPr>
        <w:keepNext/>
        <w:tabs>
          <w:tab w:val="right" w:pos="-142"/>
          <w:tab w:val="left" w:pos="284"/>
        </w:tabs>
        <w:spacing w:before="60" w:after="60" w:line="220" w:lineRule="exact"/>
        <w:ind w:left="709" w:right="731" w:hanging="567"/>
        <w:outlineLvl w:val="0"/>
        <w:rPr>
          <w:rFonts w:ascii="Verdana" w:hAnsi="Verdana"/>
          <w:b/>
          <w:sz w:val="18"/>
          <w:szCs w:val="18"/>
        </w:rPr>
      </w:pPr>
      <w:r>
        <w:rPr>
          <w:rFonts w:ascii="Verdana" w:eastAsia="Times New Roman" w:hAnsi="Verdana" w:cs="Times New Roman"/>
          <w:b/>
          <w:sz w:val="18"/>
          <w:szCs w:val="18"/>
          <w:lang w:eastAsia="en-GB"/>
        </w:rPr>
        <w:tab/>
      </w:r>
      <w:r w:rsidR="004D1BDE" w:rsidRPr="00CB1E4F">
        <w:rPr>
          <w:rFonts w:ascii="Verdana" w:hAnsi="Verdana"/>
          <w:b/>
          <w:sz w:val="18"/>
          <w:szCs w:val="18"/>
        </w:rPr>
        <w:t>2</w:t>
      </w:r>
      <w:r w:rsidR="004913BA" w:rsidRPr="00CB1E4F">
        <w:rPr>
          <w:rFonts w:ascii="Verdana" w:hAnsi="Verdana"/>
          <w:b/>
          <w:sz w:val="18"/>
          <w:szCs w:val="18"/>
        </w:rPr>
        <w:t>.3</w:t>
      </w:r>
      <w:r w:rsidR="004913BA" w:rsidRPr="001B3721">
        <w:rPr>
          <w:rFonts w:ascii="Verdana" w:hAnsi="Verdana"/>
          <w:b/>
          <w:sz w:val="18"/>
          <w:szCs w:val="18"/>
        </w:rPr>
        <w:tab/>
      </w:r>
      <w:r w:rsidR="00952DAA">
        <w:rPr>
          <w:rFonts w:ascii="Verdana" w:hAnsi="Verdana"/>
          <w:b/>
          <w:sz w:val="18"/>
          <w:szCs w:val="18"/>
        </w:rPr>
        <w:t>In order for the applicant firm to be able to classify its capital instruments as CET1 instruments</w:t>
      </w:r>
      <w:r w:rsidR="009E2CB9">
        <w:rPr>
          <w:rFonts w:ascii="Verdana" w:hAnsi="Verdana"/>
          <w:b/>
          <w:sz w:val="18"/>
          <w:szCs w:val="18"/>
        </w:rPr>
        <w:t xml:space="preserve"> under MIFIDPRU 3.3, it must seek our permission by submitting the </w:t>
      </w:r>
      <w:r w:rsidR="004D391A">
        <w:rPr>
          <w:rFonts w:ascii="Verdana" w:hAnsi="Verdana"/>
          <w:b/>
          <w:sz w:val="18"/>
          <w:szCs w:val="18"/>
        </w:rPr>
        <w:t>relevant</w:t>
      </w:r>
      <w:r w:rsidR="009E2CB9">
        <w:rPr>
          <w:rFonts w:ascii="Verdana" w:hAnsi="Verdana"/>
          <w:b/>
          <w:sz w:val="18"/>
          <w:szCs w:val="18"/>
        </w:rPr>
        <w:t xml:space="preserve"> form as part of this application. </w:t>
      </w:r>
    </w:p>
    <w:p w14:paraId="6B00407A" w14:textId="1DBD2ADA" w:rsidR="002103F9" w:rsidRPr="008263C5" w:rsidRDefault="00FF4614" w:rsidP="008263C5">
      <w:pPr>
        <w:spacing w:before="120" w:after="120"/>
        <w:ind w:left="709"/>
        <w:rPr>
          <w:rFonts w:ascii="Verdana" w:hAnsi="Verdana"/>
          <w:sz w:val="18"/>
          <w:szCs w:val="18"/>
        </w:rPr>
      </w:pPr>
      <w:r w:rsidRPr="008263C5">
        <w:rPr>
          <w:rFonts w:ascii="Verdana" w:hAnsi="Verdana"/>
          <w:sz w:val="18"/>
          <w:szCs w:val="18"/>
        </w:rPr>
        <w:t>MIFIDPRU</w:t>
      </w:r>
      <w:r w:rsidR="008E636B" w:rsidRPr="008263C5">
        <w:rPr>
          <w:rFonts w:ascii="Verdana" w:hAnsi="Verdana"/>
          <w:sz w:val="18"/>
          <w:szCs w:val="18"/>
        </w:rPr>
        <w:t xml:space="preserve"> investment firms require prior permission from us to</w:t>
      </w:r>
      <w:r w:rsidR="000D153D" w:rsidRPr="008263C5">
        <w:rPr>
          <w:rFonts w:ascii="Verdana" w:hAnsi="Verdana"/>
          <w:sz w:val="18"/>
          <w:szCs w:val="18"/>
        </w:rPr>
        <w:t xml:space="preserve"> </w:t>
      </w:r>
      <w:r w:rsidR="008E636B" w:rsidRPr="008263C5">
        <w:rPr>
          <w:rFonts w:ascii="Verdana" w:hAnsi="Verdana"/>
          <w:sz w:val="18"/>
          <w:szCs w:val="18"/>
        </w:rPr>
        <w:t>classify an issuance of capital instruments as CET1 capital</w:t>
      </w:r>
      <w:r w:rsidR="00B21E37" w:rsidRPr="008263C5">
        <w:rPr>
          <w:rFonts w:ascii="Verdana" w:hAnsi="Verdana"/>
          <w:sz w:val="18"/>
          <w:szCs w:val="18"/>
        </w:rPr>
        <w:t xml:space="preserve"> (MIFIDPRU 3.</w:t>
      </w:r>
      <w:r w:rsidR="00393549" w:rsidRPr="008263C5">
        <w:rPr>
          <w:rFonts w:ascii="Verdana" w:hAnsi="Verdana"/>
          <w:sz w:val="18"/>
          <w:szCs w:val="18"/>
        </w:rPr>
        <w:t>3.3R)</w:t>
      </w:r>
      <w:r w:rsidR="000D153D" w:rsidRPr="008263C5">
        <w:rPr>
          <w:rFonts w:ascii="Verdana" w:hAnsi="Verdana"/>
          <w:sz w:val="18"/>
          <w:szCs w:val="18"/>
        </w:rPr>
        <w:t xml:space="preserve">. </w:t>
      </w:r>
      <w:r w:rsidR="002E73E7" w:rsidRPr="008263C5">
        <w:rPr>
          <w:rFonts w:ascii="Verdana" w:hAnsi="Verdana"/>
          <w:sz w:val="18"/>
          <w:szCs w:val="18"/>
        </w:rPr>
        <w:t>Becoming</w:t>
      </w:r>
      <w:r w:rsidR="007B3290" w:rsidRPr="008263C5">
        <w:rPr>
          <w:rFonts w:ascii="Verdana" w:hAnsi="Verdana"/>
          <w:sz w:val="18"/>
          <w:szCs w:val="18"/>
        </w:rPr>
        <w:t xml:space="preserve"> authoris</w:t>
      </w:r>
      <w:r w:rsidR="00904ABA" w:rsidRPr="008263C5">
        <w:rPr>
          <w:rFonts w:ascii="Verdana" w:hAnsi="Verdana"/>
          <w:sz w:val="18"/>
          <w:szCs w:val="18"/>
        </w:rPr>
        <w:t>ed</w:t>
      </w:r>
      <w:r w:rsidR="007B3290" w:rsidRPr="008263C5">
        <w:rPr>
          <w:rFonts w:ascii="Verdana" w:hAnsi="Verdana"/>
          <w:sz w:val="18"/>
          <w:szCs w:val="18"/>
        </w:rPr>
        <w:t xml:space="preserve"> </w:t>
      </w:r>
      <w:r w:rsidR="00290F99" w:rsidRPr="008263C5">
        <w:rPr>
          <w:rFonts w:ascii="Verdana" w:hAnsi="Verdana"/>
          <w:sz w:val="18"/>
          <w:szCs w:val="18"/>
        </w:rPr>
        <w:t>as a MIFIDPRU investment firm</w:t>
      </w:r>
      <w:r w:rsidR="0074281D" w:rsidRPr="008263C5">
        <w:rPr>
          <w:rFonts w:ascii="Verdana" w:hAnsi="Verdana"/>
          <w:sz w:val="18"/>
          <w:szCs w:val="18"/>
        </w:rPr>
        <w:t xml:space="preserve"> </w:t>
      </w:r>
      <w:r w:rsidR="00A355CF" w:rsidRPr="008263C5">
        <w:rPr>
          <w:rFonts w:ascii="Verdana" w:hAnsi="Verdana"/>
          <w:sz w:val="18"/>
          <w:szCs w:val="18"/>
        </w:rPr>
        <w:t xml:space="preserve">is contingent </w:t>
      </w:r>
      <w:r w:rsidR="000B11EA" w:rsidRPr="008263C5">
        <w:rPr>
          <w:rFonts w:ascii="Verdana" w:hAnsi="Verdana"/>
          <w:sz w:val="18"/>
          <w:szCs w:val="18"/>
        </w:rPr>
        <w:t>upon this permission being granted</w:t>
      </w:r>
      <w:r w:rsidR="0074281D" w:rsidRPr="008263C5">
        <w:rPr>
          <w:rFonts w:ascii="Verdana" w:hAnsi="Verdana"/>
          <w:sz w:val="18"/>
          <w:szCs w:val="18"/>
        </w:rPr>
        <w:t xml:space="preserve"> as part of </w:t>
      </w:r>
      <w:r w:rsidR="000E7DF0" w:rsidRPr="008263C5">
        <w:rPr>
          <w:rFonts w:ascii="Verdana" w:hAnsi="Verdana"/>
          <w:sz w:val="18"/>
          <w:szCs w:val="18"/>
        </w:rPr>
        <w:t xml:space="preserve">the </w:t>
      </w:r>
      <w:r w:rsidR="0074281D" w:rsidRPr="008263C5">
        <w:rPr>
          <w:rFonts w:ascii="Verdana" w:hAnsi="Verdana"/>
          <w:sz w:val="18"/>
          <w:szCs w:val="18"/>
        </w:rPr>
        <w:t>authorisation process.</w:t>
      </w:r>
    </w:p>
    <w:p w14:paraId="6FBDDE0A" w14:textId="51C6A801" w:rsidR="00CE0A49" w:rsidRPr="003279A6" w:rsidRDefault="008C492F" w:rsidP="008C492F">
      <w:pPr>
        <w:keepNext/>
        <w:tabs>
          <w:tab w:val="right" w:pos="-142"/>
          <w:tab w:val="left" w:pos="284"/>
        </w:tabs>
        <w:spacing w:before="60" w:after="60" w:line="220" w:lineRule="exact"/>
        <w:ind w:left="709" w:right="731" w:hanging="567"/>
        <w:outlineLvl w:val="0"/>
        <w:rPr>
          <w:rFonts w:ascii="Verdana" w:hAnsi="Verdana"/>
          <w:b/>
          <w:sz w:val="18"/>
          <w:szCs w:val="18"/>
        </w:rPr>
      </w:pPr>
      <w:r>
        <w:rPr>
          <w:rFonts w:ascii="Verdana" w:eastAsia="Times New Roman" w:hAnsi="Verdana" w:cs="Times New Roman"/>
          <w:b/>
          <w:sz w:val="18"/>
          <w:szCs w:val="18"/>
          <w:lang w:eastAsia="en-GB"/>
        </w:rPr>
        <w:tab/>
      </w:r>
      <w:r w:rsidR="005C63D6" w:rsidRPr="00CB1E4F">
        <w:rPr>
          <w:rFonts w:ascii="Verdana" w:hAnsi="Verdana"/>
          <w:b/>
          <w:sz w:val="18"/>
          <w:szCs w:val="18"/>
        </w:rPr>
        <w:t>2.4</w:t>
      </w:r>
      <w:r w:rsidR="005C63D6" w:rsidRPr="001B3721">
        <w:rPr>
          <w:rFonts w:ascii="Verdana" w:hAnsi="Verdana"/>
          <w:b/>
          <w:sz w:val="18"/>
          <w:szCs w:val="18"/>
        </w:rPr>
        <w:tab/>
      </w:r>
      <w:r w:rsidR="00CE0A49" w:rsidRPr="003279A6">
        <w:rPr>
          <w:rFonts w:ascii="Verdana" w:hAnsi="Verdana"/>
          <w:b/>
          <w:sz w:val="18"/>
          <w:szCs w:val="18"/>
        </w:rPr>
        <w:t>Please confirm if the applicant firm wishes to include interim or year-end profits as CET1 capital where a formal decision confirming the final profit and loss for the year has not yet been taken.</w:t>
      </w:r>
    </w:p>
    <w:p w14:paraId="4299B843" w14:textId="29C117E1" w:rsidR="002E73E7" w:rsidRPr="00CE0A49" w:rsidRDefault="00B12852" w:rsidP="00CE0A49">
      <w:pPr>
        <w:spacing w:before="120" w:after="120"/>
        <w:ind w:left="709"/>
        <w:rPr>
          <w:rFonts w:ascii="Verdana" w:hAnsi="Verdana"/>
          <w:sz w:val="18"/>
          <w:szCs w:val="18"/>
        </w:rPr>
      </w:pPr>
      <w:r w:rsidRPr="00CE0A49">
        <w:rPr>
          <w:rFonts w:ascii="Verdana" w:hAnsi="Verdana"/>
          <w:sz w:val="18"/>
          <w:szCs w:val="18"/>
        </w:rPr>
        <w:t xml:space="preserve">If the applicant firm is already </w:t>
      </w:r>
      <w:proofErr w:type="gramStart"/>
      <w:r w:rsidRPr="00CE0A49">
        <w:rPr>
          <w:rFonts w:ascii="Verdana" w:hAnsi="Verdana"/>
          <w:sz w:val="18"/>
          <w:szCs w:val="18"/>
        </w:rPr>
        <w:t xml:space="preserve">trading, </w:t>
      </w:r>
      <w:r w:rsidR="00987D0E" w:rsidRPr="00CE0A49">
        <w:rPr>
          <w:rFonts w:ascii="Verdana" w:hAnsi="Verdana"/>
          <w:sz w:val="18"/>
          <w:szCs w:val="18"/>
        </w:rPr>
        <w:t>and</w:t>
      </w:r>
      <w:proofErr w:type="gramEnd"/>
      <w:r w:rsidR="00987D0E" w:rsidRPr="00CE0A49">
        <w:rPr>
          <w:rFonts w:ascii="Verdana" w:hAnsi="Verdana"/>
          <w:sz w:val="18"/>
          <w:szCs w:val="18"/>
        </w:rPr>
        <w:t xml:space="preserve"> would like to</w:t>
      </w:r>
      <w:r w:rsidRPr="00CE0A49">
        <w:rPr>
          <w:rFonts w:ascii="Verdana" w:hAnsi="Verdana"/>
          <w:sz w:val="18"/>
          <w:szCs w:val="18"/>
        </w:rPr>
        <w:t xml:space="preserve"> include interim or year-end profits as CET1 capital </w:t>
      </w:r>
      <w:r w:rsidR="00F3009F" w:rsidRPr="00CE0A49">
        <w:rPr>
          <w:rFonts w:ascii="Verdana" w:hAnsi="Verdana"/>
          <w:sz w:val="18"/>
          <w:szCs w:val="18"/>
        </w:rPr>
        <w:t>at the time it becomes authorised</w:t>
      </w:r>
      <w:r w:rsidR="00DE0AD1" w:rsidRPr="00CE0A49">
        <w:rPr>
          <w:rFonts w:ascii="Verdana" w:hAnsi="Verdana"/>
          <w:sz w:val="18"/>
          <w:szCs w:val="18"/>
        </w:rPr>
        <w:t xml:space="preserve">, </w:t>
      </w:r>
      <w:r w:rsidR="0014245F" w:rsidRPr="00CE0A49">
        <w:rPr>
          <w:rFonts w:ascii="Verdana" w:hAnsi="Verdana"/>
          <w:sz w:val="18"/>
          <w:szCs w:val="18"/>
        </w:rPr>
        <w:t>it</w:t>
      </w:r>
      <w:r w:rsidR="00D30EC9" w:rsidRPr="00CE0A49">
        <w:rPr>
          <w:rFonts w:ascii="Verdana" w:hAnsi="Verdana"/>
          <w:sz w:val="18"/>
          <w:szCs w:val="18"/>
        </w:rPr>
        <w:t xml:space="preserve"> must obtain the requisite permission under MIFIDPRU 3.3.2R.</w:t>
      </w:r>
    </w:p>
    <w:p w14:paraId="7B6B7DEC" w14:textId="7F4A2745" w:rsidR="00907ADD" w:rsidRPr="001B3721" w:rsidRDefault="004913BA" w:rsidP="008C492F">
      <w:pPr>
        <w:keepNext/>
        <w:tabs>
          <w:tab w:val="right" w:pos="-142"/>
          <w:tab w:val="left" w:pos="284"/>
        </w:tabs>
        <w:spacing w:before="60" w:after="60" w:line="220" w:lineRule="exact"/>
        <w:ind w:left="709" w:right="731" w:hanging="567"/>
        <w:outlineLvl w:val="0"/>
        <w:rPr>
          <w:rFonts w:ascii="Verdana" w:hAnsi="Verdana"/>
          <w:b/>
          <w:sz w:val="18"/>
          <w:szCs w:val="18"/>
        </w:rPr>
      </w:pPr>
      <w:r w:rsidRPr="00CB1E4F">
        <w:rPr>
          <w:rFonts w:ascii="Verdana" w:hAnsi="Verdana"/>
          <w:b/>
          <w:sz w:val="18"/>
          <w:szCs w:val="18"/>
        </w:rPr>
        <w:t>2.</w:t>
      </w:r>
      <w:r w:rsidR="005C63D6">
        <w:rPr>
          <w:rFonts w:ascii="Verdana" w:hAnsi="Verdana"/>
          <w:b/>
          <w:sz w:val="18"/>
          <w:szCs w:val="18"/>
        </w:rPr>
        <w:t>5</w:t>
      </w:r>
      <w:r w:rsidRPr="00CB1E4F">
        <w:rPr>
          <w:rFonts w:ascii="Verdana" w:hAnsi="Verdana"/>
          <w:b/>
          <w:sz w:val="18"/>
          <w:szCs w:val="18"/>
        </w:rPr>
        <w:t xml:space="preserve"> </w:t>
      </w:r>
      <w:r w:rsidRPr="00CB1E4F">
        <w:rPr>
          <w:rFonts w:ascii="Verdana" w:hAnsi="Verdana"/>
          <w:b/>
          <w:sz w:val="18"/>
          <w:szCs w:val="18"/>
        </w:rPr>
        <w:tab/>
      </w:r>
      <w:r w:rsidR="00771912" w:rsidRPr="001B3721">
        <w:rPr>
          <w:rFonts w:ascii="Verdana" w:hAnsi="Verdana"/>
          <w:b/>
          <w:sz w:val="18"/>
          <w:szCs w:val="18"/>
        </w:rPr>
        <w:t>If the applic</w:t>
      </w:r>
      <w:r w:rsidR="00127DB2" w:rsidRPr="001B3721">
        <w:rPr>
          <w:rFonts w:ascii="Verdana" w:hAnsi="Verdana"/>
          <w:b/>
          <w:sz w:val="18"/>
          <w:szCs w:val="18"/>
        </w:rPr>
        <w:t xml:space="preserve">ant firm proposes </w:t>
      </w:r>
      <w:r w:rsidR="004B5EC9" w:rsidRPr="001B3721">
        <w:rPr>
          <w:rFonts w:ascii="Verdana" w:hAnsi="Verdana"/>
          <w:b/>
          <w:sz w:val="18"/>
          <w:szCs w:val="18"/>
        </w:rPr>
        <w:t xml:space="preserve">to </w:t>
      </w:r>
      <w:r w:rsidR="00764B72" w:rsidRPr="001B3721">
        <w:rPr>
          <w:rFonts w:ascii="Verdana" w:hAnsi="Verdana"/>
          <w:b/>
          <w:sz w:val="18"/>
          <w:szCs w:val="18"/>
        </w:rPr>
        <w:t xml:space="preserve">have </w:t>
      </w:r>
      <w:r w:rsidR="00530A6C" w:rsidRPr="001B3721">
        <w:rPr>
          <w:rFonts w:ascii="Verdana" w:hAnsi="Verdana"/>
          <w:b/>
          <w:sz w:val="18"/>
          <w:szCs w:val="18"/>
        </w:rPr>
        <w:t>AT1 and/or T2</w:t>
      </w:r>
      <w:r w:rsidR="00AE415B" w:rsidRPr="001B3721">
        <w:rPr>
          <w:rFonts w:ascii="Verdana" w:hAnsi="Verdana"/>
          <w:b/>
          <w:sz w:val="18"/>
          <w:szCs w:val="18"/>
        </w:rPr>
        <w:t xml:space="preserve"> capital instruments </w:t>
      </w:r>
      <w:r w:rsidR="005552F5" w:rsidRPr="001B3721">
        <w:rPr>
          <w:rFonts w:ascii="Verdana" w:hAnsi="Verdana"/>
          <w:b/>
          <w:sz w:val="18"/>
          <w:szCs w:val="18"/>
        </w:rPr>
        <w:t xml:space="preserve">in issuance upon authorisation, </w:t>
      </w:r>
      <w:r w:rsidR="00DA1338" w:rsidRPr="001B3721">
        <w:rPr>
          <w:rFonts w:ascii="Verdana" w:hAnsi="Verdana"/>
          <w:b/>
          <w:sz w:val="18"/>
          <w:szCs w:val="18"/>
        </w:rPr>
        <w:t xml:space="preserve">it </w:t>
      </w:r>
      <w:r w:rsidR="000D2282" w:rsidRPr="001B3721">
        <w:rPr>
          <w:rFonts w:ascii="Verdana" w:hAnsi="Verdana"/>
          <w:b/>
          <w:sz w:val="18"/>
          <w:szCs w:val="18"/>
        </w:rPr>
        <w:t>is</w:t>
      </w:r>
      <w:r w:rsidR="00FB31BF" w:rsidRPr="001B3721">
        <w:rPr>
          <w:rFonts w:ascii="Verdana" w:hAnsi="Verdana"/>
          <w:b/>
          <w:sz w:val="18"/>
          <w:szCs w:val="18"/>
        </w:rPr>
        <w:t xml:space="preserve"> req</w:t>
      </w:r>
      <w:r w:rsidR="0045534F" w:rsidRPr="001B3721">
        <w:rPr>
          <w:rFonts w:ascii="Verdana" w:hAnsi="Verdana"/>
          <w:b/>
          <w:sz w:val="18"/>
          <w:szCs w:val="18"/>
        </w:rPr>
        <w:t xml:space="preserve">uired to provide </w:t>
      </w:r>
      <w:r w:rsidR="00B82F90" w:rsidRPr="001B3721">
        <w:rPr>
          <w:rFonts w:ascii="Verdana" w:hAnsi="Verdana"/>
          <w:b/>
          <w:sz w:val="18"/>
          <w:szCs w:val="18"/>
        </w:rPr>
        <w:t>ad</w:t>
      </w:r>
      <w:r w:rsidR="00D4687C" w:rsidRPr="001B3721">
        <w:rPr>
          <w:rFonts w:ascii="Verdana" w:hAnsi="Verdana"/>
          <w:b/>
          <w:sz w:val="18"/>
          <w:szCs w:val="18"/>
        </w:rPr>
        <w:t xml:space="preserve">ditional information as part of the authorisation process </w:t>
      </w:r>
      <w:r w:rsidR="00484763" w:rsidRPr="001B3721">
        <w:rPr>
          <w:rFonts w:ascii="Verdana" w:hAnsi="Verdana"/>
          <w:b/>
          <w:sz w:val="18"/>
          <w:szCs w:val="18"/>
        </w:rPr>
        <w:t xml:space="preserve">to demonstrate </w:t>
      </w:r>
      <w:r w:rsidR="00290F99" w:rsidRPr="001B3721">
        <w:rPr>
          <w:rFonts w:ascii="Verdana" w:hAnsi="Verdana"/>
          <w:b/>
          <w:sz w:val="18"/>
          <w:szCs w:val="18"/>
        </w:rPr>
        <w:t xml:space="preserve">that </w:t>
      </w:r>
      <w:r w:rsidR="00484763" w:rsidRPr="001B3721">
        <w:rPr>
          <w:rFonts w:ascii="Verdana" w:hAnsi="Verdana"/>
          <w:b/>
          <w:sz w:val="18"/>
          <w:szCs w:val="18"/>
        </w:rPr>
        <w:t xml:space="preserve">these instruments meet the </w:t>
      </w:r>
      <w:r w:rsidR="00F9445D" w:rsidRPr="001B3721">
        <w:rPr>
          <w:rFonts w:ascii="Verdana" w:hAnsi="Verdana"/>
          <w:b/>
          <w:sz w:val="18"/>
          <w:szCs w:val="18"/>
        </w:rPr>
        <w:t xml:space="preserve">conditions in MIFIDPRU 3.4 or MIFIDPRU 3.5 </w:t>
      </w:r>
      <w:r w:rsidR="00A13E25" w:rsidRPr="001B3721">
        <w:rPr>
          <w:rFonts w:ascii="Verdana" w:hAnsi="Verdana"/>
          <w:b/>
          <w:sz w:val="18"/>
          <w:szCs w:val="18"/>
        </w:rPr>
        <w:t>(as applicable, and including any conditions in the UK CRR applied by those sections)</w:t>
      </w:r>
      <w:r w:rsidR="00865FC7" w:rsidRPr="001B3721">
        <w:rPr>
          <w:rFonts w:ascii="Verdana" w:hAnsi="Verdana"/>
          <w:b/>
          <w:sz w:val="18"/>
          <w:szCs w:val="18"/>
        </w:rPr>
        <w:t xml:space="preserve"> to be classified as AT1 or T2 instruments</w:t>
      </w:r>
      <w:r w:rsidR="00925D7B" w:rsidRPr="001B3721">
        <w:rPr>
          <w:rFonts w:ascii="Verdana" w:hAnsi="Verdana"/>
          <w:b/>
          <w:sz w:val="18"/>
          <w:szCs w:val="18"/>
        </w:rPr>
        <w:t xml:space="preserve">. </w:t>
      </w:r>
    </w:p>
    <w:p w14:paraId="761DC1DB" w14:textId="77061296" w:rsidR="008C492F" w:rsidRPr="008C492F" w:rsidRDefault="008C492F" w:rsidP="008C492F">
      <w:pPr>
        <w:spacing w:before="120" w:after="120"/>
        <w:ind w:left="709"/>
        <w:rPr>
          <w:rFonts w:ascii="Verdana" w:hAnsi="Verdana"/>
          <w:sz w:val="18"/>
          <w:szCs w:val="18"/>
        </w:rPr>
      </w:pPr>
      <w:r>
        <w:rPr>
          <w:rFonts w:ascii="Verdana" w:hAnsi="Verdana"/>
          <w:sz w:val="18"/>
          <w:szCs w:val="18"/>
        </w:rPr>
        <w:t>No additional notes</w:t>
      </w:r>
    </w:p>
    <w:p w14:paraId="27346A3D" w14:textId="6090FCD5" w:rsidR="00801A1B" w:rsidRPr="001B3721" w:rsidRDefault="00801A1B" w:rsidP="008C492F">
      <w:pPr>
        <w:keepNext/>
        <w:tabs>
          <w:tab w:val="right" w:pos="-142"/>
          <w:tab w:val="left" w:pos="284"/>
        </w:tabs>
        <w:spacing w:before="60" w:after="60" w:line="220" w:lineRule="exact"/>
        <w:ind w:left="709" w:right="731" w:hanging="567"/>
        <w:outlineLvl w:val="0"/>
        <w:rPr>
          <w:rFonts w:ascii="Verdana" w:hAnsi="Verdana"/>
          <w:b/>
          <w:sz w:val="18"/>
          <w:szCs w:val="18"/>
        </w:rPr>
      </w:pPr>
      <w:r w:rsidRPr="001B3721">
        <w:rPr>
          <w:rFonts w:ascii="Verdana" w:hAnsi="Verdana"/>
          <w:b/>
          <w:sz w:val="18"/>
          <w:szCs w:val="18"/>
        </w:rPr>
        <w:t>2.</w:t>
      </w:r>
      <w:r w:rsidR="0092506D" w:rsidRPr="001B3721">
        <w:rPr>
          <w:rFonts w:ascii="Verdana" w:hAnsi="Verdana"/>
          <w:b/>
          <w:sz w:val="18"/>
          <w:szCs w:val="18"/>
        </w:rPr>
        <w:t>6</w:t>
      </w:r>
      <w:r w:rsidRPr="001B3721">
        <w:rPr>
          <w:rFonts w:ascii="Verdana" w:hAnsi="Verdana"/>
          <w:b/>
          <w:sz w:val="18"/>
          <w:szCs w:val="18"/>
        </w:rPr>
        <w:tab/>
        <w:t>What type of firm is the applicant firm?</w:t>
      </w:r>
    </w:p>
    <w:p w14:paraId="43785095" w14:textId="77777777" w:rsidR="00801A1B" w:rsidRPr="001B3721" w:rsidRDefault="00801A1B" w:rsidP="001B3721">
      <w:pPr>
        <w:spacing w:before="120" w:after="120"/>
        <w:ind w:left="709"/>
        <w:rPr>
          <w:rFonts w:ascii="Verdana" w:hAnsi="Verdana"/>
          <w:b/>
          <w:bCs/>
          <w:sz w:val="18"/>
          <w:szCs w:val="18"/>
        </w:rPr>
      </w:pPr>
      <w:r w:rsidRPr="001B3721">
        <w:rPr>
          <w:rFonts w:ascii="Verdana" w:hAnsi="Verdana"/>
          <w:b/>
          <w:bCs/>
          <w:sz w:val="18"/>
          <w:szCs w:val="18"/>
        </w:rPr>
        <w:t>Limited company</w:t>
      </w:r>
    </w:p>
    <w:p w14:paraId="79B83101" w14:textId="77777777" w:rsidR="00801A1B" w:rsidRPr="001B3721" w:rsidRDefault="00801A1B" w:rsidP="001B3721">
      <w:pPr>
        <w:spacing w:before="120" w:after="120"/>
        <w:ind w:left="709"/>
        <w:rPr>
          <w:rFonts w:ascii="Verdana" w:hAnsi="Verdana"/>
          <w:sz w:val="18"/>
          <w:szCs w:val="18"/>
        </w:rPr>
      </w:pPr>
      <w:r w:rsidRPr="001B3721">
        <w:rPr>
          <w:rFonts w:ascii="Verdana" w:hAnsi="Verdana"/>
          <w:sz w:val="18"/>
          <w:szCs w:val="18"/>
        </w:rPr>
        <w:t>Companies House Form SH01 specifies how the applicant firm's shares are allotted.</w:t>
      </w:r>
    </w:p>
    <w:p w14:paraId="7BAFBD94" w14:textId="4C68019F" w:rsidR="00801A1B" w:rsidRPr="001B3721" w:rsidRDefault="00801A1B" w:rsidP="001B3721">
      <w:pPr>
        <w:spacing w:before="120" w:after="120"/>
        <w:ind w:left="709"/>
        <w:rPr>
          <w:rFonts w:ascii="Verdana" w:hAnsi="Verdana"/>
          <w:b/>
          <w:bCs/>
          <w:sz w:val="18"/>
          <w:szCs w:val="18"/>
        </w:rPr>
      </w:pPr>
      <w:r w:rsidRPr="001B3721">
        <w:rPr>
          <w:rFonts w:ascii="Verdana" w:hAnsi="Verdana"/>
          <w:b/>
          <w:bCs/>
          <w:sz w:val="18"/>
          <w:szCs w:val="18"/>
        </w:rPr>
        <w:t>Partnership</w:t>
      </w:r>
    </w:p>
    <w:p w14:paraId="2008DE3D" w14:textId="520B18D9" w:rsidR="00801A1B" w:rsidRPr="001B3721" w:rsidRDefault="00801A1B" w:rsidP="001B3721">
      <w:pPr>
        <w:spacing w:before="120" w:after="120"/>
        <w:ind w:left="709"/>
        <w:rPr>
          <w:rFonts w:ascii="Verdana" w:hAnsi="Verdana"/>
          <w:sz w:val="18"/>
          <w:szCs w:val="18"/>
        </w:rPr>
      </w:pPr>
      <w:r w:rsidRPr="001B3721">
        <w:rPr>
          <w:rFonts w:ascii="Verdana" w:hAnsi="Verdana"/>
          <w:sz w:val="18"/>
          <w:szCs w:val="18"/>
        </w:rPr>
        <w:t>You need to send us a statement of personal assets and liabilities for each partner.  You also need to send us a statement of business assets and liabilities for each partner.  The statement of assets and liabilities should detail all assets (</w:t>
      </w:r>
      <w:r w:rsidR="00C80B93" w:rsidRPr="001B3721">
        <w:rPr>
          <w:rFonts w:ascii="Verdana" w:hAnsi="Verdana"/>
          <w:sz w:val="18"/>
          <w:szCs w:val="18"/>
        </w:rPr>
        <w:t xml:space="preserve">i.e. </w:t>
      </w:r>
      <w:r w:rsidRPr="001B3721">
        <w:rPr>
          <w:rFonts w:ascii="Verdana" w:hAnsi="Verdana"/>
          <w:sz w:val="18"/>
          <w:szCs w:val="18"/>
        </w:rPr>
        <w:t>anything with a positive value including money, property and investments) and all liabilities (anything with a negative value)</w:t>
      </w:r>
      <w:r w:rsidR="00FA794D" w:rsidRPr="001B3721">
        <w:rPr>
          <w:rFonts w:ascii="Verdana" w:hAnsi="Verdana"/>
          <w:sz w:val="18"/>
          <w:szCs w:val="18"/>
        </w:rPr>
        <w:t>.</w:t>
      </w:r>
    </w:p>
    <w:p w14:paraId="07308CFE" w14:textId="213ED881" w:rsidR="00801A1B" w:rsidRPr="001B3721" w:rsidRDefault="00801A1B" w:rsidP="001B3721">
      <w:pPr>
        <w:spacing w:before="120" w:after="120"/>
        <w:ind w:left="709"/>
        <w:rPr>
          <w:rFonts w:ascii="Verdana" w:hAnsi="Verdana"/>
          <w:sz w:val="18"/>
          <w:szCs w:val="18"/>
        </w:rPr>
      </w:pPr>
      <w:r w:rsidRPr="001B3721">
        <w:rPr>
          <w:rFonts w:ascii="Verdana" w:hAnsi="Verdana"/>
          <w:sz w:val="18"/>
          <w:szCs w:val="18"/>
        </w:rPr>
        <w:t xml:space="preserve">Where assets are included in the applicant firm's </w:t>
      </w:r>
      <w:r w:rsidR="0062059C" w:rsidRPr="001B3721">
        <w:rPr>
          <w:rFonts w:ascii="Verdana" w:hAnsi="Verdana"/>
          <w:sz w:val="18"/>
          <w:szCs w:val="18"/>
        </w:rPr>
        <w:t>own funds</w:t>
      </w:r>
      <w:r w:rsidRPr="001B3721">
        <w:rPr>
          <w:rFonts w:ascii="Verdana" w:hAnsi="Verdana"/>
          <w:sz w:val="18"/>
          <w:szCs w:val="18"/>
        </w:rPr>
        <w:t xml:space="preserve"> and they are subject to depreciation, you should take this into account when calculating the value of those assets.</w:t>
      </w:r>
    </w:p>
    <w:p w14:paraId="03048031" w14:textId="1AB5AD1B" w:rsidR="00BA0F16" w:rsidRPr="001B3721" w:rsidRDefault="00F8527A" w:rsidP="001B3721">
      <w:pPr>
        <w:spacing w:before="120" w:after="120"/>
        <w:ind w:left="709"/>
        <w:rPr>
          <w:rFonts w:ascii="Verdana" w:hAnsi="Verdana"/>
          <w:sz w:val="18"/>
          <w:szCs w:val="18"/>
        </w:rPr>
      </w:pPr>
      <w:r w:rsidRPr="001B3721">
        <w:rPr>
          <w:rFonts w:ascii="Verdana" w:hAnsi="Verdana"/>
          <w:sz w:val="18"/>
          <w:szCs w:val="18"/>
        </w:rPr>
        <w:t>You must also send us a copy of the partnership agreement deeds.</w:t>
      </w:r>
    </w:p>
    <w:p w14:paraId="73FB31F5" w14:textId="77777777" w:rsidR="00801A1B" w:rsidRPr="001B3721" w:rsidRDefault="00801A1B" w:rsidP="001B3721">
      <w:pPr>
        <w:spacing w:before="120" w:after="120"/>
        <w:ind w:left="709"/>
        <w:rPr>
          <w:rFonts w:ascii="Verdana" w:hAnsi="Verdana"/>
          <w:b/>
          <w:bCs/>
          <w:sz w:val="18"/>
          <w:szCs w:val="18"/>
        </w:rPr>
      </w:pPr>
      <w:r w:rsidRPr="001B3721">
        <w:rPr>
          <w:rFonts w:ascii="Verdana" w:hAnsi="Verdana"/>
          <w:b/>
          <w:bCs/>
          <w:sz w:val="18"/>
          <w:szCs w:val="18"/>
        </w:rPr>
        <w:t>Limited Liability Partnership (LLP)</w:t>
      </w:r>
    </w:p>
    <w:p w14:paraId="06B87287" w14:textId="39EF5799" w:rsidR="00801A1B" w:rsidRPr="001B3721" w:rsidRDefault="00801A1B" w:rsidP="001B3721">
      <w:pPr>
        <w:spacing w:before="120" w:after="120"/>
        <w:ind w:left="709"/>
        <w:rPr>
          <w:rFonts w:ascii="Verdana" w:hAnsi="Verdana"/>
          <w:sz w:val="18"/>
          <w:szCs w:val="18"/>
        </w:rPr>
      </w:pPr>
      <w:r w:rsidRPr="001B3721">
        <w:rPr>
          <w:rFonts w:ascii="Verdana" w:hAnsi="Verdana"/>
          <w:sz w:val="18"/>
          <w:szCs w:val="18"/>
        </w:rPr>
        <w:t xml:space="preserve">An LLP is a vehicle incorporated under the Limited Liability Partnership Act 2000, which limits the liability of each of the partners to their respective capital contributions. </w:t>
      </w:r>
    </w:p>
    <w:p w14:paraId="2E005F6D" w14:textId="48F3DF09" w:rsidR="00E70D49" w:rsidRPr="001B3721" w:rsidRDefault="00E70D49" w:rsidP="001B3721">
      <w:pPr>
        <w:spacing w:before="120" w:after="120"/>
        <w:ind w:left="709"/>
        <w:rPr>
          <w:rFonts w:ascii="Verdana" w:hAnsi="Verdana"/>
          <w:sz w:val="18"/>
          <w:szCs w:val="18"/>
        </w:rPr>
      </w:pPr>
      <w:r w:rsidRPr="001B3721">
        <w:rPr>
          <w:rFonts w:ascii="Verdana" w:hAnsi="Verdana"/>
          <w:sz w:val="18"/>
          <w:szCs w:val="18"/>
        </w:rPr>
        <w:t xml:space="preserve">You must send a copy of the </w:t>
      </w:r>
      <w:r w:rsidR="006363AE" w:rsidRPr="001B3721">
        <w:rPr>
          <w:rFonts w:ascii="Verdana" w:hAnsi="Verdana"/>
          <w:sz w:val="18"/>
          <w:szCs w:val="18"/>
        </w:rPr>
        <w:t xml:space="preserve">LLP agreement, including the </w:t>
      </w:r>
      <w:r w:rsidRPr="001B3721">
        <w:rPr>
          <w:rFonts w:ascii="Verdana" w:hAnsi="Verdana"/>
          <w:sz w:val="18"/>
          <w:szCs w:val="18"/>
        </w:rPr>
        <w:t xml:space="preserve">members' capital agreement with </w:t>
      </w:r>
      <w:r w:rsidR="006363AE" w:rsidRPr="001B3721">
        <w:rPr>
          <w:rFonts w:ascii="Verdana" w:hAnsi="Verdana"/>
          <w:sz w:val="18"/>
          <w:szCs w:val="18"/>
        </w:rPr>
        <w:t>your application</w:t>
      </w:r>
      <w:r w:rsidRPr="001B3721">
        <w:rPr>
          <w:rFonts w:ascii="Verdana" w:hAnsi="Verdana"/>
          <w:sz w:val="18"/>
          <w:szCs w:val="18"/>
        </w:rPr>
        <w:t>.</w:t>
      </w:r>
    </w:p>
    <w:p w14:paraId="5A5515D4" w14:textId="65B3A77F" w:rsidR="00801A1B" w:rsidRPr="001B3721" w:rsidRDefault="00801A1B" w:rsidP="001B3721">
      <w:pPr>
        <w:spacing w:before="120" w:after="120"/>
        <w:ind w:left="709"/>
        <w:rPr>
          <w:rFonts w:ascii="Verdana" w:hAnsi="Verdana"/>
          <w:b/>
          <w:bCs/>
          <w:sz w:val="18"/>
          <w:szCs w:val="18"/>
        </w:rPr>
      </w:pPr>
      <w:r w:rsidRPr="001B3721">
        <w:rPr>
          <w:rFonts w:ascii="Verdana" w:hAnsi="Verdana"/>
          <w:b/>
          <w:bCs/>
          <w:sz w:val="18"/>
          <w:szCs w:val="18"/>
        </w:rPr>
        <w:t>Sole trader</w:t>
      </w:r>
    </w:p>
    <w:p w14:paraId="0D334374" w14:textId="7698CC94" w:rsidR="00801A1B" w:rsidRPr="001B3721" w:rsidRDefault="00801A1B" w:rsidP="008C492F">
      <w:pPr>
        <w:pStyle w:val="ListParagraph"/>
        <w:ind w:left="709"/>
        <w:rPr>
          <w:rFonts w:ascii="Verdana" w:hAnsi="Verdana"/>
          <w:sz w:val="18"/>
          <w:szCs w:val="18"/>
        </w:rPr>
      </w:pPr>
      <w:r w:rsidRPr="001B3721">
        <w:rPr>
          <w:rFonts w:ascii="Verdana" w:hAnsi="Verdana"/>
          <w:sz w:val="18"/>
          <w:szCs w:val="18"/>
        </w:rPr>
        <w:t>You need to send us a statement of your personal assets and liabilities, together with a statement of your business assets and liabilities.  The statement of assets and liabilities should detail all assets (i.e. anything with a positive value including money, property and investments) and all liabilities (anything with a negative value).</w:t>
      </w:r>
    </w:p>
    <w:p w14:paraId="21CF3994" w14:textId="597706AA" w:rsidR="00801A1B" w:rsidRPr="001B3721" w:rsidRDefault="00801A1B" w:rsidP="001B3721">
      <w:pPr>
        <w:spacing w:before="120" w:after="120"/>
        <w:ind w:left="709"/>
        <w:rPr>
          <w:rFonts w:ascii="Verdana" w:hAnsi="Verdana"/>
          <w:sz w:val="18"/>
          <w:szCs w:val="18"/>
        </w:rPr>
      </w:pPr>
      <w:r w:rsidRPr="001B3721">
        <w:rPr>
          <w:rFonts w:ascii="Verdana" w:hAnsi="Verdana"/>
          <w:sz w:val="18"/>
          <w:szCs w:val="18"/>
        </w:rPr>
        <w:t xml:space="preserve">Where assets are included in the applicant firm's </w:t>
      </w:r>
      <w:r w:rsidR="00A30592" w:rsidRPr="001B3721">
        <w:rPr>
          <w:rFonts w:ascii="Verdana" w:hAnsi="Verdana"/>
          <w:sz w:val="18"/>
          <w:szCs w:val="18"/>
        </w:rPr>
        <w:t>own funds</w:t>
      </w:r>
      <w:r w:rsidRPr="001B3721">
        <w:rPr>
          <w:rFonts w:ascii="Verdana" w:hAnsi="Verdana"/>
          <w:sz w:val="18"/>
          <w:szCs w:val="18"/>
        </w:rPr>
        <w:t xml:space="preserve"> and they are subject to depreciation, you should take this into account when calculating the value of those assets. </w:t>
      </w:r>
    </w:p>
    <w:p w14:paraId="58486F10" w14:textId="77777777" w:rsidR="00E33A6A" w:rsidRPr="008C492F" w:rsidRDefault="00E33A6A" w:rsidP="008C492F">
      <w:pPr>
        <w:pStyle w:val="ListParagraph"/>
        <w:ind w:left="709"/>
        <w:rPr>
          <w:rFonts w:ascii="Verdana" w:hAnsi="Verdana"/>
          <w:b/>
          <w:bCs/>
          <w:sz w:val="18"/>
          <w:szCs w:val="18"/>
        </w:rPr>
      </w:pPr>
      <w:r w:rsidRPr="008C492F">
        <w:rPr>
          <w:rFonts w:ascii="Verdana" w:hAnsi="Verdana"/>
          <w:b/>
          <w:bCs/>
          <w:sz w:val="18"/>
          <w:szCs w:val="18"/>
        </w:rPr>
        <w:t>Statements of assets and liabilities – for completion by partnerships and sole traders</w:t>
      </w:r>
    </w:p>
    <w:p w14:paraId="515FC55F" w14:textId="77777777" w:rsidR="00E33A6A" w:rsidRPr="008C492F" w:rsidRDefault="00E33A6A" w:rsidP="008C492F">
      <w:pPr>
        <w:pStyle w:val="ListParagraph"/>
        <w:ind w:left="709"/>
        <w:rPr>
          <w:rFonts w:ascii="Verdana" w:hAnsi="Verdana"/>
          <w:sz w:val="18"/>
          <w:szCs w:val="18"/>
        </w:rPr>
      </w:pPr>
      <w:r w:rsidRPr="008C492F">
        <w:rPr>
          <w:rFonts w:ascii="Verdana" w:hAnsi="Verdana"/>
          <w:sz w:val="18"/>
          <w:szCs w:val="18"/>
        </w:rPr>
        <w:t>Before completing the statement of personal assets and liabilities or the statement of business assets and liabilities please note the points below.</w:t>
      </w:r>
    </w:p>
    <w:p w14:paraId="6223A4A7" w14:textId="77777777" w:rsidR="00E33A6A" w:rsidRPr="008C492F" w:rsidRDefault="00E33A6A" w:rsidP="00F177B6">
      <w:pPr>
        <w:pStyle w:val="ListParagraph"/>
        <w:numPr>
          <w:ilvl w:val="0"/>
          <w:numId w:val="25"/>
        </w:numPr>
        <w:rPr>
          <w:rFonts w:ascii="Verdana" w:hAnsi="Verdana"/>
          <w:sz w:val="18"/>
          <w:szCs w:val="18"/>
        </w:rPr>
      </w:pPr>
      <w:r w:rsidRPr="008C492F">
        <w:rPr>
          <w:rFonts w:ascii="Verdana" w:hAnsi="Verdana"/>
          <w:sz w:val="18"/>
          <w:szCs w:val="18"/>
        </w:rPr>
        <w:t>Only include your share of any assets and liabilities that are jointly owned by another party, such as your wife/husband.</w:t>
      </w:r>
    </w:p>
    <w:p w14:paraId="0C707E07" w14:textId="77777777" w:rsidR="00E33A6A" w:rsidRPr="008C492F" w:rsidRDefault="00E33A6A" w:rsidP="00F177B6">
      <w:pPr>
        <w:pStyle w:val="ListParagraph"/>
        <w:numPr>
          <w:ilvl w:val="0"/>
          <w:numId w:val="25"/>
        </w:numPr>
        <w:rPr>
          <w:rFonts w:ascii="Verdana" w:hAnsi="Verdana"/>
          <w:sz w:val="18"/>
          <w:szCs w:val="18"/>
        </w:rPr>
      </w:pPr>
      <w:r w:rsidRPr="008C492F">
        <w:rPr>
          <w:rFonts w:ascii="Verdana" w:hAnsi="Verdana"/>
          <w:sz w:val="18"/>
          <w:szCs w:val="18"/>
        </w:rPr>
        <w:t>Current market value (not the price paid or nominal value) of quoted investments – only include readily realisable securities, unit trusts and other packaged products.</w:t>
      </w:r>
    </w:p>
    <w:p w14:paraId="529F8079" w14:textId="77777777" w:rsidR="00E33A6A" w:rsidRPr="008C492F" w:rsidRDefault="00E33A6A" w:rsidP="00F177B6">
      <w:pPr>
        <w:pStyle w:val="ListParagraph"/>
        <w:numPr>
          <w:ilvl w:val="0"/>
          <w:numId w:val="25"/>
        </w:numPr>
        <w:rPr>
          <w:rFonts w:ascii="Verdana" w:hAnsi="Verdana"/>
          <w:sz w:val="18"/>
          <w:szCs w:val="18"/>
        </w:rPr>
      </w:pPr>
      <w:r w:rsidRPr="008C492F">
        <w:rPr>
          <w:rFonts w:ascii="Verdana" w:hAnsi="Verdana"/>
          <w:sz w:val="18"/>
          <w:szCs w:val="18"/>
        </w:rPr>
        <w:t>Where applicable current market value (e.g. property) should be estimated.</w:t>
      </w:r>
    </w:p>
    <w:p w14:paraId="4C10890F" w14:textId="77777777" w:rsidR="00E33A6A" w:rsidRPr="008C492F" w:rsidRDefault="00E33A6A" w:rsidP="00F177B6">
      <w:pPr>
        <w:pStyle w:val="ListParagraph"/>
        <w:numPr>
          <w:ilvl w:val="0"/>
          <w:numId w:val="25"/>
        </w:numPr>
        <w:rPr>
          <w:rFonts w:ascii="Verdana" w:hAnsi="Verdana"/>
          <w:sz w:val="18"/>
          <w:szCs w:val="18"/>
        </w:rPr>
      </w:pPr>
      <w:r w:rsidRPr="008C492F">
        <w:rPr>
          <w:rFonts w:ascii="Verdana" w:hAnsi="Verdana"/>
          <w:sz w:val="18"/>
          <w:szCs w:val="18"/>
        </w:rPr>
        <w:t>Guarantees – include the maximum liability of a personal guarantee given to a third party.</w:t>
      </w:r>
    </w:p>
    <w:p w14:paraId="697F6B68" w14:textId="3514FCD5" w:rsidR="002832BD" w:rsidRDefault="002832BD">
      <w:pPr>
        <w:rPr>
          <w:rFonts w:ascii="Verdana" w:hAnsi="Verdana"/>
          <w:sz w:val="20"/>
          <w:szCs w:val="20"/>
        </w:rPr>
      </w:pPr>
      <w:r>
        <w:rPr>
          <w:rFonts w:ascii="Verdana" w:hAnsi="Verdana"/>
          <w:sz w:val="20"/>
          <w:szCs w:val="20"/>
        </w:rPr>
        <w:br w:type="page"/>
      </w:r>
    </w:p>
    <w:p w14:paraId="01344023" w14:textId="77777777" w:rsidR="00E33A6A" w:rsidRDefault="00E33A6A">
      <w:pPr>
        <w:rPr>
          <w:rFonts w:ascii="Verdana" w:hAnsi="Verdana"/>
          <w:sz w:val="20"/>
          <w:szCs w:val="20"/>
        </w:rPr>
      </w:pPr>
    </w:p>
    <w:p w14:paraId="40323D6F" w14:textId="037DA1CB" w:rsidR="00505923" w:rsidRPr="007228B1" w:rsidRDefault="00505923" w:rsidP="00505923">
      <w:pPr>
        <w:pStyle w:val="Qsheading1"/>
        <w:rPr>
          <w:rFonts w:ascii="Verdana" w:hAnsi="Verdana"/>
        </w:rPr>
      </w:pPr>
      <w:r w:rsidRPr="007228B1">
        <w:rPr>
          <w:rFonts w:ascii="Verdana" w:hAnsi="Verdana"/>
        </w:rPr>
        <w:t xml:space="preserve">STATEMENT OF PERSONAL ASSETS AND LIABILITIES </w:t>
      </w:r>
    </w:p>
    <w:p w14:paraId="626BA037" w14:textId="77777777" w:rsidR="00505923" w:rsidRPr="007F2BE5" w:rsidRDefault="00505923" w:rsidP="00505923">
      <w:pPr>
        <w:tabs>
          <w:tab w:val="right" w:pos="8910"/>
          <w:tab w:val="left" w:pos="9055"/>
          <w:tab w:val="right" w:pos="9309"/>
        </w:tabs>
        <w:rPr>
          <w:b/>
        </w:rPr>
      </w:pPr>
      <w:r w:rsidRPr="007F2BE5">
        <w:rPr>
          <w:b/>
        </w:rPr>
        <w:tab/>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1701"/>
        <w:gridCol w:w="2551"/>
        <w:gridCol w:w="1843"/>
      </w:tblGrid>
      <w:tr w:rsidR="00505923" w:rsidRPr="007F2BE5" w14:paraId="1B41980A" w14:textId="77777777" w:rsidTr="00151BA6">
        <w:trPr>
          <w:trHeight w:val="441"/>
        </w:trPr>
        <w:tc>
          <w:tcPr>
            <w:tcW w:w="4821" w:type="dxa"/>
            <w:gridSpan w:val="2"/>
            <w:tcBorders>
              <w:top w:val="nil"/>
              <w:left w:val="nil"/>
              <w:bottom w:val="single" w:sz="12" w:space="0" w:color="C0C0C0"/>
              <w:right w:val="nil"/>
            </w:tcBorders>
          </w:tcPr>
          <w:p w14:paraId="55EE5677" w14:textId="77777777" w:rsidR="00505923" w:rsidRPr="002D04E9" w:rsidRDefault="00505923" w:rsidP="00763FCB">
            <w:pPr>
              <w:spacing w:after="100"/>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2" behindDoc="0" locked="0" layoutInCell="0" allowOverlap="1" wp14:anchorId="64805AAF" wp14:editId="2B23D766">
                      <wp:simplePos x="0" y="0"/>
                      <wp:positionH relativeFrom="column">
                        <wp:posOffset>274320</wp:posOffset>
                      </wp:positionH>
                      <wp:positionV relativeFrom="paragraph">
                        <wp:posOffset>213360</wp:posOffset>
                      </wp:positionV>
                      <wp:extent cx="2651760" cy="0"/>
                      <wp:effectExtent l="0" t="0" r="0" b="0"/>
                      <wp:wrapNone/>
                      <wp:docPr id="13"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EA97E" id="Line 17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6.8pt" to="230.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dH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" o:allowincell="f"/>
                  </w:pict>
                </mc:Fallback>
              </mc:AlternateContent>
            </w:r>
            <w:proofErr w:type="gramStart"/>
            <w:r w:rsidRPr="002D04E9">
              <w:rPr>
                <w:rFonts w:ascii="Verdana" w:hAnsi="Verdana" w:cs="Arial"/>
                <w:sz w:val="18"/>
                <w:szCs w:val="18"/>
              </w:rPr>
              <w:t xml:space="preserve">For  </w:t>
            </w:r>
            <w:r w:rsidRPr="002D04E9">
              <w:rPr>
                <w:rFonts w:ascii="Verdana" w:hAnsi="Verdana" w:cs="Arial"/>
                <w:sz w:val="18"/>
                <w:szCs w:val="18"/>
              </w:rPr>
              <w:tab/>
            </w:r>
            <w:proofErr w:type="gramEnd"/>
          </w:p>
        </w:tc>
        <w:tc>
          <w:tcPr>
            <w:tcW w:w="4394" w:type="dxa"/>
            <w:gridSpan w:val="2"/>
            <w:tcBorders>
              <w:top w:val="nil"/>
              <w:left w:val="nil"/>
              <w:bottom w:val="single" w:sz="12" w:space="0" w:color="C0C0C0"/>
              <w:right w:val="nil"/>
            </w:tcBorders>
          </w:tcPr>
          <w:p w14:paraId="3377F011" w14:textId="77777777" w:rsidR="00505923" w:rsidRPr="00F04FF7" w:rsidRDefault="00505923" w:rsidP="00763FCB">
            <w:pPr>
              <w:spacing w:after="100"/>
              <w:rPr>
                <w:rFonts w:ascii="Verdana" w:hAnsi="Verdana" w:cs="Arial"/>
                <w:sz w:val="18"/>
                <w:szCs w:val="18"/>
              </w:rPr>
            </w:pPr>
            <w:r w:rsidRPr="00F04FF7">
              <w:rPr>
                <w:rFonts w:ascii="Verdana" w:hAnsi="Verdana" w:cs="Arial"/>
                <w:sz w:val="18"/>
                <w:szCs w:val="18"/>
              </w:rPr>
              <w:t xml:space="preserve">              (full personal name)</w:t>
            </w:r>
          </w:p>
        </w:tc>
      </w:tr>
      <w:tr w:rsidR="00505923" w:rsidRPr="007F2BE5" w14:paraId="4A7D7510" w14:textId="77777777" w:rsidTr="00151BA6">
        <w:tc>
          <w:tcPr>
            <w:tcW w:w="9215" w:type="dxa"/>
            <w:gridSpan w:val="4"/>
            <w:tcBorders>
              <w:top w:val="single" w:sz="12" w:space="0" w:color="C0C0C0"/>
              <w:left w:val="nil"/>
              <w:bottom w:val="nil"/>
              <w:right w:val="nil"/>
            </w:tcBorders>
          </w:tcPr>
          <w:p w14:paraId="3E7285A2" w14:textId="77777777" w:rsidR="00505923" w:rsidRPr="007F2BE5" w:rsidRDefault="00505923" w:rsidP="00763FCB">
            <w:pPr>
              <w:spacing w:after="100"/>
              <w:rPr>
                <w:rFonts w:ascii="Verdana" w:hAnsi="Verdana" w:cs="Arial"/>
                <w:sz w:val="18"/>
                <w:szCs w:val="18"/>
              </w:rPr>
            </w:pPr>
          </w:p>
        </w:tc>
      </w:tr>
      <w:tr w:rsidR="00505923" w:rsidRPr="007F2BE5" w14:paraId="60BFD52E" w14:textId="77777777" w:rsidTr="00151BA6">
        <w:trPr>
          <w:trHeight w:val="486"/>
        </w:trPr>
        <w:tc>
          <w:tcPr>
            <w:tcW w:w="4821" w:type="dxa"/>
            <w:gridSpan w:val="2"/>
            <w:tcBorders>
              <w:top w:val="nil"/>
              <w:left w:val="nil"/>
              <w:bottom w:val="single" w:sz="12" w:space="0" w:color="C0C0C0"/>
              <w:right w:val="nil"/>
            </w:tcBorders>
          </w:tcPr>
          <w:p w14:paraId="4A00BF27"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as at ____________________________</w:t>
            </w:r>
            <w:r w:rsidRPr="007F2BE5">
              <w:rPr>
                <w:rFonts w:ascii="Verdana" w:hAnsi="Verdana" w:cs="Arial"/>
                <w:sz w:val="18"/>
                <w:szCs w:val="18"/>
              </w:rPr>
              <w:tab/>
            </w:r>
            <w:r w:rsidRPr="007F2BE5">
              <w:rPr>
                <w:rFonts w:ascii="Verdana" w:hAnsi="Verdana" w:cs="Arial"/>
                <w:sz w:val="18"/>
                <w:szCs w:val="18"/>
              </w:rPr>
              <w:tab/>
            </w:r>
          </w:p>
        </w:tc>
        <w:tc>
          <w:tcPr>
            <w:tcW w:w="4394" w:type="dxa"/>
            <w:gridSpan w:val="2"/>
            <w:tcBorders>
              <w:top w:val="nil"/>
              <w:left w:val="nil"/>
              <w:bottom w:val="single" w:sz="12" w:space="0" w:color="C0C0C0"/>
              <w:right w:val="nil"/>
            </w:tcBorders>
          </w:tcPr>
          <w:p w14:paraId="19B21AEE"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 xml:space="preserve">               (date)</w:t>
            </w:r>
          </w:p>
        </w:tc>
      </w:tr>
      <w:tr w:rsidR="00505923" w:rsidRPr="007F2BE5" w14:paraId="5CBA01A4" w14:textId="77777777" w:rsidTr="00151BA6">
        <w:trPr>
          <w:trHeight w:val="261"/>
        </w:trPr>
        <w:tc>
          <w:tcPr>
            <w:tcW w:w="3120" w:type="dxa"/>
            <w:tcBorders>
              <w:top w:val="single" w:sz="12" w:space="0" w:color="C0C0C0"/>
              <w:left w:val="nil"/>
              <w:bottom w:val="nil"/>
              <w:right w:val="nil"/>
            </w:tcBorders>
          </w:tcPr>
          <w:p w14:paraId="3A6232CF" w14:textId="77777777" w:rsidR="00505923" w:rsidRPr="007F2BE5" w:rsidRDefault="00505923" w:rsidP="00763FCB">
            <w:pPr>
              <w:spacing w:after="100"/>
              <w:rPr>
                <w:rFonts w:ascii="Verdana" w:hAnsi="Verdana" w:cs="Arial"/>
                <w:sz w:val="18"/>
                <w:szCs w:val="18"/>
              </w:rPr>
            </w:pPr>
          </w:p>
        </w:tc>
        <w:tc>
          <w:tcPr>
            <w:tcW w:w="1701" w:type="dxa"/>
            <w:tcBorders>
              <w:top w:val="single" w:sz="12" w:space="0" w:color="C0C0C0"/>
              <w:left w:val="nil"/>
              <w:bottom w:val="nil"/>
              <w:right w:val="nil"/>
            </w:tcBorders>
          </w:tcPr>
          <w:p w14:paraId="6443F4A8" w14:textId="77777777" w:rsidR="00505923" w:rsidRPr="007F2BE5" w:rsidRDefault="00505923" w:rsidP="00763FCB">
            <w:pPr>
              <w:spacing w:after="100"/>
              <w:rPr>
                <w:rFonts w:ascii="Verdana" w:hAnsi="Verdana" w:cs="Arial"/>
                <w:sz w:val="18"/>
                <w:szCs w:val="18"/>
              </w:rPr>
            </w:pPr>
          </w:p>
        </w:tc>
        <w:tc>
          <w:tcPr>
            <w:tcW w:w="2551" w:type="dxa"/>
            <w:tcBorders>
              <w:top w:val="single" w:sz="12" w:space="0" w:color="C0C0C0"/>
              <w:left w:val="nil"/>
              <w:bottom w:val="nil"/>
              <w:right w:val="nil"/>
            </w:tcBorders>
          </w:tcPr>
          <w:p w14:paraId="1E0DB97C" w14:textId="77777777" w:rsidR="00505923" w:rsidRPr="007F2BE5" w:rsidRDefault="00505923" w:rsidP="00763FCB">
            <w:pPr>
              <w:spacing w:after="100"/>
              <w:rPr>
                <w:rFonts w:ascii="Verdana" w:hAnsi="Verdana" w:cs="Arial"/>
                <w:sz w:val="18"/>
                <w:szCs w:val="18"/>
              </w:rPr>
            </w:pPr>
          </w:p>
        </w:tc>
        <w:tc>
          <w:tcPr>
            <w:tcW w:w="1843" w:type="dxa"/>
            <w:tcBorders>
              <w:top w:val="single" w:sz="12" w:space="0" w:color="C0C0C0"/>
              <w:left w:val="nil"/>
              <w:bottom w:val="nil"/>
              <w:right w:val="nil"/>
            </w:tcBorders>
          </w:tcPr>
          <w:p w14:paraId="0F918578" w14:textId="77777777" w:rsidR="00505923" w:rsidRPr="007F2BE5" w:rsidRDefault="00505923" w:rsidP="00763FCB">
            <w:pPr>
              <w:spacing w:after="100"/>
              <w:rPr>
                <w:rFonts w:ascii="Verdana" w:hAnsi="Verdana" w:cs="Arial"/>
                <w:sz w:val="18"/>
                <w:szCs w:val="18"/>
              </w:rPr>
            </w:pPr>
          </w:p>
        </w:tc>
      </w:tr>
      <w:tr w:rsidR="00505923" w:rsidRPr="007F2BE5" w14:paraId="5C3ABAB4" w14:textId="77777777" w:rsidTr="00151BA6">
        <w:tc>
          <w:tcPr>
            <w:tcW w:w="3120" w:type="dxa"/>
            <w:tcBorders>
              <w:top w:val="nil"/>
              <w:left w:val="nil"/>
              <w:bottom w:val="nil"/>
              <w:right w:val="nil"/>
            </w:tcBorders>
          </w:tcPr>
          <w:p w14:paraId="66DDE17E" w14:textId="77777777" w:rsidR="00505923" w:rsidRPr="007F2BE5" w:rsidRDefault="00505923" w:rsidP="00763FCB">
            <w:pPr>
              <w:spacing w:after="100"/>
              <w:rPr>
                <w:rFonts w:ascii="Verdana" w:hAnsi="Verdana" w:cs="Arial"/>
                <w:b/>
                <w:sz w:val="18"/>
                <w:szCs w:val="18"/>
              </w:rPr>
            </w:pPr>
            <w:r w:rsidRPr="007F2BE5">
              <w:rPr>
                <w:rFonts w:ascii="Verdana" w:hAnsi="Verdana" w:cs="Arial"/>
                <w:b/>
                <w:sz w:val="18"/>
                <w:szCs w:val="18"/>
              </w:rPr>
              <w:t>Assets</w:t>
            </w:r>
          </w:p>
        </w:tc>
        <w:tc>
          <w:tcPr>
            <w:tcW w:w="1701" w:type="dxa"/>
            <w:tcBorders>
              <w:top w:val="nil"/>
              <w:left w:val="nil"/>
              <w:bottom w:val="nil"/>
              <w:right w:val="nil"/>
            </w:tcBorders>
            <w:vAlign w:val="bottom"/>
          </w:tcPr>
          <w:p w14:paraId="692094B5" w14:textId="77777777" w:rsidR="00505923" w:rsidRPr="007F2BE5" w:rsidRDefault="00505923" w:rsidP="00763FCB">
            <w:pPr>
              <w:spacing w:after="100"/>
              <w:jc w:val="center"/>
              <w:rPr>
                <w:rFonts w:ascii="Verdana" w:hAnsi="Verdana" w:cs="Arial"/>
                <w:b/>
                <w:sz w:val="18"/>
                <w:szCs w:val="18"/>
              </w:rPr>
            </w:pPr>
          </w:p>
        </w:tc>
        <w:tc>
          <w:tcPr>
            <w:tcW w:w="2551" w:type="dxa"/>
            <w:tcBorders>
              <w:top w:val="nil"/>
              <w:left w:val="nil"/>
              <w:bottom w:val="nil"/>
              <w:right w:val="nil"/>
            </w:tcBorders>
          </w:tcPr>
          <w:p w14:paraId="21F5E036" w14:textId="77777777" w:rsidR="00505923" w:rsidRPr="007F2BE5" w:rsidRDefault="00505923" w:rsidP="00763FCB">
            <w:pPr>
              <w:spacing w:after="100"/>
              <w:rPr>
                <w:rFonts w:ascii="Verdana" w:hAnsi="Verdana" w:cs="Arial"/>
                <w:b/>
                <w:sz w:val="18"/>
                <w:szCs w:val="18"/>
              </w:rPr>
            </w:pPr>
            <w:r w:rsidRPr="007F2BE5">
              <w:rPr>
                <w:rFonts w:ascii="Verdana" w:hAnsi="Verdana" w:cs="Arial"/>
                <w:b/>
                <w:sz w:val="18"/>
                <w:szCs w:val="18"/>
              </w:rPr>
              <w:t>Liabilities</w:t>
            </w:r>
          </w:p>
        </w:tc>
        <w:tc>
          <w:tcPr>
            <w:tcW w:w="1843" w:type="dxa"/>
            <w:tcBorders>
              <w:top w:val="nil"/>
              <w:left w:val="nil"/>
              <w:bottom w:val="nil"/>
              <w:right w:val="nil"/>
            </w:tcBorders>
            <w:vAlign w:val="bottom"/>
          </w:tcPr>
          <w:p w14:paraId="70A74624" w14:textId="77777777" w:rsidR="00505923" w:rsidRPr="007F2BE5" w:rsidRDefault="00505923" w:rsidP="00763FCB">
            <w:pPr>
              <w:spacing w:after="100"/>
              <w:jc w:val="center"/>
              <w:rPr>
                <w:rFonts w:ascii="Verdana" w:hAnsi="Verdana" w:cs="Arial"/>
                <w:b/>
                <w:sz w:val="18"/>
                <w:szCs w:val="18"/>
              </w:rPr>
            </w:pPr>
          </w:p>
        </w:tc>
      </w:tr>
      <w:tr w:rsidR="00505923" w:rsidRPr="007F2BE5" w14:paraId="19886C97" w14:textId="77777777" w:rsidTr="00151BA6">
        <w:tc>
          <w:tcPr>
            <w:tcW w:w="3120" w:type="dxa"/>
            <w:tcBorders>
              <w:top w:val="nil"/>
              <w:left w:val="nil"/>
              <w:bottom w:val="single" w:sz="12" w:space="0" w:color="C0C0C0"/>
              <w:right w:val="nil"/>
            </w:tcBorders>
          </w:tcPr>
          <w:p w14:paraId="54196D52"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single" w:sz="12" w:space="0" w:color="C0C0C0"/>
              <w:right w:val="nil"/>
            </w:tcBorders>
          </w:tcPr>
          <w:p w14:paraId="6E83CC23"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513B4364"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699523B9" w14:textId="77777777" w:rsidR="00505923" w:rsidRPr="007F2BE5" w:rsidRDefault="00505923" w:rsidP="00763FCB">
            <w:pPr>
              <w:spacing w:after="100"/>
              <w:rPr>
                <w:rFonts w:ascii="Verdana" w:hAnsi="Verdana" w:cs="Arial"/>
                <w:sz w:val="18"/>
                <w:szCs w:val="18"/>
              </w:rPr>
            </w:pPr>
          </w:p>
        </w:tc>
      </w:tr>
      <w:tr w:rsidR="00505923" w:rsidRPr="007F2BE5" w14:paraId="5737CDFB" w14:textId="77777777" w:rsidTr="00151BA6">
        <w:tc>
          <w:tcPr>
            <w:tcW w:w="3120" w:type="dxa"/>
            <w:tcBorders>
              <w:top w:val="single" w:sz="12" w:space="0" w:color="C0C0C0"/>
              <w:left w:val="nil"/>
              <w:bottom w:val="nil"/>
              <w:right w:val="nil"/>
            </w:tcBorders>
          </w:tcPr>
          <w:p w14:paraId="21BAA46A"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House</w:t>
            </w:r>
          </w:p>
        </w:tc>
        <w:tc>
          <w:tcPr>
            <w:tcW w:w="1701" w:type="dxa"/>
            <w:tcBorders>
              <w:top w:val="single" w:sz="12" w:space="0" w:color="C0C0C0"/>
              <w:left w:val="nil"/>
              <w:bottom w:val="nil"/>
              <w:right w:val="nil"/>
            </w:tcBorders>
          </w:tcPr>
          <w:p w14:paraId="10423BE5"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58007B4F"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Mortgage(s)</w:t>
            </w:r>
          </w:p>
        </w:tc>
        <w:tc>
          <w:tcPr>
            <w:tcW w:w="1843" w:type="dxa"/>
            <w:tcBorders>
              <w:top w:val="single" w:sz="12" w:space="0" w:color="C0C0C0"/>
              <w:left w:val="nil"/>
              <w:bottom w:val="nil"/>
              <w:right w:val="nil"/>
            </w:tcBorders>
          </w:tcPr>
          <w:p w14:paraId="25876B9B"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r>
      <w:tr w:rsidR="00505923" w:rsidRPr="007F2BE5" w14:paraId="566A5597" w14:textId="77777777" w:rsidTr="00151BA6">
        <w:tc>
          <w:tcPr>
            <w:tcW w:w="3120" w:type="dxa"/>
            <w:tcBorders>
              <w:top w:val="nil"/>
              <w:left w:val="nil"/>
              <w:bottom w:val="single" w:sz="12" w:space="0" w:color="C0C0C0"/>
              <w:right w:val="nil"/>
            </w:tcBorders>
          </w:tcPr>
          <w:p w14:paraId="12E60AA0"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single" w:sz="12" w:space="0" w:color="C0C0C0"/>
              <w:right w:val="nil"/>
            </w:tcBorders>
          </w:tcPr>
          <w:p w14:paraId="1E3259F1"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0CB146C6"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07F4D3B4" w14:textId="77777777" w:rsidR="00505923" w:rsidRPr="007F2BE5" w:rsidRDefault="00505923" w:rsidP="00763FCB">
            <w:pPr>
              <w:spacing w:after="100"/>
              <w:rPr>
                <w:rFonts w:ascii="Verdana" w:hAnsi="Verdana" w:cs="Arial"/>
                <w:sz w:val="18"/>
                <w:szCs w:val="18"/>
              </w:rPr>
            </w:pPr>
          </w:p>
        </w:tc>
      </w:tr>
      <w:tr w:rsidR="00505923" w:rsidRPr="007F2BE5" w14:paraId="5376B2C3" w14:textId="77777777" w:rsidTr="00151BA6">
        <w:tc>
          <w:tcPr>
            <w:tcW w:w="3120" w:type="dxa"/>
            <w:tcBorders>
              <w:top w:val="single" w:sz="12" w:space="0" w:color="C0C0C0"/>
              <w:left w:val="nil"/>
              <w:bottom w:val="nil"/>
              <w:right w:val="nil"/>
            </w:tcBorders>
          </w:tcPr>
          <w:p w14:paraId="48625A58"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Other real property</w:t>
            </w:r>
          </w:p>
        </w:tc>
        <w:tc>
          <w:tcPr>
            <w:tcW w:w="1701" w:type="dxa"/>
            <w:tcBorders>
              <w:top w:val="single" w:sz="12" w:space="0" w:color="C0C0C0"/>
              <w:left w:val="nil"/>
              <w:bottom w:val="nil"/>
              <w:right w:val="nil"/>
            </w:tcBorders>
          </w:tcPr>
          <w:p w14:paraId="0030CFAB"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6B9B8399"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Loan(s)</w:t>
            </w:r>
          </w:p>
        </w:tc>
        <w:tc>
          <w:tcPr>
            <w:tcW w:w="1843" w:type="dxa"/>
            <w:tcBorders>
              <w:top w:val="single" w:sz="12" w:space="0" w:color="C0C0C0"/>
              <w:left w:val="nil"/>
              <w:bottom w:val="nil"/>
              <w:right w:val="nil"/>
            </w:tcBorders>
          </w:tcPr>
          <w:p w14:paraId="4814726E"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r>
      <w:tr w:rsidR="00505923" w:rsidRPr="007F2BE5" w14:paraId="0BFA9813" w14:textId="77777777" w:rsidTr="00151BA6">
        <w:tc>
          <w:tcPr>
            <w:tcW w:w="3120" w:type="dxa"/>
            <w:tcBorders>
              <w:top w:val="nil"/>
              <w:left w:val="nil"/>
              <w:bottom w:val="single" w:sz="12" w:space="0" w:color="C0C0C0"/>
              <w:right w:val="nil"/>
            </w:tcBorders>
          </w:tcPr>
          <w:p w14:paraId="0BB4C3A7"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single" w:sz="12" w:space="0" w:color="C0C0C0"/>
              <w:right w:val="nil"/>
            </w:tcBorders>
          </w:tcPr>
          <w:p w14:paraId="30C284DB"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316F9F53"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223FFDDC" w14:textId="77777777" w:rsidR="00505923" w:rsidRPr="007F2BE5" w:rsidRDefault="00505923" w:rsidP="00763FCB">
            <w:pPr>
              <w:spacing w:after="100"/>
              <w:rPr>
                <w:rFonts w:ascii="Verdana" w:hAnsi="Verdana" w:cs="Arial"/>
                <w:sz w:val="18"/>
                <w:szCs w:val="18"/>
              </w:rPr>
            </w:pPr>
          </w:p>
        </w:tc>
      </w:tr>
      <w:tr w:rsidR="00505923" w:rsidRPr="007F2BE5" w14:paraId="18390DDA" w14:textId="77777777" w:rsidTr="00151BA6">
        <w:tc>
          <w:tcPr>
            <w:tcW w:w="3120" w:type="dxa"/>
            <w:tcBorders>
              <w:top w:val="single" w:sz="12" w:space="0" w:color="C0C0C0"/>
              <w:left w:val="nil"/>
              <w:bottom w:val="nil"/>
              <w:right w:val="nil"/>
            </w:tcBorders>
          </w:tcPr>
          <w:p w14:paraId="27A8B864"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Contents</w:t>
            </w:r>
          </w:p>
        </w:tc>
        <w:tc>
          <w:tcPr>
            <w:tcW w:w="1701" w:type="dxa"/>
            <w:tcBorders>
              <w:top w:val="single" w:sz="12" w:space="0" w:color="C0C0C0"/>
              <w:left w:val="nil"/>
              <w:bottom w:val="nil"/>
              <w:right w:val="nil"/>
            </w:tcBorders>
          </w:tcPr>
          <w:p w14:paraId="0EB6A39B"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0FAF2B88" w14:textId="77777777" w:rsidR="00505923" w:rsidRPr="007F2BE5" w:rsidRDefault="00505923" w:rsidP="00763FCB">
            <w:pPr>
              <w:spacing w:after="100"/>
              <w:rPr>
                <w:rFonts w:ascii="Verdana" w:hAnsi="Verdana" w:cs="Arial"/>
                <w:sz w:val="18"/>
                <w:szCs w:val="18"/>
              </w:rPr>
            </w:pPr>
          </w:p>
        </w:tc>
        <w:tc>
          <w:tcPr>
            <w:tcW w:w="1843" w:type="dxa"/>
            <w:tcBorders>
              <w:top w:val="single" w:sz="12" w:space="0" w:color="C0C0C0"/>
              <w:left w:val="nil"/>
              <w:bottom w:val="nil"/>
              <w:right w:val="nil"/>
            </w:tcBorders>
          </w:tcPr>
          <w:p w14:paraId="4E25B90D"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r>
      <w:tr w:rsidR="00505923" w:rsidRPr="007F2BE5" w14:paraId="28AB040D" w14:textId="77777777" w:rsidTr="00151BA6">
        <w:tc>
          <w:tcPr>
            <w:tcW w:w="3120" w:type="dxa"/>
            <w:tcBorders>
              <w:top w:val="nil"/>
              <w:left w:val="nil"/>
              <w:bottom w:val="single" w:sz="12" w:space="0" w:color="C0C0C0"/>
              <w:right w:val="nil"/>
            </w:tcBorders>
          </w:tcPr>
          <w:p w14:paraId="5FD52DC6"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single" w:sz="12" w:space="0" w:color="C0C0C0"/>
              <w:right w:val="nil"/>
            </w:tcBorders>
          </w:tcPr>
          <w:p w14:paraId="1049ED02"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7F1624AA"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0F897DC7" w14:textId="77777777" w:rsidR="00505923" w:rsidRPr="007F2BE5" w:rsidRDefault="00505923" w:rsidP="00763FCB">
            <w:pPr>
              <w:spacing w:after="100"/>
              <w:rPr>
                <w:rFonts w:ascii="Verdana" w:hAnsi="Verdana" w:cs="Arial"/>
                <w:sz w:val="18"/>
                <w:szCs w:val="18"/>
              </w:rPr>
            </w:pPr>
          </w:p>
        </w:tc>
      </w:tr>
      <w:tr w:rsidR="00505923" w:rsidRPr="007F2BE5" w14:paraId="2B4BE6D0" w14:textId="77777777" w:rsidTr="00151BA6">
        <w:tc>
          <w:tcPr>
            <w:tcW w:w="3120" w:type="dxa"/>
            <w:tcBorders>
              <w:top w:val="single" w:sz="12" w:space="0" w:color="C0C0C0"/>
              <w:left w:val="nil"/>
              <w:bottom w:val="nil"/>
              <w:right w:val="nil"/>
            </w:tcBorders>
          </w:tcPr>
          <w:p w14:paraId="43C72883"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Motor vehicles</w:t>
            </w:r>
          </w:p>
        </w:tc>
        <w:tc>
          <w:tcPr>
            <w:tcW w:w="1701" w:type="dxa"/>
            <w:tcBorders>
              <w:top w:val="single" w:sz="12" w:space="0" w:color="C0C0C0"/>
              <w:left w:val="nil"/>
              <w:bottom w:val="nil"/>
              <w:right w:val="nil"/>
            </w:tcBorders>
          </w:tcPr>
          <w:p w14:paraId="4A69EF7F"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5D15C708" w14:textId="77777777" w:rsidR="00505923" w:rsidRPr="007F2BE5" w:rsidRDefault="00505923" w:rsidP="00763FCB">
            <w:pPr>
              <w:spacing w:after="100"/>
              <w:rPr>
                <w:rFonts w:ascii="Verdana" w:hAnsi="Verdana" w:cs="Arial"/>
                <w:sz w:val="18"/>
                <w:szCs w:val="18"/>
              </w:rPr>
            </w:pPr>
          </w:p>
        </w:tc>
        <w:tc>
          <w:tcPr>
            <w:tcW w:w="1843" w:type="dxa"/>
            <w:tcBorders>
              <w:top w:val="single" w:sz="12" w:space="0" w:color="C0C0C0"/>
              <w:left w:val="nil"/>
              <w:bottom w:val="nil"/>
              <w:right w:val="nil"/>
            </w:tcBorders>
          </w:tcPr>
          <w:p w14:paraId="27816D54"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r>
      <w:tr w:rsidR="00505923" w:rsidRPr="007F2BE5" w14:paraId="6052F661" w14:textId="77777777" w:rsidTr="00151BA6">
        <w:tc>
          <w:tcPr>
            <w:tcW w:w="3120" w:type="dxa"/>
            <w:tcBorders>
              <w:top w:val="nil"/>
              <w:left w:val="nil"/>
              <w:bottom w:val="single" w:sz="12" w:space="0" w:color="C0C0C0"/>
              <w:right w:val="nil"/>
            </w:tcBorders>
          </w:tcPr>
          <w:p w14:paraId="19E2955A"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single" w:sz="12" w:space="0" w:color="C0C0C0"/>
              <w:right w:val="nil"/>
            </w:tcBorders>
          </w:tcPr>
          <w:p w14:paraId="248864BB"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1F8D14E8"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0267B9E3" w14:textId="77777777" w:rsidR="00505923" w:rsidRPr="007F2BE5" w:rsidRDefault="00505923" w:rsidP="00763FCB">
            <w:pPr>
              <w:spacing w:after="100"/>
              <w:rPr>
                <w:rFonts w:ascii="Verdana" w:hAnsi="Verdana" w:cs="Arial"/>
                <w:sz w:val="18"/>
                <w:szCs w:val="18"/>
              </w:rPr>
            </w:pPr>
          </w:p>
        </w:tc>
      </w:tr>
      <w:tr w:rsidR="00505923" w:rsidRPr="007F2BE5" w14:paraId="43CC4873" w14:textId="77777777" w:rsidTr="00151BA6">
        <w:tc>
          <w:tcPr>
            <w:tcW w:w="3120" w:type="dxa"/>
            <w:tcBorders>
              <w:top w:val="single" w:sz="12" w:space="0" w:color="C0C0C0"/>
              <w:left w:val="nil"/>
              <w:bottom w:val="nil"/>
              <w:right w:val="nil"/>
            </w:tcBorders>
          </w:tcPr>
          <w:p w14:paraId="69C2DAED"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Investments (specify)</w:t>
            </w:r>
          </w:p>
        </w:tc>
        <w:tc>
          <w:tcPr>
            <w:tcW w:w="1701" w:type="dxa"/>
            <w:tcBorders>
              <w:top w:val="single" w:sz="12" w:space="0" w:color="C0C0C0"/>
              <w:left w:val="nil"/>
              <w:bottom w:val="nil"/>
              <w:right w:val="nil"/>
            </w:tcBorders>
          </w:tcPr>
          <w:p w14:paraId="7355B852"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3A8D1627" w14:textId="77777777" w:rsidR="00505923" w:rsidRPr="007F2BE5" w:rsidRDefault="00505923" w:rsidP="00763FCB">
            <w:pPr>
              <w:spacing w:after="100"/>
              <w:rPr>
                <w:rFonts w:ascii="Verdana" w:hAnsi="Verdana" w:cs="Arial"/>
                <w:sz w:val="18"/>
                <w:szCs w:val="18"/>
              </w:rPr>
            </w:pPr>
          </w:p>
        </w:tc>
        <w:tc>
          <w:tcPr>
            <w:tcW w:w="1843" w:type="dxa"/>
            <w:tcBorders>
              <w:top w:val="single" w:sz="12" w:space="0" w:color="C0C0C0"/>
              <w:left w:val="nil"/>
              <w:bottom w:val="nil"/>
              <w:right w:val="nil"/>
            </w:tcBorders>
          </w:tcPr>
          <w:p w14:paraId="5197B374"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r>
      <w:tr w:rsidR="00505923" w:rsidRPr="007F2BE5" w14:paraId="09695F8D" w14:textId="77777777" w:rsidTr="00151BA6">
        <w:tc>
          <w:tcPr>
            <w:tcW w:w="3120" w:type="dxa"/>
            <w:tcBorders>
              <w:top w:val="nil"/>
              <w:left w:val="nil"/>
              <w:bottom w:val="single" w:sz="12" w:space="0" w:color="C0C0C0"/>
              <w:right w:val="nil"/>
            </w:tcBorders>
          </w:tcPr>
          <w:p w14:paraId="0F043F6B"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single" w:sz="12" w:space="0" w:color="C0C0C0"/>
              <w:right w:val="nil"/>
            </w:tcBorders>
          </w:tcPr>
          <w:p w14:paraId="3101A4F8"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2722814E"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71C7648D" w14:textId="77777777" w:rsidR="00505923" w:rsidRPr="007F2BE5" w:rsidRDefault="00505923" w:rsidP="00763FCB">
            <w:pPr>
              <w:spacing w:after="100"/>
              <w:rPr>
                <w:rFonts w:ascii="Verdana" w:hAnsi="Verdana" w:cs="Arial"/>
                <w:sz w:val="18"/>
                <w:szCs w:val="18"/>
              </w:rPr>
            </w:pPr>
          </w:p>
        </w:tc>
      </w:tr>
      <w:tr w:rsidR="00505923" w:rsidRPr="007F2BE5" w14:paraId="754C3D9A" w14:textId="77777777" w:rsidTr="00151BA6">
        <w:tc>
          <w:tcPr>
            <w:tcW w:w="3120" w:type="dxa"/>
            <w:tcBorders>
              <w:top w:val="single" w:sz="12" w:space="0" w:color="C0C0C0"/>
              <w:left w:val="nil"/>
              <w:bottom w:val="nil"/>
              <w:right w:val="nil"/>
            </w:tcBorders>
          </w:tcPr>
          <w:p w14:paraId="2A834E1C"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Bank balance(s)</w:t>
            </w:r>
          </w:p>
        </w:tc>
        <w:tc>
          <w:tcPr>
            <w:tcW w:w="1701" w:type="dxa"/>
            <w:tcBorders>
              <w:top w:val="single" w:sz="12" w:space="0" w:color="C0C0C0"/>
              <w:left w:val="nil"/>
              <w:bottom w:val="nil"/>
              <w:right w:val="nil"/>
            </w:tcBorders>
          </w:tcPr>
          <w:p w14:paraId="0A585042"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790B9D69"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Overdraft(s)</w:t>
            </w:r>
          </w:p>
        </w:tc>
        <w:tc>
          <w:tcPr>
            <w:tcW w:w="1843" w:type="dxa"/>
            <w:tcBorders>
              <w:top w:val="single" w:sz="12" w:space="0" w:color="C0C0C0"/>
              <w:left w:val="nil"/>
              <w:bottom w:val="nil"/>
              <w:right w:val="nil"/>
            </w:tcBorders>
          </w:tcPr>
          <w:p w14:paraId="4DA2B024"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r>
      <w:tr w:rsidR="00505923" w:rsidRPr="007F2BE5" w14:paraId="6AF5D2A1" w14:textId="77777777" w:rsidTr="00151BA6">
        <w:tc>
          <w:tcPr>
            <w:tcW w:w="3120" w:type="dxa"/>
            <w:tcBorders>
              <w:top w:val="nil"/>
              <w:left w:val="nil"/>
              <w:bottom w:val="single" w:sz="12" w:space="0" w:color="C0C0C0"/>
              <w:right w:val="nil"/>
            </w:tcBorders>
          </w:tcPr>
          <w:p w14:paraId="08E425B3"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single" w:sz="12" w:space="0" w:color="C0C0C0"/>
              <w:right w:val="nil"/>
            </w:tcBorders>
          </w:tcPr>
          <w:p w14:paraId="3386F51B"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5B75E5AC"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54F8E1A8" w14:textId="77777777" w:rsidR="00505923" w:rsidRPr="007F2BE5" w:rsidRDefault="00505923" w:rsidP="00763FCB">
            <w:pPr>
              <w:spacing w:after="100"/>
              <w:rPr>
                <w:rFonts w:ascii="Verdana" w:hAnsi="Verdana" w:cs="Arial"/>
                <w:sz w:val="18"/>
                <w:szCs w:val="18"/>
              </w:rPr>
            </w:pPr>
          </w:p>
        </w:tc>
      </w:tr>
      <w:tr w:rsidR="00505923" w:rsidRPr="007F2BE5" w14:paraId="4790451E" w14:textId="77777777" w:rsidTr="00151BA6">
        <w:tc>
          <w:tcPr>
            <w:tcW w:w="3120" w:type="dxa"/>
            <w:tcBorders>
              <w:top w:val="single" w:sz="12" w:space="0" w:color="C0C0C0"/>
              <w:left w:val="nil"/>
              <w:bottom w:val="nil"/>
              <w:right w:val="nil"/>
            </w:tcBorders>
          </w:tcPr>
          <w:p w14:paraId="739E5A34"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Cash deposits</w:t>
            </w:r>
          </w:p>
        </w:tc>
        <w:tc>
          <w:tcPr>
            <w:tcW w:w="1701" w:type="dxa"/>
            <w:tcBorders>
              <w:top w:val="single" w:sz="12" w:space="0" w:color="C0C0C0"/>
              <w:left w:val="nil"/>
              <w:bottom w:val="nil"/>
              <w:right w:val="nil"/>
            </w:tcBorders>
          </w:tcPr>
          <w:p w14:paraId="1CF77680"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5C89DED8"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Credit card balance(s)</w:t>
            </w:r>
          </w:p>
        </w:tc>
        <w:tc>
          <w:tcPr>
            <w:tcW w:w="1843" w:type="dxa"/>
            <w:tcBorders>
              <w:top w:val="single" w:sz="12" w:space="0" w:color="C0C0C0"/>
              <w:left w:val="nil"/>
              <w:bottom w:val="nil"/>
              <w:right w:val="nil"/>
            </w:tcBorders>
          </w:tcPr>
          <w:p w14:paraId="3036F636"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r>
      <w:tr w:rsidR="00505923" w:rsidRPr="007F2BE5" w14:paraId="47B55F3B" w14:textId="77777777" w:rsidTr="00151BA6">
        <w:tc>
          <w:tcPr>
            <w:tcW w:w="3120" w:type="dxa"/>
            <w:tcBorders>
              <w:top w:val="nil"/>
              <w:left w:val="nil"/>
              <w:bottom w:val="single" w:sz="12" w:space="0" w:color="C0C0C0"/>
              <w:right w:val="nil"/>
            </w:tcBorders>
          </w:tcPr>
          <w:p w14:paraId="04B85F07"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single" w:sz="12" w:space="0" w:color="C0C0C0"/>
              <w:right w:val="nil"/>
            </w:tcBorders>
          </w:tcPr>
          <w:p w14:paraId="30223BD4"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2C5DF4E8"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2B89274C" w14:textId="77777777" w:rsidR="00505923" w:rsidRPr="007F2BE5" w:rsidRDefault="00505923" w:rsidP="00763FCB">
            <w:pPr>
              <w:spacing w:after="100"/>
              <w:rPr>
                <w:rFonts w:ascii="Verdana" w:hAnsi="Verdana" w:cs="Arial"/>
                <w:sz w:val="18"/>
                <w:szCs w:val="18"/>
              </w:rPr>
            </w:pPr>
          </w:p>
        </w:tc>
      </w:tr>
      <w:tr w:rsidR="00505923" w:rsidRPr="007F2BE5" w14:paraId="6109F5FA" w14:textId="77777777" w:rsidTr="00151BA6">
        <w:tc>
          <w:tcPr>
            <w:tcW w:w="3120" w:type="dxa"/>
            <w:tcBorders>
              <w:top w:val="single" w:sz="12" w:space="0" w:color="C0C0C0"/>
              <w:left w:val="nil"/>
              <w:bottom w:val="single" w:sz="12" w:space="0" w:color="C0C0C0"/>
              <w:right w:val="nil"/>
            </w:tcBorders>
          </w:tcPr>
          <w:p w14:paraId="1413455C"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Other assets (specify)</w:t>
            </w:r>
          </w:p>
        </w:tc>
        <w:tc>
          <w:tcPr>
            <w:tcW w:w="1701" w:type="dxa"/>
            <w:tcBorders>
              <w:top w:val="single" w:sz="12" w:space="0" w:color="C0C0C0"/>
              <w:left w:val="nil"/>
              <w:bottom w:val="single" w:sz="12" w:space="0" w:color="C0C0C0"/>
              <w:right w:val="nil"/>
            </w:tcBorders>
          </w:tcPr>
          <w:p w14:paraId="4258959E"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single" w:sz="12" w:space="0" w:color="C0C0C0"/>
              <w:right w:val="nil"/>
            </w:tcBorders>
          </w:tcPr>
          <w:p w14:paraId="5B7094E8"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Other liabilities (specify)</w:t>
            </w:r>
          </w:p>
        </w:tc>
        <w:tc>
          <w:tcPr>
            <w:tcW w:w="1843" w:type="dxa"/>
            <w:tcBorders>
              <w:top w:val="single" w:sz="12" w:space="0" w:color="C0C0C0"/>
              <w:left w:val="nil"/>
              <w:bottom w:val="single" w:sz="12" w:space="0" w:color="C0C0C0"/>
              <w:right w:val="nil"/>
            </w:tcBorders>
          </w:tcPr>
          <w:p w14:paraId="090D5F34"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r>
      <w:tr w:rsidR="00505923" w:rsidRPr="007F2BE5" w14:paraId="5BCC873F" w14:textId="77777777" w:rsidTr="00151BA6">
        <w:tc>
          <w:tcPr>
            <w:tcW w:w="3120" w:type="dxa"/>
            <w:tcBorders>
              <w:top w:val="nil"/>
              <w:left w:val="nil"/>
              <w:bottom w:val="nil"/>
              <w:right w:val="nil"/>
            </w:tcBorders>
          </w:tcPr>
          <w:p w14:paraId="562E587A"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nil"/>
              <w:right w:val="nil"/>
            </w:tcBorders>
          </w:tcPr>
          <w:p w14:paraId="4B05264C"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nil"/>
              <w:right w:val="nil"/>
            </w:tcBorders>
          </w:tcPr>
          <w:p w14:paraId="1F9B139E"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nil"/>
              <w:right w:val="nil"/>
            </w:tcBorders>
          </w:tcPr>
          <w:p w14:paraId="1B4C5E5B" w14:textId="77777777" w:rsidR="00505923" w:rsidRPr="007F2BE5" w:rsidRDefault="00505923" w:rsidP="00763FCB">
            <w:pPr>
              <w:spacing w:after="100"/>
              <w:rPr>
                <w:rFonts w:ascii="Verdana" w:hAnsi="Verdana" w:cs="Arial"/>
                <w:sz w:val="18"/>
                <w:szCs w:val="18"/>
              </w:rPr>
            </w:pPr>
          </w:p>
        </w:tc>
      </w:tr>
      <w:tr w:rsidR="00505923" w:rsidRPr="007F2BE5" w14:paraId="645D3B75" w14:textId="77777777" w:rsidTr="00151BA6">
        <w:tc>
          <w:tcPr>
            <w:tcW w:w="3120" w:type="dxa"/>
            <w:tcBorders>
              <w:top w:val="nil"/>
              <w:left w:val="nil"/>
              <w:bottom w:val="nil"/>
              <w:right w:val="nil"/>
            </w:tcBorders>
          </w:tcPr>
          <w:p w14:paraId="506D72F2"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nil"/>
              <w:right w:val="nil"/>
            </w:tcBorders>
          </w:tcPr>
          <w:p w14:paraId="11DF9FCF"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nil"/>
              <w:right w:val="nil"/>
            </w:tcBorders>
          </w:tcPr>
          <w:p w14:paraId="4B027F45"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nil"/>
              <w:right w:val="nil"/>
            </w:tcBorders>
          </w:tcPr>
          <w:p w14:paraId="39D96750" w14:textId="77777777" w:rsidR="00505923" w:rsidRPr="007F2BE5" w:rsidRDefault="00505923" w:rsidP="00763FCB">
            <w:pPr>
              <w:spacing w:after="100"/>
              <w:rPr>
                <w:rFonts w:ascii="Verdana" w:hAnsi="Verdana" w:cs="Arial"/>
                <w:sz w:val="18"/>
                <w:szCs w:val="18"/>
              </w:rPr>
            </w:pPr>
          </w:p>
        </w:tc>
      </w:tr>
      <w:tr w:rsidR="00505923" w:rsidRPr="007F2BE5" w14:paraId="63BF21E8" w14:textId="77777777" w:rsidTr="00151BA6">
        <w:tc>
          <w:tcPr>
            <w:tcW w:w="3120" w:type="dxa"/>
            <w:tcBorders>
              <w:top w:val="nil"/>
              <w:left w:val="nil"/>
              <w:bottom w:val="single" w:sz="12" w:space="0" w:color="C0C0C0"/>
              <w:right w:val="nil"/>
            </w:tcBorders>
          </w:tcPr>
          <w:p w14:paraId="67BED7B6" w14:textId="77777777" w:rsidR="00505923" w:rsidRPr="007F2BE5" w:rsidRDefault="00505923" w:rsidP="00763FCB">
            <w:pPr>
              <w:spacing w:after="100"/>
              <w:rPr>
                <w:rFonts w:ascii="Verdana" w:hAnsi="Verdana" w:cs="Arial"/>
                <w:b/>
                <w:sz w:val="18"/>
                <w:szCs w:val="18"/>
              </w:rPr>
            </w:pPr>
            <w:r w:rsidRPr="007F2BE5">
              <w:rPr>
                <w:rFonts w:ascii="Verdana" w:hAnsi="Verdana" w:cs="Arial"/>
                <w:b/>
                <w:sz w:val="18"/>
                <w:szCs w:val="18"/>
              </w:rPr>
              <w:t>TOTAL</w:t>
            </w:r>
          </w:p>
        </w:tc>
        <w:tc>
          <w:tcPr>
            <w:tcW w:w="1701" w:type="dxa"/>
            <w:tcBorders>
              <w:top w:val="nil"/>
              <w:left w:val="nil"/>
              <w:bottom w:val="single" w:sz="12" w:space="0" w:color="C0C0C0"/>
              <w:right w:val="nil"/>
            </w:tcBorders>
          </w:tcPr>
          <w:p w14:paraId="1F6643A6" w14:textId="77777777" w:rsidR="00505923" w:rsidRPr="007F2BE5" w:rsidRDefault="00505923" w:rsidP="00763FCB">
            <w:pPr>
              <w:spacing w:after="100"/>
              <w:rPr>
                <w:rFonts w:ascii="Verdana" w:hAnsi="Verdana" w:cs="Arial"/>
                <w:b/>
                <w:sz w:val="18"/>
                <w:szCs w:val="18"/>
              </w:rPr>
            </w:pPr>
            <w:r w:rsidRPr="007F2BE5">
              <w:rPr>
                <w:rFonts w:ascii="Verdana" w:hAnsi="Verdana"/>
                <w:b/>
                <w:color w:val="000080"/>
                <w:sz w:val="18"/>
                <w:szCs w:val="18"/>
              </w:rPr>
              <w:t>=======</w:t>
            </w:r>
          </w:p>
        </w:tc>
        <w:tc>
          <w:tcPr>
            <w:tcW w:w="2551" w:type="dxa"/>
            <w:tcBorders>
              <w:top w:val="nil"/>
              <w:left w:val="nil"/>
              <w:bottom w:val="single" w:sz="12" w:space="0" w:color="C0C0C0"/>
              <w:right w:val="nil"/>
            </w:tcBorders>
          </w:tcPr>
          <w:p w14:paraId="313E0BAD" w14:textId="77777777" w:rsidR="00505923" w:rsidRPr="007F2BE5" w:rsidRDefault="00505923" w:rsidP="00763FCB">
            <w:pPr>
              <w:spacing w:after="100"/>
              <w:rPr>
                <w:rFonts w:ascii="Verdana" w:hAnsi="Verdana" w:cs="Arial"/>
                <w:b/>
                <w:sz w:val="18"/>
                <w:szCs w:val="18"/>
              </w:rPr>
            </w:pPr>
            <w:r w:rsidRPr="007F2BE5">
              <w:rPr>
                <w:rFonts w:ascii="Verdana" w:hAnsi="Verdana" w:cs="Arial"/>
                <w:b/>
                <w:sz w:val="18"/>
                <w:szCs w:val="18"/>
              </w:rPr>
              <w:t>TOTAL</w:t>
            </w:r>
          </w:p>
        </w:tc>
        <w:tc>
          <w:tcPr>
            <w:tcW w:w="1843" w:type="dxa"/>
            <w:tcBorders>
              <w:top w:val="nil"/>
              <w:left w:val="nil"/>
              <w:bottom w:val="single" w:sz="12" w:space="0" w:color="C0C0C0"/>
              <w:right w:val="nil"/>
            </w:tcBorders>
          </w:tcPr>
          <w:p w14:paraId="3452B38E" w14:textId="77777777" w:rsidR="00505923" w:rsidRPr="007F2BE5" w:rsidRDefault="00505923" w:rsidP="00763FCB">
            <w:pPr>
              <w:spacing w:after="100"/>
              <w:rPr>
                <w:rFonts w:ascii="Verdana" w:hAnsi="Verdana" w:cs="Arial"/>
                <w:b/>
                <w:sz w:val="18"/>
                <w:szCs w:val="18"/>
              </w:rPr>
            </w:pPr>
            <w:r w:rsidRPr="007F2BE5">
              <w:rPr>
                <w:rFonts w:ascii="Verdana" w:hAnsi="Verdana"/>
                <w:color w:val="000080"/>
                <w:sz w:val="18"/>
                <w:szCs w:val="18"/>
              </w:rPr>
              <w:t>=======</w:t>
            </w:r>
          </w:p>
        </w:tc>
      </w:tr>
      <w:tr w:rsidR="00505923" w:rsidRPr="007F2BE5" w14:paraId="2359B10E" w14:textId="77777777" w:rsidTr="00151BA6">
        <w:tc>
          <w:tcPr>
            <w:tcW w:w="3120" w:type="dxa"/>
            <w:tcBorders>
              <w:top w:val="single" w:sz="12" w:space="0" w:color="C0C0C0"/>
              <w:left w:val="nil"/>
              <w:bottom w:val="nil"/>
              <w:right w:val="nil"/>
            </w:tcBorders>
          </w:tcPr>
          <w:p w14:paraId="36849A86" w14:textId="77777777" w:rsidR="00505923" w:rsidRPr="007F2BE5" w:rsidRDefault="00505923" w:rsidP="00763FCB">
            <w:pPr>
              <w:spacing w:after="100"/>
              <w:rPr>
                <w:rFonts w:ascii="Verdana" w:hAnsi="Verdana" w:cs="Arial"/>
                <w:sz w:val="18"/>
                <w:szCs w:val="18"/>
              </w:rPr>
            </w:pPr>
          </w:p>
        </w:tc>
        <w:tc>
          <w:tcPr>
            <w:tcW w:w="1701" w:type="dxa"/>
            <w:tcBorders>
              <w:top w:val="single" w:sz="12" w:space="0" w:color="C0C0C0"/>
              <w:left w:val="nil"/>
              <w:bottom w:val="nil"/>
              <w:right w:val="nil"/>
            </w:tcBorders>
          </w:tcPr>
          <w:p w14:paraId="1828C6F9" w14:textId="77777777" w:rsidR="00505923" w:rsidRPr="007F2BE5" w:rsidRDefault="00505923" w:rsidP="00763FCB">
            <w:pPr>
              <w:spacing w:after="100"/>
              <w:rPr>
                <w:rFonts w:ascii="Verdana" w:hAnsi="Verdana" w:cs="Arial"/>
                <w:sz w:val="18"/>
                <w:szCs w:val="18"/>
              </w:rPr>
            </w:pPr>
          </w:p>
        </w:tc>
        <w:tc>
          <w:tcPr>
            <w:tcW w:w="2551" w:type="dxa"/>
            <w:tcBorders>
              <w:top w:val="single" w:sz="12" w:space="0" w:color="C0C0C0"/>
              <w:left w:val="nil"/>
              <w:bottom w:val="nil"/>
              <w:right w:val="nil"/>
            </w:tcBorders>
          </w:tcPr>
          <w:p w14:paraId="6F65EC16" w14:textId="77777777" w:rsidR="00505923" w:rsidRPr="007F2BE5" w:rsidRDefault="00505923" w:rsidP="00763FCB">
            <w:pPr>
              <w:spacing w:after="100"/>
              <w:rPr>
                <w:rFonts w:ascii="Verdana" w:hAnsi="Verdana" w:cs="Arial"/>
                <w:sz w:val="18"/>
                <w:szCs w:val="18"/>
              </w:rPr>
            </w:pPr>
          </w:p>
        </w:tc>
        <w:tc>
          <w:tcPr>
            <w:tcW w:w="1843" w:type="dxa"/>
            <w:tcBorders>
              <w:top w:val="single" w:sz="12" w:space="0" w:color="C0C0C0"/>
              <w:left w:val="nil"/>
              <w:bottom w:val="nil"/>
              <w:right w:val="nil"/>
            </w:tcBorders>
          </w:tcPr>
          <w:p w14:paraId="341EF996" w14:textId="77777777" w:rsidR="00505923" w:rsidRPr="007F2BE5" w:rsidRDefault="00505923" w:rsidP="00763FCB">
            <w:pPr>
              <w:spacing w:after="100"/>
              <w:rPr>
                <w:rFonts w:ascii="Verdana" w:hAnsi="Verdana" w:cs="Arial"/>
                <w:sz w:val="18"/>
                <w:szCs w:val="18"/>
              </w:rPr>
            </w:pPr>
          </w:p>
        </w:tc>
      </w:tr>
      <w:tr w:rsidR="00505923" w:rsidRPr="007F2BE5" w14:paraId="52AF1715" w14:textId="77777777" w:rsidTr="00151BA6">
        <w:tc>
          <w:tcPr>
            <w:tcW w:w="3120" w:type="dxa"/>
            <w:tcBorders>
              <w:top w:val="nil"/>
              <w:left w:val="nil"/>
              <w:bottom w:val="nil"/>
              <w:right w:val="nil"/>
            </w:tcBorders>
          </w:tcPr>
          <w:p w14:paraId="42EA3D74"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nil"/>
              <w:right w:val="nil"/>
            </w:tcBorders>
          </w:tcPr>
          <w:p w14:paraId="2F445D0A"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nil"/>
              <w:right w:val="nil"/>
            </w:tcBorders>
          </w:tcPr>
          <w:p w14:paraId="6CB21090" w14:textId="77777777" w:rsidR="00505923" w:rsidRPr="007F2BE5" w:rsidRDefault="00505923" w:rsidP="00763FCB">
            <w:pPr>
              <w:spacing w:after="100"/>
              <w:rPr>
                <w:rFonts w:ascii="Verdana" w:hAnsi="Verdana" w:cs="Arial"/>
                <w:sz w:val="18"/>
                <w:szCs w:val="18"/>
              </w:rPr>
            </w:pPr>
            <w:r w:rsidRPr="007F2BE5">
              <w:rPr>
                <w:rFonts w:ascii="Verdana" w:hAnsi="Verdana" w:cs="Arial"/>
                <w:sz w:val="18"/>
                <w:szCs w:val="18"/>
              </w:rPr>
              <w:t>Guarantees (specify)</w:t>
            </w:r>
          </w:p>
        </w:tc>
        <w:tc>
          <w:tcPr>
            <w:tcW w:w="1843" w:type="dxa"/>
            <w:tcBorders>
              <w:top w:val="nil"/>
              <w:left w:val="nil"/>
              <w:bottom w:val="nil"/>
              <w:right w:val="nil"/>
            </w:tcBorders>
          </w:tcPr>
          <w:p w14:paraId="06324C8B" w14:textId="77777777" w:rsidR="00505923" w:rsidRPr="007F2BE5" w:rsidRDefault="00505923" w:rsidP="00763FCB">
            <w:pPr>
              <w:spacing w:after="100"/>
              <w:rPr>
                <w:rFonts w:ascii="Verdana" w:hAnsi="Verdana" w:cs="Arial"/>
                <w:sz w:val="18"/>
                <w:szCs w:val="18"/>
              </w:rPr>
            </w:pPr>
            <w:r w:rsidRPr="007F2BE5">
              <w:rPr>
                <w:rFonts w:ascii="Verdana" w:hAnsi="Verdana"/>
                <w:color w:val="000080"/>
                <w:sz w:val="18"/>
                <w:szCs w:val="18"/>
              </w:rPr>
              <w:t>_______</w:t>
            </w:r>
          </w:p>
        </w:tc>
      </w:tr>
      <w:tr w:rsidR="00505923" w:rsidRPr="007F2BE5" w14:paraId="0F742A9F" w14:textId="77777777" w:rsidTr="00151BA6">
        <w:tc>
          <w:tcPr>
            <w:tcW w:w="3120" w:type="dxa"/>
            <w:tcBorders>
              <w:top w:val="nil"/>
              <w:left w:val="nil"/>
              <w:bottom w:val="nil"/>
              <w:right w:val="nil"/>
            </w:tcBorders>
          </w:tcPr>
          <w:p w14:paraId="22156F60" w14:textId="77777777" w:rsidR="00505923" w:rsidRPr="007F2BE5" w:rsidRDefault="00505923" w:rsidP="00763FCB">
            <w:pPr>
              <w:spacing w:after="100"/>
              <w:rPr>
                <w:rFonts w:ascii="Verdana" w:hAnsi="Verdana" w:cs="Arial"/>
                <w:sz w:val="18"/>
                <w:szCs w:val="18"/>
              </w:rPr>
            </w:pPr>
          </w:p>
        </w:tc>
        <w:tc>
          <w:tcPr>
            <w:tcW w:w="1701" w:type="dxa"/>
            <w:tcBorders>
              <w:top w:val="nil"/>
              <w:left w:val="nil"/>
              <w:bottom w:val="nil"/>
              <w:right w:val="nil"/>
            </w:tcBorders>
          </w:tcPr>
          <w:p w14:paraId="2B5E7B2F" w14:textId="77777777" w:rsidR="00505923" w:rsidRPr="007F2BE5"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62A89496" w14:textId="77777777" w:rsidR="00505923" w:rsidRPr="007F2BE5"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78592883" w14:textId="77777777" w:rsidR="00505923" w:rsidRPr="007F2BE5" w:rsidRDefault="00505923" w:rsidP="00763FCB">
            <w:pPr>
              <w:spacing w:after="100"/>
              <w:rPr>
                <w:rFonts w:ascii="Verdana" w:hAnsi="Verdana" w:cs="Arial"/>
                <w:sz w:val="18"/>
                <w:szCs w:val="18"/>
              </w:rPr>
            </w:pPr>
          </w:p>
        </w:tc>
      </w:tr>
      <w:tr w:rsidR="00505923" w:rsidRPr="007F2BE5" w14:paraId="73C51C6D" w14:textId="77777777" w:rsidTr="00151BA6">
        <w:tc>
          <w:tcPr>
            <w:tcW w:w="3120" w:type="dxa"/>
            <w:tcBorders>
              <w:top w:val="nil"/>
              <w:left w:val="nil"/>
              <w:bottom w:val="nil"/>
              <w:right w:val="nil"/>
            </w:tcBorders>
          </w:tcPr>
          <w:p w14:paraId="7693C124" w14:textId="77777777" w:rsidR="00505923" w:rsidRPr="007F2BE5" w:rsidRDefault="00505923" w:rsidP="00763FCB">
            <w:pPr>
              <w:spacing w:after="100"/>
              <w:rPr>
                <w:rFonts w:ascii="Verdana" w:hAnsi="Verdana" w:cs="Arial"/>
                <w:b/>
                <w:sz w:val="18"/>
                <w:szCs w:val="18"/>
              </w:rPr>
            </w:pPr>
          </w:p>
        </w:tc>
        <w:tc>
          <w:tcPr>
            <w:tcW w:w="1701" w:type="dxa"/>
            <w:tcBorders>
              <w:top w:val="nil"/>
              <w:left w:val="nil"/>
              <w:bottom w:val="nil"/>
              <w:right w:val="nil"/>
            </w:tcBorders>
          </w:tcPr>
          <w:p w14:paraId="1D6588CD" w14:textId="77777777" w:rsidR="00505923" w:rsidRPr="007F2BE5" w:rsidRDefault="00505923" w:rsidP="00763FCB">
            <w:pPr>
              <w:spacing w:after="100"/>
              <w:rPr>
                <w:rFonts w:ascii="Verdana" w:hAnsi="Verdana" w:cs="Arial"/>
                <w:b/>
                <w:sz w:val="18"/>
                <w:szCs w:val="18"/>
              </w:rPr>
            </w:pPr>
          </w:p>
        </w:tc>
        <w:tc>
          <w:tcPr>
            <w:tcW w:w="2551" w:type="dxa"/>
            <w:tcBorders>
              <w:top w:val="nil"/>
              <w:left w:val="nil"/>
              <w:bottom w:val="single" w:sz="12" w:space="0" w:color="C0C0C0"/>
              <w:right w:val="nil"/>
            </w:tcBorders>
          </w:tcPr>
          <w:p w14:paraId="5B3DEABA" w14:textId="77777777" w:rsidR="00505923" w:rsidRPr="007F2BE5" w:rsidRDefault="00505923" w:rsidP="00763FCB">
            <w:pPr>
              <w:spacing w:after="100"/>
              <w:rPr>
                <w:rFonts w:ascii="Verdana" w:hAnsi="Verdana" w:cs="Arial"/>
                <w:b/>
                <w:sz w:val="18"/>
                <w:szCs w:val="18"/>
              </w:rPr>
            </w:pPr>
            <w:r w:rsidRPr="007F2BE5">
              <w:rPr>
                <w:rFonts w:ascii="Verdana" w:hAnsi="Verdana" w:cs="Arial"/>
                <w:b/>
                <w:sz w:val="18"/>
                <w:szCs w:val="18"/>
              </w:rPr>
              <w:t>TOTAL</w:t>
            </w:r>
          </w:p>
        </w:tc>
        <w:tc>
          <w:tcPr>
            <w:tcW w:w="1843" w:type="dxa"/>
            <w:tcBorders>
              <w:top w:val="nil"/>
              <w:left w:val="nil"/>
              <w:bottom w:val="single" w:sz="12" w:space="0" w:color="C0C0C0"/>
              <w:right w:val="nil"/>
            </w:tcBorders>
          </w:tcPr>
          <w:p w14:paraId="7162BBA2" w14:textId="77777777" w:rsidR="00505923" w:rsidRPr="007F2BE5" w:rsidRDefault="00505923" w:rsidP="00763FCB">
            <w:pPr>
              <w:spacing w:after="100"/>
              <w:rPr>
                <w:rFonts w:ascii="Verdana" w:hAnsi="Verdana" w:cs="Arial"/>
                <w:b/>
                <w:sz w:val="18"/>
                <w:szCs w:val="18"/>
              </w:rPr>
            </w:pPr>
            <w:r w:rsidRPr="007F2BE5">
              <w:rPr>
                <w:rFonts w:ascii="Verdana" w:hAnsi="Verdana"/>
                <w:b/>
                <w:color w:val="000080"/>
                <w:sz w:val="18"/>
                <w:szCs w:val="18"/>
              </w:rPr>
              <w:t>=======</w:t>
            </w:r>
          </w:p>
        </w:tc>
      </w:tr>
      <w:tr w:rsidR="00505923" w:rsidRPr="007F2BE5" w14:paraId="69BB776C" w14:textId="77777777" w:rsidTr="00151BA6">
        <w:trPr>
          <w:trHeight w:val="486"/>
        </w:trPr>
        <w:tc>
          <w:tcPr>
            <w:tcW w:w="3120" w:type="dxa"/>
            <w:tcBorders>
              <w:top w:val="nil"/>
              <w:left w:val="nil"/>
              <w:bottom w:val="single" w:sz="12" w:space="0" w:color="C0C0C0"/>
              <w:right w:val="nil"/>
            </w:tcBorders>
          </w:tcPr>
          <w:p w14:paraId="6BE0750F" w14:textId="77777777" w:rsidR="00505923" w:rsidRPr="002D04E9" w:rsidRDefault="00505923" w:rsidP="00763FCB">
            <w:pPr>
              <w:spacing w:after="100"/>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3" behindDoc="0" locked="0" layoutInCell="0" allowOverlap="1" wp14:anchorId="190B2625" wp14:editId="5BC314DC">
                      <wp:simplePos x="0" y="0"/>
                      <wp:positionH relativeFrom="column">
                        <wp:posOffset>457200</wp:posOffset>
                      </wp:positionH>
                      <wp:positionV relativeFrom="paragraph">
                        <wp:posOffset>146050</wp:posOffset>
                      </wp:positionV>
                      <wp:extent cx="2834640" cy="0"/>
                      <wp:effectExtent l="0" t="0" r="0" b="0"/>
                      <wp:wrapNone/>
                      <wp:docPr id="12"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F3E91" id="Line 17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5pt" to="259.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" o:allowincell="f"/>
                  </w:pict>
                </mc:Fallback>
              </mc:AlternateContent>
            </w:r>
            <w:r w:rsidRPr="002D04E9">
              <w:rPr>
                <w:rFonts w:ascii="Verdana" w:hAnsi="Verdana" w:cs="Arial"/>
                <w:sz w:val="18"/>
                <w:szCs w:val="18"/>
              </w:rPr>
              <w:t xml:space="preserve">Signed  </w:t>
            </w:r>
          </w:p>
        </w:tc>
        <w:tc>
          <w:tcPr>
            <w:tcW w:w="1701" w:type="dxa"/>
            <w:tcBorders>
              <w:top w:val="nil"/>
              <w:left w:val="nil"/>
              <w:bottom w:val="single" w:sz="12" w:space="0" w:color="C0C0C0"/>
              <w:right w:val="nil"/>
            </w:tcBorders>
          </w:tcPr>
          <w:p w14:paraId="1CF7BD35" w14:textId="77777777" w:rsidR="00505923" w:rsidRPr="00F04FF7"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67225E5D" w14:textId="77777777" w:rsidR="00505923" w:rsidRPr="00F04FF7"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2C8AF3E6" w14:textId="77777777" w:rsidR="00505923" w:rsidRPr="00F04FF7" w:rsidRDefault="00505923" w:rsidP="00763FCB">
            <w:pPr>
              <w:spacing w:after="100"/>
              <w:rPr>
                <w:rFonts w:ascii="Verdana" w:hAnsi="Verdana" w:cs="Arial"/>
                <w:sz w:val="18"/>
                <w:szCs w:val="18"/>
              </w:rPr>
            </w:pPr>
          </w:p>
        </w:tc>
      </w:tr>
      <w:tr w:rsidR="00505923" w:rsidRPr="007F2BE5" w14:paraId="4DD537AD" w14:textId="77777777" w:rsidTr="00151BA6">
        <w:tc>
          <w:tcPr>
            <w:tcW w:w="3120" w:type="dxa"/>
            <w:tcBorders>
              <w:top w:val="single" w:sz="12" w:space="0" w:color="C0C0C0"/>
              <w:left w:val="nil"/>
              <w:bottom w:val="nil"/>
              <w:right w:val="nil"/>
            </w:tcBorders>
          </w:tcPr>
          <w:p w14:paraId="57E16544" w14:textId="77777777" w:rsidR="00505923" w:rsidRPr="007F2BE5" w:rsidRDefault="00505923" w:rsidP="00763FCB">
            <w:pPr>
              <w:spacing w:after="100"/>
              <w:rPr>
                <w:rFonts w:ascii="Verdana" w:hAnsi="Verdana" w:cs="Arial"/>
                <w:sz w:val="18"/>
                <w:szCs w:val="18"/>
              </w:rPr>
            </w:pPr>
          </w:p>
        </w:tc>
        <w:tc>
          <w:tcPr>
            <w:tcW w:w="1701" w:type="dxa"/>
            <w:tcBorders>
              <w:top w:val="single" w:sz="12" w:space="0" w:color="C0C0C0"/>
              <w:left w:val="nil"/>
              <w:bottom w:val="nil"/>
              <w:right w:val="nil"/>
            </w:tcBorders>
          </w:tcPr>
          <w:p w14:paraId="7CF6C548" w14:textId="77777777" w:rsidR="00505923" w:rsidRPr="007F2BE5" w:rsidRDefault="00505923" w:rsidP="00763FCB">
            <w:pPr>
              <w:spacing w:after="100"/>
              <w:rPr>
                <w:rFonts w:ascii="Verdana" w:hAnsi="Verdana" w:cs="Arial"/>
                <w:sz w:val="18"/>
                <w:szCs w:val="18"/>
              </w:rPr>
            </w:pPr>
          </w:p>
        </w:tc>
        <w:tc>
          <w:tcPr>
            <w:tcW w:w="2551" w:type="dxa"/>
            <w:tcBorders>
              <w:top w:val="single" w:sz="12" w:space="0" w:color="C0C0C0"/>
              <w:left w:val="nil"/>
              <w:bottom w:val="nil"/>
              <w:right w:val="nil"/>
            </w:tcBorders>
          </w:tcPr>
          <w:p w14:paraId="21FB445C" w14:textId="77777777" w:rsidR="00505923" w:rsidRPr="007F2BE5" w:rsidRDefault="00505923" w:rsidP="00763FCB">
            <w:pPr>
              <w:spacing w:after="100"/>
              <w:rPr>
                <w:rFonts w:ascii="Verdana" w:hAnsi="Verdana" w:cs="Arial"/>
                <w:sz w:val="18"/>
                <w:szCs w:val="18"/>
              </w:rPr>
            </w:pPr>
          </w:p>
        </w:tc>
        <w:tc>
          <w:tcPr>
            <w:tcW w:w="1843" w:type="dxa"/>
            <w:tcBorders>
              <w:top w:val="single" w:sz="12" w:space="0" w:color="C0C0C0"/>
              <w:left w:val="nil"/>
              <w:bottom w:val="nil"/>
              <w:right w:val="nil"/>
            </w:tcBorders>
          </w:tcPr>
          <w:p w14:paraId="3F7A31CC" w14:textId="77777777" w:rsidR="00505923" w:rsidRPr="007F2BE5" w:rsidRDefault="00505923" w:rsidP="00763FCB">
            <w:pPr>
              <w:spacing w:after="100"/>
              <w:rPr>
                <w:rFonts w:ascii="Verdana" w:hAnsi="Verdana" w:cs="Arial"/>
                <w:sz w:val="18"/>
                <w:szCs w:val="18"/>
              </w:rPr>
            </w:pPr>
          </w:p>
        </w:tc>
      </w:tr>
      <w:tr w:rsidR="00505923" w:rsidRPr="007F2BE5" w14:paraId="1AF3B090" w14:textId="77777777" w:rsidTr="00151BA6">
        <w:trPr>
          <w:trHeight w:val="567"/>
        </w:trPr>
        <w:tc>
          <w:tcPr>
            <w:tcW w:w="3120" w:type="dxa"/>
            <w:tcBorders>
              <w:top w:val="nil"/>
              <w:left w:val="nil"/>
              <w:bottom w:val="single" w:sz="12" w:space="0" w:color="C0C0C0"/>
              <w:right w:val="nil"/>
            </w:tcBorders>
          </w:tcPr>
          <w:p w14:paraId="07C5B627" w14:textId="77777777" w:rsidR="00505923" w:rsidRPr="002D04E9" w:rsidRDefault="00505923" w:rsidP="00763FCB">
            <w:pPr>
              <w:spacing w:after="100"/>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4" behindDoc="0" locked="0" layoutInCell="0" allowOverlap="1" wp14:anchorId="66041755" wp14:editId="460008CC">
                      <wp:simplePos x="0" y="0"/>
                      <wp:positionH relativeFrom="column">
                        <wp:posOffset>457200</wp:posOffset>
                      </wp:positionH>
                      <wp:positionV relativeFrom="paragraph">
                        <wp:posOffset>153670</wp:posOffset>
                      </wp:positionV>
                      <wp:extent cx="2834640" cy="0"/>
                      <wp:effectExtent l="0" t="0" r="0" b="0"/>
                      <wp:wrapNone/>
                      <wp:docPr id="11"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B0552" id="Line 175"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pt" to="259.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" o:allowincell="f"/>
                  </w:pict>
                </mc:Fallback>
              </mc:AlternateContent>
            </w:r>
            <w:r w:rsidRPr="002D04E9">
              <w:rPr>
                <w:rFonts w:ascii="Verdana" w:hAnsi="Verdana" w:cs="Arial"/>
                <w:sz w:val="18"/>
                <w:szCs w:val="18"/>
              </w:rPr>
              <w:t xml:space="preserve">Date   </w:t>
            </w:r>
          </w:p>
        </w:tc>
        <w:tc>
          <w:tcPr>
            <w:tcW w:w="1701" w:type="dxa"/>
            <w:tcBorders>
              <w:top w:val="nil"/>
              <w:left w:val="nil"/>
              <w:bottom w:val="single" w:sz="12" w:space="0" w:color="C0C0C0"/>
              <w:right w:val="nil"/>
            </w:tcBorders>
          </w:tcPr>
          <w:p w14:paraId="46E9A287" w14:textId="77777777" w:rsidR="00505923" w:rsidRPr="00F04FF7" w:rsidRDefault="00505923" w:rsidP="00763FCB">
            <w:pPr>
              <w:spacing w:after="100"/>
              <w:rPr>
                <w:rFonts w:ascii="Verdana" w:hAnsi="Verdana" w:cs="Arial"/>
                <w:sz w:val="18"/>
                <w:szCs w:val="18"/>
              </w:rPr>
            </w:pPr>
          </w:p>
        </w:tc>
        <w:tc>
          <w:tcPr>
            <w:tcW w:w="2551" w:type="dxa"/>
            <w:tcBorders>
              <w:top w:val="nil"/>
              <w:left w:val="nil"/>
              <w:bottom w:val="single" w:sz="12" w:space="0" w:color="C0C0C0"/>
              <w:right w:val="nil"/>
            </w:tcBorders>
          </w:tcPr>
          <w:p w14:paraId="0C0CDCE7" w14:textId="77777777" w:rsidR="00505923" w:rsidRPr="00F04FF7" w:rsidRDefault="00505923" w:rsidP="00763FCB">
            <w:pPr>
              <w:spacing w:after="100"/>
              <w:rPr>
                <w:rFonts w:ascii="Verdana" w:hAnsi="Verdana" w:cs="Arial"/>
                <w:sz w:val="18"/>
                <w:szCs w:val="18"/>
              </w:rPr>
            </w:pPr>
          </w:p>
        </w:tc>
        <w:tc>
          <w:tcPr>
            <w:tcW w:w="1843" w:type="dxa"/>
            <w:tcBorders>
              <w:top w:val="nil"/>
              <w:left w:val="nil"/>
              <w:bottom w:val="single" w:sz="12" w:space="0" w:color="C0C0C0"/>
              <w:right w:val="nil"/>
            </w:tcBorders>
          </w:tcPr>
          <w:p w14:paraId="648344CF" w14:textId="77777777" w:rsidR="00505923" w:rsidRPr="00F04FF7" w:rsidRDefault="00505923" w:rsidP="00763FCB">
            <w:pPr>
              <w:spacing w:after="100"/>
              <w:rPr>
                <w:rFonts w:ascii="Verdana" w:hAnsi="Verdana" w:cs="Arial"/>
                <w:sz w:val="18"/>
                <w:szCs w:val="18"/>
              </w:rPr>
            </w:pPr>
          </w:p>
        </w:tc>
      </w:tr>
    </w:tbl>
    <w:p w14:paraId="468D3FA8" w14:textId="77777777" w:rsidR="00641C03" w:rsidRPr="007228B1" w:rsidRDefault="00641C03" w:rsidP="00641C03">
      <w:pPr>
        <w:pStyle w:val="Qsheading1"/>
        <w:rPr>
          <w:rFonts w:ascii="Verdana" w:hAnsi="Verdana"/>
        </w:rPr>
      </w:pPr>
      <w:r w:rsidRPr="007228B1">
        <w:rPr>
          <w:rFonts w:ascii="Verdana" w:hAnsi="Verdana"/>
        </w:rPr>
        <w:t>STATEMENT OF BUSINESS ASSETS AND LIABILITIES</w:t>
      </w:r>
    </w:p>
    <w:p w14:paraId="33CFE2E7" w14:textId="77777777" w:rsidR="00641C03" w:rsidRPr="007F2BE5" w:rsidRDefault="00641C03" w:rsidP="00641C03">
      <w:pPr>
        <w:tabs>
          <w:tab w:val="right" w:pos="8910"/>
          <w:tab w:val="left" w:pos="9055"/>
          <w:tab w:val="right" w:pos="9309"/>
        </w:tabs>
        <w:rPr>
          <w: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1984"/>
        <w:gridCol w:w="284"/>
        <w:gridCol w:w="2268"/>
        <w:gridCol w:w="2126"/>
      </w:tblGrid>
      <w:tr w:rsidR="00641C03" w:rsidRPr="007F2BE5" w14:paraId="4C06E219" w14:textId="77777777" w:rsidTr="00151BA6">
        <w:trPr>
          <w:trHeight w:val="441"/>
        </w:trPr>
        <w:tc>
          <w:tcPr>
            <w:tcW w:w="4821" w:type="dxa"/>
            <w:gridSpan w:val="3"/>
            <w:tcBorders>
              <w:top w:val="nil"/>
              <w:left w:val="nil"/>
              <w:bottom w:val="single" w:sz="12" w:space="0" w:color="C0C0C0"/>
              <w:right w:val="nil"/>
            </w:tcBorders>
          </w:tcPr>
          <w:p w14:paraId="49408DB6" w14:textId="77777777" w:rsidR="00641C03" w:rsidRPr="002D04E9" w:rsidRDefault="00641C03" w:rsidP="00641C03">
            <w:pPr>
              <w:spacing w:after="100"/>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5" behindDoc="0" locked="0" layoutInCell="1" allowOverlap="1" wp14:anchorId="6FAD88A5" wp14:editId="6F601E05">
                      <wp:simplePos x="0" y="0"/>
                      <wp:positionH relativeFrom="column">
                        <wp:posOffset>714375</wp:posOffset>
                      </wp:positionH>
                      <wp:positionV relativeFrom="paragraph">
                        <wp:posOffset>213360</wp:posOffset>
                      </wp:positionV>
                      <wp:extent cx="2651760" cy="0"/>
                      <wp:effectExtent l="0" t="0" r="0" b="0"/>
                      <wp:wrapNone/>
                      <wp:docPr id="10"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98720" id="Line 168"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16.8pt" to="265.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dH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"/>
                  </w:pict>
                </mc:Fallback>
              </mc:AlternateContent>
            </w:r>
            <w:r w:rsidRPr="002D04E9">
              <w:rPr>
                <w:rFonts w:ascii="Verdana" w:hAnsi="Verdana" w:cs="Arial"/>
                <w:sz w:val="18"/>
                <w:szCs w:val="18"/>
              </w:rPr>
              <w:t>For</w:t>
            </w:r>
          </w:p>
        </w:tc>
        <w:tc>
          <w:tcPr>
            <w:tcW w:w="4394" w:type="dxa"/>
            <w:gridSpan w:val="2"/>
            <w:tcBorders>
              <w:top w:val="nil"/>
              <w:left w:val="nil"/>
              <w:bottom w:val="single" w:sz="12" w:space="0" w:color="C0C0C0"/>
              <w:right w:val="nil"/>
            </w:tcBorders>
          </w:tcPr>
          <w:p w14:paraId="4C895822" w14:textId="77777777" w:rsidR="00641C03" w:rsidRPr="00F04FF7" w:rsidRDefault="00641C03" w:rsidP="00641C03">
            <w:pPr>
              <w:spacing w:after="100"/>
              <w:rPr>
                <w:rFonts w:ascii="Verdana" w:hAnsi="Verdana" w:cs="Arial"/>
                <w:sz w:val="18"/>
                <w:szCs w:val="18"/>
              </w:rPr>
            </w:pPr>
            <w:r w:rsidRPr="00F04FF7">
              <w:rPr>
                <w:rFonts w:ascii="Verdana" w:hAnsi="Verdana" w:cs="Arial"/>
                <w:sz w:val="18"/>
                <w:szCs w:val="18"/>
              </w:rPr>
              <w:t xml:space="preserve">              (full trading name)</w:t>
            </w:r>
          </w:p>
        </w:tc>
      </w:tr>
      <w:tr w:rsidR="00641C03" w:rsidRPr="007F2BE5" w14:paraId="4C02EE28" w14:textId="77777777" w:rsidTr="00151BA6">
        <w:tc>
          <w:tcPr>
            <w:tcW w:w="9215" w:type="dxa"/>
            <w:gridSpan w:val="5"/>
            <w:tcBorders>
              <w:top w:val="single" w:sz="12" w:space="0" w:color="C0C0C0"/>
              <w:left w:val="nil"/>
              <w:bottom w:val="nil"/>
              <w:right w:val="nil"/>
            </w:tcBorders>
          </w:tcPr>
          <w:p w14:paraId="3F1CB971" w14:textId="77777777" w:rsidR="00641C03" w:rsidRPr="007F2BE5" w:rsidRDefault="00641C03" w:rsidP="00641C03">
            <w:pPr>
              <w:spacing w:after="100"/>
              <w:rPr>
                <w:rFonts w:ascii="Verdana" w:hAnsi="Verdana" w:cs="Arial"/>
                <w:sz w:val="18"/>
                <w:szCs w:val="18"/>
              </w:rPr>
            </w:pPr>
          </w:p>
        </w:tc>
      </w:tr>
      <w:tr w:rsidR="00641C03" w:rsidRPr="007F2BE5" w14:paraId="66E88678" w14:textId="77777777" w:rsidTr="00151BA6">
        <w:trPr>
          <w:trHeight w:val="486"/>
        </w:trPr>
        <w:tc>
          <w:tcPr>
            <w:tcW w:w="4537" w:type="dxa"/>
            <w:gridSpan w:val="2"/>
            <w:tcBorders>
              <w:top w:val="nil"/>
              <w:left w:val="nil"/>
              <w:bottom w:val="single" w:sz="12" w:space="0" w:color="C0C0C0"/>
              <w:right w:val="nil"/>
            </w:tcBorders>
          </w:tcPr>
          <w:p w14:paraId="277740A9" w14:textId="77777777" w:rsidR="00641C03" w:rsidRPr="00F04FF7" w:rsidRDefault="00641C03" w:rsidP="00641C03">
            <w:pPr>
              <w:spacing w:after="100"/>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8" behindDoc="0" locked="0" layoutInCell="1" allowOverlap="1" wp14:anchorId="556C9E3A" wp14:editId="42FEED03">
                      <wp:simplePos x="0" y="0"/>
                      <wp:positionH relativeFrom="column">
                        <wp:posOffset>371475</wp:posOffset>
                      </wp:positionH>
                      <wp:positionV relativeFrom="paragraph">
                        <wp:posOffset>248920</wp:posOffset>
                      </wp:positionV>
                      <wp:extent cx="2651760" cy="0"/>
                      <wp:effectExtent l="0" t="0" r="0" b="0"/>
                      <wp:wrapNone/>
                      <wp:docPr id="20"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0E9F0" id="Line 171"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19.6pt" to="238.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dH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"/>
                  </w:pict>
                </mc:Fallback>
              </mc:AlternateContent>
            </w:r>
            <w:r>
              <w:rPr>
                <w:rFonts w:ascii="Verdana" w:hAnsi="Verdana" w:cs="Arial"/>
                <w:noProof/>
                <w:sz w:val="18"/>
                <w:szCs w:val="18"/>
              </w:rPr>
              <mc:AlternateContent>
                <mc:Choice Requires="wps">
                  <w:drawing>
                    <wp:anchor distT="0" distB="0" distL="114300" distR="114300" simplePos="0" relativeHeight="251658249" behindDoc="0" locked="0" layoutInCell="1" allowOverlap="1" wp14:anchorId="48D7730B" wp14:editId="0C653681">
                      <wp:simplePos x="0" y="0"/>
                      <wp:positionH relativeFrom="column">
                        <wp:posOffset>257175</wp:posOffset>
                      </wp:positionH>
                      <wp:positionV relativeFrom="paragraph">
                        <wp:posOffset>198120</wp:posOffset>
                      </wp:positionV>
                      <wp:extent cx="2628900" cy="0"/>
                      <wp:effectExtent l="0" t="0" r="0" b="0"/>
                      <wp:wrapNone/>
                      <wp:docPr id="7"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E528B17" id="Line 172"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15.6pt" to="227.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" stroked="f"/>
                  </w:pict>
                </mc:Fallback>
              </mc:AlternateContent>
            </w:r>
            <w:r w:rsidRPr="002D04E9">
              <w:rPr>
                <w:rFonts w:ascii="Verdana" w:hAnsi="Verdana" w:cs="Arial"/>
                <w:sz w:val="18"/>
                <w:szCs w:val="18"/>
              </w:rPr>
              <w:t xml:space="preserve">as at </w:t>
            </w:r>
            <w:r w:rsidRPr="002D04E9">
              <w:rPr>
                <w:rFonts w:ascii="Verdana" w:hAnsi="Verdana" w:cs="Arial"/>
                <w:sz w:val="18"/>
                <w:szCs w:val="18"/>
              </w:rPr>
              <w:tab/>
            </w:r>
            <w:r w:rsidRPr="002D04E9">
              <w:rPr>
                <w:rFonts w:ascii="Verdana" w:hAnsi="Verdana" w:cs="Arial"/>
                <w:sz w:val="18"/>
                <w:szCs w:val="18"/>
              </w:rPr>
              <w:tab/>
            </w:r>
          </w:p>
        </w:tc>
        <w:tc>
          <w:tcPr>
            <w:tcW w:w="4678" w:type="dxa"/>
            <w:gridSpan w:val="3"/>
            <w:tcBorders>
              <w:top w:val="nil"/>
              <w:left w:val="nil"/>
              <w:bottom w:val="single" w:sz="12" w:space="0" w:color="C0C0C0"/>
              <w:right w:val="nil"/>
            </w:tcBorders>
          </w:tcPr>
          <w:p w14:paraId="24F85BDA" w14:textId="77777777" w:rsidR="00641C03" w:rsidRPr="00F04FF7" w:rsidRDefault="00641C03" w:rsidP="00641C03">
            <w:pPr>
              <w:spacing w:after="100"/>
              <w:rPr>
                <w:rFonts w:ascii="Verdana" w:hAnsi="Verdana" w:cs="Arial"/>
                <w:sz w:val="18"/>
                <w:szCs w:val="18"/>
              </w:rPr>
            </w:pPr>
            <w:r w:rsidRPr="00F04FF7">
              <w:rPr>
                <w:rFonts w:ascii="Verdana" w:hAnsi="Verdana" w:cs="Arial"/>
                <w:sz w:val="18"/>
                <w:szCs w:val="18"/>
              </w:rPr>
              <w:t xml:space="preserve">                  (date)</w:t>
            </w:r>
          </w:p>
        </w:tc>
      </w:tr>
      <w:tr w:rsidR="00641C03" w:rsidRPr="007F2BE5" w14:paraId="27F1DB3A" w14:textId="77777777" w:rsidTr="00151BA6">
        <w:trPr>
          <w:trHeight w:val="261"/>
        </w:trPr>
        <w:tc>
          <w:tcPr>
            <w:tcW w:w="2553" w:type="dxa"/>
            <w:tcBorders>
              <w:top w:val="single" w:sz="12" w:space="0" w:color="C0C0C0"/>
              <w:left w:val="nil"/>
              <w:bottom w:val="nil"/>
              <w:right w:val="nil"/>
            </w:tcBorders>
          </w:tcPr>
          <w:p w14:paraId="017BA65A" w14:textId="77777777" w:rsidR="00641C03" w:rsidRPr="007F2BE5" w:rsidRDefault="00641C03" w:rsidP="00641C03">
            <w:pPr>
              <w:spacing w:after="100"/>
              <w:rPr>
                <w:rFonts w:ascii="Verdana" w:hAnsi="Verdana" w:cs="Arial"/>
                <w:sz w:val="18"/>
                <w:szCs w:val="18"/>
              </w:rPr>
            </w:pPr>
          </w:p>
        </w:tc>
        <w:tc>
          <w:tcPr>
            <w:tcW w:w="1984" w:type="dxa"/>
            <w:tcBorders>
              <w:top w:val="single" w:sz="12" w:space="0" w:color="C0C0C0"/>
              <w:left w:val="nil"/>
              <w:bottom w:val="nil"/>
              <w:right w:val="nil"/>
            </w:tcBorders>
          </w:tcPr>
          <w:p w14:paraId="7FA98EBA" w14:textId="77777777" w:rsidR="00641C03" w:rsidRPr="007F2BE5" w:rsidRDefault="00641C03" w:rsidP="00641C03">
            <w:pPr>
              <w:spacing w:after="100"/>
              <w:rPr>
                <w:rFonts w:ascii="Verdana" w:hAnsi="Verdana" w:cs="Arial"/>
                <w:sz w:val="18"/>
                <w:szCs w:val="18"/>
              </w:rPr>
            </w:pPr>
          </w:p>
        </w:tc>
        <w:tc>
          <w:tcPr>
            <w:tcW w:w="2552" w:type="dxa"/>
            <w:gridSpan w:val="2"/>
            <w:tcBorders>
              <w:top w:val="single" w:sz="12" w:space="0" w:color="C0C0C0"/>
              <w:left w:val="nil"/>
              <w:bottom w:val="nil"/>
              <w:right w:val="nil"/>
            </w:tcBorders>
          </w:tcPr>
          <w:p w14:paraId="26D57314" w14:textId="77777777" w:rsidR="00641C03" w:rsidRPr="007F2BE5" w:rsidRDefault="00641C03" w:rsidP="00641C03">
            <w:pPr>
              <w:spacing w:after="100"/>
              <w:rPr>
                <w:rFonts w:ascii="Verdana" w:hAnsi="Verdana" w:cs="Arial"/>
                <w:sz w:val="18"/>
                <w:szCs w:val="18"/>
              </w:rPr>
            </w:pPr>
          </w:p>
        </w:tc>
        <w:tc>
          <w:tcPr>
            <w:tcW w:w="2126" w:type="dxa"/>
            <w:tcBorders>
              <w:top w:val="single" w:sz="12" w:space="0" w:color="C0C0C0"/>
              <w:left w:val="nil"/>
              <w:bottom w:val="nil"/>
              <w:right w:val="nil"/>
            </w:tcBorders>
          </w:tcPr>
          <w:p w14:paraId="65AC8EDF" w14:textId="77777777" w:rsidR="00641C03" w:rsidRPr="007F2BE5" w:rsidRDefault="00641C03" w:rsidP="00641C03">
            <w:pPr>
              <w:spacing w:after="100"/>
              <w:rPr>
                <w:rFonts w:ascii="Verdana" w:hAnsi="Verdana" w:cs="Arial"/>
                <w:sz w:val="18"/>
                <w:szCs w:val="18"/>
              </w:rPr>
            </w:pPr>
          </w:p>
        </w:tc>
      </w:tr>
      <w:tr w:rsidR="00641C03" w:rsidRPr="007F2BE5" w14:paraId="7929D73A" w14:textId="77777777" w:rsidTr="00151BA6">
        <w:tc>
          <w:tcPr>
            <w:tcW w:w="2553" w:type="dxa"/>
            <w:tcBorders>
              <w:top w:val="nil"/>
              <w:left w:val="nil"/>
              <w:bottom w:val="nil"/>
              <w:right w:val="nil"/>
            </w:tcBorders>
          </w:tcPr>
          <w:p w14:paraId="04740E39" w14:textId="77777777" w:rsidR="00641C03" w:rsidRPr="007F2BE5" w:rsidRDefault="00641C03" w:rsidP="00641C03">
            <w:pPr>
              <w:spacing w:after="100"/>
              <w:rPr>
                <w:rFonts w:ascii="Verdana" w:hAnsi="Verdana" w:cs="Arial"/>
                <w:b/>
                <w:sz w:val="18"/>
                <w:szCs w:val="18"/>
              </w:rPr>
            </w:pPr>
            <w:r w:rsidRPr="007F2BE5">
              <w:rPr>
                <w:rFonts w:ascii="Verdana" w:hAnsi="Verdana" w:cs="Arial"/>
                <w:b/>
                <w:sz w:val="18"/>
                <w:szCs w:val="18"/>
              </w:rPr>
              <w:t>Assets</w:t>
            </w:r>
          </w:p>
        </w:tc>
        <w:tc>
          <w:tcPr>
            <w:tcW w:w="1984" w:type="dxa"/>
            <w:tcBorders>
              <w:top w:val="nil"/>
              <w:left w:val="nil"/>
              <w:bottom w:val="nil"/>
              <w:right w:val="nil"/>
            </w:tcBorders>
            <w:vAlign w:val="bottom"/>
          </w:tcPr>
          <w:p w14:paraId="7352657D" w14:textId="77777777" w:rsidR="00641C03" w:rsidRPr="007F2BE5" w:rsidRDefault="00641C03" w:rsidP="00641C03">
            <w:pPr>
              <w:spacing w:after="100"/>
              <w:jc w:val="center"/>
              <w:rPr>
                <w:rFonts w:ascii="Verdana" w:hAnsi="Verdana" w:cs="Arial"/>
                <w:b/>
                <w:sz w:val="18"/>
                <w:szCs w:val="18"/>
              </w:rPr>
            </w:pPr>
          </w:p>
        </w:tc>
        <w:tc>
          <w:tcPr>
            <w:tcW w:w="2552" w:type="dxa"/>
            <w:gridSpan w:val="2"/>
            <w:tcBorders>
              <w:top w:val="nil"/>
              <w:left w:val="nil"/>
              <w:bottom w:val="nil"/>
              <w:right w:val="nil"/>
            </w:tcBorders>
          </w:tcPr>
          <w:p w14:paraId="3B0C62DF" w14:textId="77777777" w:rsidR="00641C03" w:rsidRPr="007F2BE5" w:rsidRDefault="00641C03" w:rsidP="00641C03">
            <w:pPr>
              <w:spacing w:after="100"/>
              <w:rPr>
                <w:rFonts w:ascii="Verdana" w:hAnsi="Verdana" w:cs="Arial"/>
                <w:b/>
                <w:sz w:val="18"/>
                <w:szCs w:val="18"/>
              </w:rPr>
            </w:pPr>
            <w:r w:rsidRPr="007F2BE5">
              <w:rPr>
                <w:rFonts w:ascii="Verdana" w:hAnsi="Verdana" w:cs="Arial"/>
                <w:b/>
                <w:sz w:val="18"/>
                <w:szCs w:val="18"/>
              </w:rPr>
              <w:t>Liabilities</w:t>
            </w:r>
          </w:p>
        </w:tc>
        <w:tc>
          <w:tcPr>
            <w:tcW w:w="2126" w:type="dxa"/>
            <w:tcBorders>
              <w:top w:val="nil"/>
              <w:left w:val="nil"/>
              <w:bottom w:val="nil"/>
              <w:right w:val="nil"/>
            </w:tcBorders>
            <w:vAlign w:val="bottom"/>
          </w:tcPr>
          <w:p w14:paraId="6539E598" w14:textId="77777777" w:rsidR="00641C03" w:rsidRPr="007F2BE5" w:rsidRDefault="00641C03" w:rsidP="00641C03">
            <w:pPr>
              <w:spacing w:after="100"/>
              <w:jc w:val="center"/>
              <w:rPr>
                <w:rFonts w:ascii="Verdana" w:hAnsi="Verdana" w:cs="Arial"/>
                <w:b/>
                <w:sz w:val="18"/>
                <w:szCs w:val="18"/>
              </w:rPr>
            </w:pPr>
          </w:p>
        </w:tc>
      </w:tr>
      <w:tr w:rsidR="00641C03" w:rsidRPr="007F2BE5" w14:paraId="5B64C9A3" w14:textId="77777777" w:rsidTr="00151BA6">
        <w:tc>
          <w:tcPr>
            <w:tcW w:w="2553" w:type="dxa"/>
            <w:tcBorders>
              <w:top w:val="nil"/>
              <w:left w:val="nil"/>
              <w:bottom w:val="single" w:sz="12" w:space="0" w:color="C0C0C0"/>
              <w:right w:val="nil"/>
            </w:tcBorders>
          </w:tcPr>
          <w:p w14:paraId="5532B232" w14:textId="77777777" w:rsidR="00641C03" w:rsidRPr="007F2BE5" w:rsidRDefault="00641C03" w:rsidP="00641C03">
            <w:pPr>
              <w:spacing w:after="100"/>
              <w:rPr>
                <w:rFonts w:ascii="Verdana" w:hAnsi="Verdana" w:cs="Arial"/>
                <w:sz w:val="18"/>
                <w:szCs w:val="18"/>
              </w:rPr>
            </w:pPr>
          </w:p>
        </w:tc>
        <w:tc>
          <w:tcPr>
            <w:tcW w:w="1984" w:type="dxa"/>
            <w:tcBorders>
              <w:top w:val="nil"/>
              <w:left w:val="nil"/>
              <w:bottom w:val="single" w:sz="12" w:space="0" w:color="C0C0C0"/>
              <w:right w:val="nil"/>
            </w:tcBorders>
          </w:tcPr>
          <w:p w14:paraId="14EB182F" w14:textId="77777777" w:rsidR="00641C03" w:rsidRPr="007F2BE5"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1A0B8BC2" w14:textId="77777777" w:rsidR="00641C03" w:rsidRPr="007F2BE5"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47FD4C4C" w14:textId="77777777" w:rsidR="00641C03" w:rsidRPr="007F2BE5" w:rsidRDefault="00641C03" w:rsidP="00641C03">
            <w:pPr>
              <w:spacing w:after="100"/>
              <w:rPr>
                <w:rFonts w:ascii="Verdana" w:hAnsi="Verdana" w:cs="Arial"/>
                <w:sz w:val="18"/>
                <w:szCs w:val="18"/>
              </w:rPr>
            </w:pPr>
          </w:p>
        </w:tc>
      </w:tr>
      <w:tr w:rsidR="00641C03" w:rsidRPr="007F2BE5" w14:paraId="5C4A9336" w14:textId="77777777" w:rsidTr="00151BA6">
        <w:tc>
          <w:tcPr>
            <w:tcW w:w="2553" w:type="dxa"/>
            <w:tcBorders>
              <w:top w:val="single" w:sz="12" w:space="0" w:color="C0C0C0"/>
              <w:left w:val="nil"/>
              <w:bottom w:val="nil"/>
              <w:right w:val="nil"/>
            </w:tcBorders>
          </w:tcPr>
          <w:p w14:paraId="44985DBD"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Bank/cash deposits</w:t>
            </w:r>
          </w:p>
        </w:tc>
        <w:tc>
          <w:tcPr>
            <w:tcW w:w="1984" w:type="dxa"/>
            <w:tcBorders>
              <w:top w:val="single" w:sz="12" w:space="0" w:color="C0C0C0"/>
              <w:left w:val="nil"/>
              <w:bottom w:val="nil"/>
              <w:right w:val="nil"/>
            </w:tcBorders>
          </w:tcPr>
          <w:p w14:paraId="2450E83D"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4EEA3810"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Taxation</w:t>
            </w:r>
          </w:p>
        </w:tc>
        <w:tc>
          <w:tcPr>
            <w:tcW w:w="2126" w:type="dxa"/>
            <w:tcBorders>
              <w:top w:val="single" w:sz="12" w:space="0" w:color="C0C0C0"/>
              <w:left w:val="nil"/>
              <w:bottom w:val="nil"/>
              <w:right w:val="nil"/>
            </w:tcBorders>
          </w:tcPr>
          <w:p w14:paraId="0A7597BB"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155E47C9" w14:textId="77777777" w:rsidTr="00151BA6">
        <w:tc>
          <w:tcPr>
            <w:tcW w:w="2553" w:type="dxa"/>
            <w:tcBorders>
              <w:top w:val="nil"/>
              <w:left w:val="nil"/>
              <w:bottom w:val="single" w:sz="12" w:space="0" w:color="C0C0C0"/>
              <w:right w:val="nil"/>
            </w:tcBorders>
          </w:tcPr>
          <w:p w14:paraId="33FE53E3" w14:textId="77777777" w:rsidR="00641C03" w:rsidRPr="007F2BE5" w:rsidRDefault="00641C03" w:rsidP="00641C03">
            <w:pPr>
              <w:spacing w:after="100"/>
              <w:rPr>
                <w:rFonts w:ascii="Verdana" w:hAnsi="Verdana" w:cs="Arial"/>
                <w:sz w:val="18"/>
                <w:szCs w:val="18"/>
              </w:rPr>
            </w:pPr>
          </w:p>
        </w:tc>
        <w:tc>
          <w:tcPr>
            <w:tcW w:w="1984" w:type="dxa"/>
            <w:tcBorders>
              <w:top w:val="nil"/>
              <w:left w:val="nil"/>
              <w:bottom w:val="single" w:sz="12" w:space="0" w:color="C0C0C0"/>
              <w:right w:val="nil"/>
            </w:tcBorders>
          </w:tcPr>
          <w:p w14:paraId="3EE4FA11" w14:textId="77777777" w:rsidR="00641C03" w:rsidRPr="007F2BE5"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715A2667" w14:textId="77777777" w:rsidR="00641C03" w:rsidRPr="007F2BE5"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2A804185" w14:textId="77777777" w:rsidR="00641C03" w:rsidRPr="007F2BE5" w:rsidRDefault="00641C03" w:rsidP="00641C03">
            <w:pPr>
              <w:spacing w:after="100"/>
              <w:rPr>
                <w:rFonts w:ascii="Verdana" w:hAnsi="Verdana" w:cs="Arial"/>
                <w:sz w:val="18"/>
                <w:szCs w:val="18"/>
              </w:rPr>
            </w:pPr>
          </w:p>
        </w:tc>
      </w:tr>
      <w:tr w:rsidR="00641C03" w:rsidRPr="007F2BE5" w14:paraId="04A287B7" w14:textId="77777777" w:rsidTr="00151BA6">
        <w:tc>
          <w:tcPr>
            <w:tcW w:w="2553" w:type="dxa"/>
            <w:tcBorders>
              <w:top w:val="single" w:sz="12" w:space="0" w:color="C0C0C0"/>
              <w:left w:val="nil"/>
              <w:bottom w:val="nil"/>
              <w:right w:val="nil"/>
            </w:tcBorders>
          </w:tcPr>
          <w:p w14:paraId="5CF4B3E6"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Commission due within 90 days</w:t>
            </w:r>
          </w:p>
        </w:tc>
        <w:tc>
          <w:tcPr>
            <w:tcW w:w="1984" w:type="dxa"/>
            <w:tcBorders>
              <w:top w:val="single" w:sz="12" w:space="0" w:color="C0C0C0"/>
              <w:left w:val="nil"/>
              <w:bottom w:val="nil"/>
              <w:right w:val="nil"/>
            </w:tcBorders>
          </w:tcPr>
          <w:p w14:paraId="32A65C24"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3329A5E6"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Credit cards</w:t>
            </w:r>
          </w:p>
        </w:tc>
        <w:tc>
          <w:tcPr>
            <w:tcW w:w="2126" w:type="dxa"/>
            <w:tcBorders>
              <w:top w:val="single" w:sz="12" w:space="0" w:color="C0C0C0"/>
              <w:left w:val="nil"/>
              <w:bottom w:val="nil"/>
              <w:right w:val="nil"/>
            </w:tcBorders>
          </w:tcPr>
          <w:p w14:paraId="5FCE33B5"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5B7F75D5" w14:textId="77777777" w:rsidTr="00151BA6">
        <w:tc>
          <w:tcPr>
            <w:tcW w:w="2553" w:type="dxa"/>
            <w:tcBorders>
              <w:top w:val="nil"/>
              <w:left w:val="nil"/>
              <w:bottom w:val="single" w:sz="12" w:space="0" w:color="C0C0C0"/>
              <w:right w:val="nil"/>
            </w:tcBorders>
          </w:tcPr>
          <w:p w14:paraId="6A3D2C9A" w14:textId="77777777" w:rsidR="00641C03" w:rsidRPr="007F2BE5" w:rsidRDefault="00641C03" w:rsidP="00641C03">
            <w:pPr>
              <w:spacing w:after="100"/>
              <w:rPr>
                <w:rFonts w:ascii="Verdana" w:hAnsi="Verdana" w:cs="Arial"/>
                <w:sz w:val="18"/>
                <w:szCs w:val="18"/>
              </w:rPr>
            </w:pPr>
          </w:p>
        </w:tc>
        <w:tc>
          <w:tcPr>
            <w:tcW w:w="1984" w:type="dxa"/>
            <w:tcBorders>
              <w:top w:val="nil"/>
              <w:left w:val="nil"/>
              <w:bottom w:val="single" w:sz="12" w:space="0" w:color="C0C0C0"/>
              <w:right w:val="nil"/>
            </w:tcBorders>
          </w:tcPr>
          <w:p w14:paraId="47E507D5" w14:textId="77777777" w:rsidR="00641C03" w:rsidRPr="007F2BE5"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386A41D5" w14:textId="77777777" w:rsidR="00641C03" w:rsidRPr="007F2BE5"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5F6C5ED8" w14:textId="77777777" w:rsidR="00641C03" w:rsidRPr="007F2BE5" w:rsidRDefault="00641C03" w:rsidP="00641C03">
            <w:pPr>
              <w:spacing w:after="100"/>
              <w:rPr>
                <w:rFonts w:ascii="Verdana" w:hAnsi="Verdana" w:cs="Arial"/>
                <w:sz w:val="18"/>
                <w:szCs w:val="18"/>
              </w:rPr>
            </w:pPr>
          </w:p>
        </w:tc>
      </w:tr>
      <w:tr w:rsidR="00641C03" w:rsidRPr="007F2BE5" w14:paraId="11A858C4" w14:textId="77777777" w:rsidTr="00151BA6">
        <w:tc>
          <w:tcPr>
            <w:tcW w:w="2553" w:type="dxa"/>
            <w:tcBorders>
              <w:top w:val="single" w:sz="12" w:space="0" w:color="C0C0C0"/>
              <w:left w:val="nil"/>
              <w:bottom w:val="nil"/>
              <w:right w:val="nil"/>
            </w:tcBorders>
          </w:tcPr>
          <w:p w14:paraId="43D865C3"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Other investments</w:t>
            </w:r>
          </w:p>
        </w:tc>
        <w:tc>
          <w:tcPr>
            <w:tcW w:w="1984" w:type="dxa"/>
            <w:tcBorders>
              <w:top w:val="single" w:sz="12" w:space="0" w:color="C0C0C0"/>
              <w:left w:val="nil"/>
              <w:bottom w:val="nil"/>
              <w:right w:val="nil"/>
            </w:tcBorders>
          </w:tcPr>
          <w:p w14:paraId="5FC4CD91"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1C0F2AD0"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Bank overdraft balance</w:t>
            </w:r>
          </w:p>
        </w:tc>
        <w:tc>
          <w:tcPr>
            <w:tcW w:w="2126" w:type="dxa"/>
            <w:tcBorders>
              <w:top w:val="single" w:sz="12" w:space="0" w:color="C0C0C0"/>
              <w:left w:val="nil"/>
              <w:bottom w:val="nil"/>
              <w:right w:val="nil"/>
            </w:tcBorders>
          </w:tcPr>
          <w:p w14:paraId="0CEA4010"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5ABB3E7D" w14:textId="77777777" w:rsidTr="00151BA6">
        <w:tc>
          <w:tcPr>
            <w:tcW w:w="2553" w:type="dxa"/>
            <w:tcBorders>
              <w:top w:val="nil"/>
              <w:left w:val="nil"/>
              <w:bottom w:val="single" w:sz="12" w:space="0" w:color="C0C0C0"/>
              <w:right w:val="nil"/>
            </w:tcBorders>
          </w:tcPr>
          <w:p w14:paraId="02621E77" w14:textId="77777777" w:rsidR="00641C03" w:rsidRPr="007F2BE5" w:rsidRDefault="00641C03" w:rsidP="00641C03">
            <w:pPr>
              <w:spacing w:after="100"/>
              <w:rPr>
                <w:rFonts w:ascii="Verdana" w:hAnsi="Verdana" w:cs="Arial"/>
                <w:sz w:val="18"/>
                <w:szCs w:val="18"/>
              </w:rPr>
            </w:pPr>
          </w:p>
        </w:tc>
        <w:tc>
          <w:tcPr>
            <w:tcW w:w="1984" w:type="dxa"/>
            <w:tcBorders>
              <w:top w:val="nil"/>
              <w:left w:val="nil"/>
              <w:bottom w:val="single" w:sz="12" w:space="0" w:color="C0C0C0"/>
              <w:right w:val="nil"/>
            </w:tcBorders>
          </w:tcPr>
          <w:p w14:paraId="093764BF" w14:textId="77777777" w:rsidR="00641C03" w:rsidRPr="007F2BE5"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2D2098A1" w14:textId="77777777" w:rsidR="00641C03" w:rsidRPr="007F2BE5"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568C2D85" w14:textId="77777777" w:rsidR="00641C03" w:rsidRPr="007F2BE5" w:rsidRDefault="00641C03" w:rsidP="00641C03">
            <w:pPr>
              <w:spacing w:after="100"/>
              <w:rPr>
                <w:rFonts w:ascii="Verdana" w:hAnsi="Verdana" w:cs="Arial"/>
                <w:sz w:val="18"/>
                <w:szCs w:val="18"/>
              </w:rPr>
            </w:pPr>
          </w:p>
        </w:tc>
      </w:tr>
      <w:tr w:rsidR="00641C03" w:rsidRPr="007F2BE5" w14:paraId="35D6C498" w14:textId="77777777" w:rsidTr="00151BA6">
        <w:tc>
          <w:tcPr>
            <w:tcW w:w="2553" w:type="dxa"/>
            <w:tcBorders>
              <w:top w:val="single" w:sz="12" w:space="0" w:color="C0C0C0"/>
              <w:left w:val="nil"/>
              <w:bottom w:val="nil"/>
              <w:right w:val="nil"/>
            </w:tcBorders>
          </w:tcPr>
          <w:p w14:paraId="5C592A9C"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Property</w:t>
            </w:r>
          </w:p>
        </w:tc>
        <w:tc>
          <w:tcPr>
            <w:tcW w:w="1984" w:type="dxa"/>
            <w:tcBorders>
              <w:top w:val="single" w:sz="12" w:space="0" w:color="C0C0C0"/>
              <w:left w:val="nil"/>
              <w:bottom w:val="nil"/>
              <w:right w:val="nil"/>
            </w:tcBorders>
          </w:tcPr>
          <w:p w14:paraId="63C47D68"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040BFDB7"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Indemnity commission</w:t>
            </w:r>
          </w:p>
        </w:tc>
        <w:tc>
          <w:tcPr>
            <w:tcW w:w="2126" w:type="dxa"/>
            <w:tcBorders>
              <w:top w:val="single" w:sz="12" w:space="0" w:color="C0C0C0"/>
              <w:left w:val="nil"/>
              <w:bottom w:val="nil"/>
              <w:right w:val="nil"/>
            </w:tcBorders>
          </w:tcPr>
          <w:p w14:paraId="5B10FD6A"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40916063" w14:textId="77777777" w:rsidTr="00151BA6">
        <w:tc>
          <w:tcPr>
            <w:tcW w:w="2553" w:type="dxa"/>
            <w:tcBorders>
              <w:top w:val="nil"/>
              <w:left w:val="nil"/>
              <w:bottom w:val="single" w:sz="12" w:space="0" w:color="C0C0C0"/>
              <w:right w:val="nil"/>
            </w:tcBorders>
          </w:tcPr>
          <w:p w14:paraId="0B40C314" w14:textId="77777777" w:rsidR="00641C03" w:rsidRPr="007F2BE5" w:rsidRDefault="00641C03" w:rsidP="00641C03">
            <w:pPr>
              <w:spacing w:after="100"/>
              <w:rPr>
                <w:rFonts w:ascii="Verdana" w:hAnsi="Verdana" w:cs="Arial"/>
                <w:sz w:val="18"/>
                <w:szCs w:val="18"/>
              </w:rPr>
            </w:pPr>
          </w:p>
        </w:tc>
        <w:tc>
          <w:tcPr>
            <w:tcW w:w="1984" w:type="dxa"/>
            <w:tcBorders>
              <w:top w:val="nil"/>
              <w:left w:val="nil"/>
              <w:bottom w:val="single" w:sz="12" w:space="0" w:color="C0C0C0"/>
              <w:right w:val="nil"/>
            </w:tcBorders>
          </w:tcPr>
          <w:p w14:paraId="4E889129" w14:textId="77777777" w:rsidR="00641C03" w:rsidRPr="007F2BE5"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6835A2E4" w14:textId="77777777" w:rsidR="00641C03" w:rsidRPr="007F2BE5"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6CB6EC3A" w14:textId="77777777" w:rsidR="00641C03" w:rsidRPr="007F2BE5" w:rsidRDefault="00641C03" w:rsidP="00641C03">
            <w:pPr>
              <w:spacing w:after="100"/>
              <w:rPr>
                <w:rFonts w:ascii="Verdana" w:hAnsi="Verdana" w:cs="Arial"/>
                <w:sz w:val="18"/>
                <w:szCs w:val="18"/>
              </w:rPr>
            </w:pPr>
          </w:p>
        </w:tc>
      </w:tr>
      <w:tr w:rsidR="00641C03" w:rsidRPr="007F2BE5" w14:paraId="5DBD6A45" w14:textId="77777777" w:rsidTr="00151BA6">
        <w:tc>
          <w:tcPr>
            <w:tcW w:w="2553" w:type="dxa"/>
            <w:tcBorders>
              <w:top w:val="single" w:sz="12" w:space="0" w:color="C0C0C0"/>
              <w:left w:val="nil"/>
              <w:bottom w:val="nil"/>
              <w:right w:val="nil"/>
            </w:tcBorders>
          </w:tcPr>
          <w:p w14:paraId="242B7E6C"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Motor vehicles</w:t>
            </w:r>
          </w:p>
        </w:tc>
        <w:tc>
          <w:tcPr>
            <w:tcW w:w="1984" w:type="dxa"/>
            <w:tcBorders>
              <w:top w:val="single" w:sz="12" w:space="0" w:color="C0C0C0"/>
              <w:left w:val="nil"/>
              <w:bottom w:val="nil"/>
              <w:right w:val="nil"/>
            </w:tcBorders>
          </w:tcPr>
          <w:p w14:paraId="339DC183"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461594FB"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Unsecured loans</w:t>
            </w:r>
          </w:p>
        </w:tc>
        <w:tc>
          <w:tcPr>
            <w:tcW w:w="2126" w:type="dxa"/>
            <w:tcBorders>
              <w:top w:val="single" w:sz="12" w:space="0" w:color="C0C0C0"/>
              <w:left w:val="nil"/>
              <w:bottom w:val="nil"/>
              <w:right w:val="nil"/>
            </w:tcBorders>
          </w:tcPr>
          <w:p w14:paraId="45014B95"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1BEE8DF8" w14:textId="77777777" w:rsidTr="00151BA6">
        <w:tc>
          <w:tcPr>
            <w:tcW w:w="2553" w:type="dxa"/>
            <w:tcBorders>
              <w:top w:val="nil"/>
              <w:left w:val="nil"/>
              <w:bottom w:val="single" w:sz="12" w:space="0" w:color="C0C0C0"/>
              <w:right w:val="nil"/>
            </w:tcBorders>
          </w:tcPr>
          <w:p w14:paraId="46A2BC6C" w14:textId="77777777" w:rsidR="00641C03" w:rsidRPr="007F2BE5" w:rsidRDefault="00641C03" w:rsidP="00641C03">
            <w:pPr>
              <w:spacing w:after="100"/>
              <w:rPr>
                <w:rFonts w:ascii="Verdana" w:hAnsi="Verdana" w:cs="Arial"/>
                <w:sz w:val="18"/>
                <w:szCs w:val="18"/>
              </w:rPr>
            </w:pPr>
          </w:p>
        </w:tc>
        <w:tc>
          <w:tcPr>
            <w:tcW w:w="1984" w:type="dxa"/>
            <w:tcBorders>
              <w:top w:val="nil"/>
              <w:left w:val="nil"/>
              <w:bottom w:val="single" w:sz="12" w:space="0" w:color="C0C0C0"/>
              <w:right w:val="nil"/>
            </w:tcBorders>
          </w:tcPr>
          <w:p w14:paraId="6C234F87" w14:textId="77777777" w:rsidR="00641C03" w:rsidRPr="007F2BE5"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21AED525" w14:textId="77777777" w:rsidR="00641C03" w:rsidRPr="007F2BE5"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4B33C3E2" w14:textId="77777777" w:rsidR="00641C03" w:rsidRPr="007F2BE5" w:rsidRDefault="00641C03" w:rsidP="00641C03">
            <w:pPr>
              <w:spacing w:after="100"/>
              <w:rPr>
                <w:rFonts w:ascii="Verdana" w:hAnsi="Verdana" w:cs="Arial"/>
                <w:sz w:val="18"/>
                <w:szCs w:val="18"/>
              </w:rPr>
            </w:pPr>
          </w:p>
        </w:tc>
      </w:tr>
      <w:tr w:rsidR="00641C03" w:rsidRPr="007F2BE5" w14:paraId="15CBE056" w14:textId="77777777" w:rsidTr="00151BA6">
        <w:tc>
          <w:tcPr>
            <w:tcW w:w="2553" w:type="dxa"/>
            <w:tcBorders>
              <w:top w:val="single" w:sz="12" w:space="0" w:color="C0C0C0"/>
              <w:left w:val="nil"/>
              <w:bottom w:val="nil"/>
              <w:right w:val="nil"/>
            </w:tcBorders>
          </w:tcPr>
          <w:p w14:paraId="29C926E8"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Office equipment</w:t>
            </w:r>
          </w:p>
        </w:tc>
        <w:tc>
          <w:tcPr>
            <w:tcW w:w="1984" w:type="dxa"/>
            <w:tcBorders>
              <w:top w:val="single" w:sz="12" w:space="0" w:color="C0C0C0"/>
              <w:left w:val="nil"/>
              <w:bottom w:val="nil"/>
              <w:right w:val="nil"/>
            </w:tcBorders>
          </w:tcPr>
          <w:p w14:paraId="24E65485"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33453BAC"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Hire purchase/secured loans</w:t>
            </w:r>
          </w:p>
        </w:tc>
        <w:tc>
          <w:tcPr>
            <w:tcW w:w="2126" w:type="dxa"/>
            <w:tcBorders>
              <w:top w:val="single" w:sz="12" w:space="0" w:color="C0C0C0"/>
              <w:left w:val="nil"/>
              <w:bottom w:val="nil"/>
              <w:right w:val="nil"/>
            </w:tcBorders>
          </w:tcPr>
          <w:p w14:paraId="020F08A9"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602B57DA" w14:textId="77777777" w:rsidTr="00151BA6">
        <w:trPr>
          <w:trHeight w:val="80"/>
        </w:trPr>
        <w:tc>
          <w:tcPr>
            <w:tcW w:w="2553" w:type="dxa"/>
            <w:tcBorders>
              <w:top w:val="nil"/>
              <w:left w:val="nil"/>
              <w:bottom w:val="single" w:sz="12" w:space="0" w:color="C0C0C0"/>
              <w:right w:val="nil"/>
            </w:tcBorders>
          </w:tcPr>
          <w:p w14:paraId="496A0BC6" w14:textId="77777777" w:rsidR="00641C03" w:rsidRPr="007F2BE5" w:rsidRDefault="00641C03" w:rsidP="00641C03">
            <w:pPr>
              <w:spacing w:after="100"/>
              <w:rPr>
                <w:rFonts w:ascii="Verdana" w:hAnsi="Verdana" w:cs="Arial"/>
                <w:sz w:val="18"/>
                <w:szCs w:val="18"/>
              </w:rPr>
            </w:pPr>
          </w:p>
        </w:tc>
        <w:tc>
          <w:tcPr>
            <w:tcW w:w="1984" w:type="dxa"/>
            <w:tcBorders>
              <w:top w:val="nil"/>
              <w:left w:val="nil"/>
              <w:bottom w:val="single" w:sz="12" w:space="0" w:color="C0C0C0"/>
              <w:right w:val="nil"/>
            </w:tcBorders>
          </w:tcPr>
          <w:p w14:paraId="0452952F" w14:textId="77777777" w:rsidR="00641C03" w:rsidRPr="007F2BE5"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6F31CEEA" w14:textId="77777777" w:rsidR="00641C03" w:rsidRPr="007F2BE5"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64DBD29A" w14:textId="77777777" w:rsidR="00641C03" w:rsidRPr="007F2BE5" w:rsidRDefault="00641C03" w:rsidP="00641C03">
            <w:pPr>
              <w:spacing w:after="100"/>
              <w:rPr>
                <w:rFonts w:ascii="Verdana" w:hAnsi="Verdana" w:cs="Arial"/>
                <w:sz w:val="18"/>
                <w:szCs w:val="18"/>
              </w:rPr>
            </w:pPr>
          </w:p>
        </w:tc>
      </w:tr>
      <w:tr w:rsidR="00641C03" w:rsidRPr="007F2BE5" w14:paraId="0F327BF0" w14:textId="77777777" w:rsidTr="00151BA6">
        <w:tc>
          <w:tcPr>
            <w:tcW w:w="2553" w:type="dxa"/>
            <w:tcBorders>
              <w:top w:val="single" w:sz="12" w:space="0" w:color="C0C0C0"/>
              <w:left w:val="nil"/>
              <w:bottom w:val="nil"/>
              <w:right w:val="nil"/>
            </w:tcBorders>
          </w:tcPr>
          <w:p w14:paraId="79D63456" w14:textId="77777777" w:rsidR="00641C03" w:rsidRPr="007F2BE5" w:rsidRDefault="00641C03" w:rsidP="00641C03">
            <w:pPr>
              <w:spacing w:after="100"/>
              <w:rPr>
                <w:rFonts w:ascii="Verdana" w:hAnsi="Verdana" w:cs="Arial"/>
                <w:sz w:val="18"/>
                <w:szCs w:val="18"/>
              </w:rPr>
            </w:pPr>
          </w:p>
        </w:tc>
        <w:tc>
          <w:tcPr>
            <w:tcW w:w="1984" w:type="dxa"/>
            <w:tcBorders>
              <w:top w:val="single" w:sz="12" w:space="0" w:color="C0C0C0"/>
              <w:left w:val="nil"/>
              <w:bottom w:val="nil"/>
              <w:right w:val="nil"/>
            </w:tcBorders>
          </w:tcPr>
          <w:p w14:paraId="29A2C7E5"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64DB7162"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Other liabilities (please specify)</w:t>
            </w:r>
          </w:p>
        </w:tc>
        <w:tc>
          <w:tcPr>
            <w:tcW w:w="2126" w:type="dxa"/>
            <w:tcBorders>
              <w:top w:val="single" w:sz="12" w:space="0" w:color="C0C0C0"/>
              <w:left w:val="nil"/>
              <w:bottom w:val="nil"/>
              <w:right w:val="nil"/>
            </w:tcBorders>
          </w:tcPr>
          <w:p w14:paraId="5199AA98"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779172D4" w14:textId="77777777" w:rsidTr="00151BA6">
        <w:trPr>
          <w:trHeight w:val="80"/>
        </w:trPr>
        <w:tc>
          <w:tcPr>
            <w:tcW w:w="2553" w:type="dxa"/>
            <w:tcBorders>
              <w:top w:val="nil"/>
              <w:left w:val="nil"/>
              <w:bottom w:val="single" w:sz="12" w:space="0" w:color="C0C0C0"/>
              <w:right w:val="nil"/>
            </w:tcBorders>
          </w:tcPr>
          <w:p w14:paraId="1EC95D30" w14:textId="77777777" w:rsidR="00641C03" w:rsidRPr="007F2BE5" w:rsidRDefault="00641C03" w:rsidP="00641C03">
            <w:pPr>
              <w:spacing w:after="100"/>
              <w:rPr>
                <w:rFonts w:ascii="Verdana" w:hAnsi="Verdana" w:cs="Arial"/>
                <w:sz w:val="18"/>
                <w:szCs w:val="18"/>
              </w:rPr>
            </w:pPr>
          </w:p>
        </w:tc>
        <w:tc>
          <w:tcPr>
            <w:tcW w:w="1984" w:type="dxa"/>
            <w:tcBorders>
              <w:top w:val="nil"/>
              <w:left w:val="nil"/>
              <w:bottom w:val="single" w:sz="12" w:space="0" w:color="C0C0C0"/>
              <w:right w:val="nil"/>
            </w:tcBorders>
          </w:tcPr>
          <w:p w14:paraId="2E08BA5A" w14:textId="77777777" w:rsidR="00641C03" w:rsidRPr="007F2BE5"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1FE1E637" w14:textId="77777777" w:rsidR="00641C03" w:rsidRPr="007F2BE5"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38498574" w14:textId="77777777" w:rsidR="00641C03" w:rsidRPr="007F2BE5" w:rsidRDefault="00641C03" w:rsidP="00641C03">
            <w:pPr>
              <w:spacing w:after="100"/>
              <w:rPr>
                <w:rFonts w:ascii="Verdana" w:hAnsi="Verdana" w:cs="Arial"/>
                <w:sz w:val="18"/>
                <w:szCs w:val="18"/>
              </w:rPr>
            </w:pPr>
          </w:p>
        </w:tc>
      </w:tr>
      <w:tr w:rsidR="00641C03" w:rsidRPr="007F2BE5" w14:paraId="5020E73B" w14:textId="77777777" w:rsidTr="00151BA6">
        <w:tc>
          <w:tcPr>
            <w:tcW w:w="2553" w:type="dxa"/>
            <w:tcBorders>
              <w:top w:val="single" w:sz="12" w:space="0" w:color="C0C0C0"/>
              <w:left w:val="nil"/>
              <w:bottom w:val="single" w:sz="12" w:space="0" w:color="C0C0C0"/>
              <w:right w:val="nil"/>
            </w:tcBorders>
          </w:tcPr>
          <w:p w14:paraId="21EF17FE"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Other assets (specify)</w:t>
            </w:r>
          </w:p>
        </w:tc>
        <w:tc>
          <w:tcPr>
            <w:tcW w:w="1984" w:type="dxa"/>
            <w:tcBorders>
              <w:top w:val="single" w:sz="12" w:space="0" w:color="C0C0C0"/>
              <w:left w:val="nil"/>
              <w:bottom w:val="single" w:sz="12" w:space="0" w:color="C0C0C0"/>
              <w:right w:val="nil"/>
            </w:tcBorders>
          </w:tcPr>
          <w:p w14:paraId="6C78312E"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single" w:sz="12" w:space="0" w:color="C0C0C0"/>
              <w:right w:val="nil"/>
            </w:tcBorders>
          </w:tcPr>
          <w:p w14:paraId="5A039D9B"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Mortgage</w:t>
            </w:r>
          </w:p>
        </w:tc>
        <w:tc>
          <w:tcPr>
            <w:tcW w:w="2126" w:type="dxa"/>
            <w:tcBorders>
              <w:top w:val="single" w:sz="12" w:space="0" w:color="C0C0C0"/>
              <w:left w:val="nil"/>
              <w:bottom w:val="single" w:sz="12" w:space="0" w:color="C0C0C0"/>
              <w:right w:val="nil"/>
            </w:tcBorders>
          </w:tcPr>
          <w:p w14:paraId="57C232BA"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598CED70" w14:textId="77777777" w:rsidTr="00151BA6">
        <w:trPr>
          <w:trHeight w:val="339"/>
        </w:trPr>
        <w:tc>
          <w:tcPr>
            <w:tcW w:w="2553" w:type="dxa"/>
            <w:tcBorders>
              <w:top w:val="single" w:sz="12" w:space="0" w:color="C0C0C0"/>
              <w:left w:val="nil"/>
              <w:bottom w:val="single" w:sz="12" w:space="0" w:color="C0C0C0"/>
              <w:right w:val="nil"/>
            </w:tcBorders>
          </w:tcPr>
          <w:p w14:paraId="19539E39" w14:textId="77777777" w:rsidR="00641C03" w:rsidRPr="007F2BE5" w:rsidRDefault="00641C03" w:rsidP="00641C03">
            <w:pPr>
              <w:spacing w:after="100"/>
              <w:rPr>
                <w:rFonts w:ascii="Verdana" w:hAnsi="Verdana"/>
                <w:sz w:val="18"/>
                <w:szCs w:val="18"/>
              </w:rPr>
            </w:pPr>
          </w:p>
        </w:tc>
        <w:tc>
          <w:tcPr>
            <w:tcW w:w="1984" w:type="dxa"/>
            <w:tcBorders>
              <w:top w:val="single" w:sz="12" w:space="0" w:color="C0C0C0"/>
              <w:left w:val="nil"/>
              <w:bottom w:val="single" w:sz="12" w:space="0" w:color="C0C0C0"/>
              <w:right w:val="nil"/>
            </w:tcBorders>
          </w:tcPr>
          <w:p w14:paraId="37E9B7BD" w14:textId="77777777" w:rsidR="00641C03" w:rsidRPr="007F2BE5" w:rsidRDefault="00641C03" w:rsidP="00641C03">
            <w:pPr>
              <w:spacing w:after="100"/>
              <w:rPr>
                <w:rFonts w:ascii="Verdana" w:hAnsi="Verdana"/>
                <w:sz w:val="18"/>
                <w:szCs w:val="18"/>
              </w:rPr>
            </w:pPr>
          </w:p>
        </w:tc>
        <w:tc>
          <w:tcPr>
            <w:tcW w:w="2552" w:type="dxa"/>
            <w:gridSpan w:val="2"/>
            <w:tcBorders>
              <w:top w:val="single" w:sz="12" w:space="0" w:color="C0C0C0"/>
              <w:left w:val="nil"/>
              <w:bottom w:val="single" w:sz="12" w:space="0" w:color="C0C0C0"/>
              <w:right w:val="nil"/>
            </w:tcBorders>
          </w:tcPr>
          <w:p w14:paraId="1C3AAEFF" w14:textId="77777777" w:rsidR="00641C03" w:rsidRPr="007F2BE5" w:rsidRDefault="00641C03" w:rsidP="00641C03">
            <w:pPr>
              <w:spacing w:after="100"/>
              <w:rPr>
                <w:rFonts w:ascii="Verdana" w:hAnsi="Verdana"/>
                <w:sz w:val="18"/>
                <w:szCs w:val="18"/>
              </w:rPr>
            </w:pPr>
            <w:r w:rsidRPr="007F2BE5">
              <w:rPr>
                <w:rFonts w:ascii="Verdana" w:hAnsi="Verdana"/>
                <w:sz w:val="18"/>
                <w:szCs w:val="18"/>
              </w:rPr>
              <w:t>Contingent liabilities</w:t>
            </w:r>
          </w:p>
        </w:tc>
        <w:tc>
          <w:tcPr>
            <w:tcW w:w="2126" w:type="dxa"/>
            <w:tcBorders>
              <w:top w:val="single" w:sz="12" w:space="0" w:color="C0C0C0"/>
              <w:left w:val="nil"/>
              <w:bottom w:val="single" w:sz="12" w:space="0" w:color="C0C0C0"/>
              <w:right w:val="nil"/>
            </w:tcBorders>
          </w:tcPr>
          <w:p w14:paraId="12581E3E" w14:textId="77777777" w:rsidR="00641C03" w:rsidRPr="007F2BE5" w:rsidRDefault="00641C03" w:rsidP="00641C03">
            <w:pPr>
              <w:spacing w:after="100"/>
              <w:rPr>
                <w:rFonts w:ascii="Verdana" w:hAnsi="Verdana"/>
                <w:sz w:val="18"/>
                <w:szCs w:val="18"/>
              </w:rPr>
            </w:pPr>
            <w:r w:rsidRPr="007F2BE5">
              <w:rPr>
                <w:rFonts w:ascii="Verdana" w:hAnsi="Verdana"/>
                <w:sz w:val="18"/>
                <w:szCs w:val="18"/>
              </w:rPr>
              <w:t>___________</w:t>
            </w:r>
          </w:p>
        </w:tc>
      </w:tr>
      <w:tr w:rsidR="00641C03" w:rsidRPr="007F2BE5" w14:paraId="568FF737" w14:textId="77777777" w:rsidTr="00151BA6">
        <w:trPr>
          <w:trHeight w:val="349"/>
        </w:trPr>
        <w:tc>
          <w:tcPr>
            <w:tcW w:w="2553" w:type="dxa"/>
            <w:tcBorders>
              <w:top w:val="single" w:sz="12" w:space="0" w:color="C0C0C0"/>
              <w:left w:val="nil"/>
              <w:bottom w:val="single" w:sz="12" w:space="0" w:color="C0C0C0"/>
              <w:right w:val="nil"/>
            </w:tcBorders>
          </w:tcPr>
          <w:p w14:paraId="0E7DD561" w14:textId="77777777" w:rsidR="00641C03" w:rsidRPr="007F2BE5" w:rsidRDefault="00641C03" w:rsidP="00641C03">
            <w:pPr>
              <w:spacing w:after="100"/>
              <w:rPr>
                <w:rFonts w:ascii="Verdana" w:hAnsi="Verdana" w:cs="Arial"/>
                <w:sz w:val="18"/>
                <w:szCs w:val="18"/>
              </w:rPr>
            </w:pPr>
          </w:p>
        </w:tc>
        <w:tc>
          <w:tcPr>
            <w:tcW w:w="1984" w:type="dxa"/>
            <w:tcBorders>
              <w:top w:val="single" w:sz="12" w:space="0" w:color="C0C0C0"/>
              <w:left w:val="nil"/>
              <w:bottom w:val="single" w:sz="12" w:space="0" w:color="C0C0C0"/>
              <w:right w:val="nil"/>
            </w:tcBorders>
          </w:tcPr>
          <w:p w14:paraId="0C6FAF1A" w14:textId="77777777" w:rsidR="00641C03" w:rsidRPr="007F2BE5" w:rsidRDefault="00641C03" w:rsidP="00641C03">
            <w:pPr>
              <w:spacing w:after="100"/>
              <w:rPr>
                <w:rFonts w:ascii="Verdana" w:hAnsi="Verdana" w:cs="Arial"/>
                <w:sz w:val="18"/>
                <w:szCs w:val="18"/>
              </w:rPr>
            </w:pPr>
          </w:p>
        </w:tc>
        <w:tc>
          <w:tcPr>
            <w:tcW w:w="2552" w:type="dxa"/>
            <w:gridSpan w:val="2"/>
            <w:tcBorders>
              <w:top w:val="single" w:sz="12" w:space="0" w:color="C0C0C0"/>
              <w:left w:val="nil"/>
              <w:bottom w:val="single" w:sz="12" w:space="0" w:color="C0C0C0"/>
              <w:right w:val="nil"/>
            </w:tcBorders>
          </w:tcPr>
          <w:p w14:paraId="339D2926" w14:textId="77777777" w:rsidR="00641C03" w:rsidRPr="007F2BE5" w:rsidRDefault="00641C03" w:rsidP="00641C03">
            <w:pPr>
              <w:spacing w:after="100"/>
              <w:rPr>
                <w:rFonts w:ascii="Verdana" w:hAnsi="Verdana"/>
                <w:sz w:val="18"/>
                <w:szCs w:val="18"/>
              </w:rPr>
            </w:pPr>
            <w:r w:rsidRPr="007F2BE5">
              <w:rPr>
                <w:rFonts w:ascii="Verdana" w:hAnsi="Verdana"/>
                <w:sz w:val="18"/>
                <w:szCs w:val="18"/>
              </w:rPr>
              <w:t>Guarantees</w:t>
            </w:r>
          </w:p>
        </w:tc>
        <w:tc>
          <w:tcPr>
            <w:tcW w:w="2126" w:type="dxa"/>
            <w:tcBorders>
              <w:top w:val="single" w:sz="12" w:space="0" w:color="C0C0C0"/>
              <w:left w:val="nil"/>
              <w:bottom w:val="single" w:sz="12" w:space="0" w:color="C0C0C0"/>
              <w:right w:val="nil"/>
            </w:tcBorders>
          </w:tcPr>
          <w:p w14:paraId="2F407331"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5BAB7164" w14:textId="77777777" w:rsidTr="00151BA6">
        <w:tc>
          <w:tcPr>
            <w:tcW w:w="2553" w:type="dxa"/>
            <w:tcBorders>
              <w:top w:val="single" w:sz="12" w:space="0" w:color="C0C0C0"/>
              <w:left w:val="nil"/>
              <w:bottom w:val="nil"/>
              <w:right w:val="nil"/>
            </w:tcBorders>
          </w:tcPr>
          <w:p w14:paraId="6C0BDFB4" w14:textId="77777777" w:rsidR="00641C03" w:rsidRPr="007F2BE5" w:rsidRDefault="00641C03" w:rsidP="00641C03">
            <w:pPr>
              <w:spacing w:after="100"/>
              <w:rPr>
                <w:rFonts w:ascii="Verdana" w:hAnsi="Verdana" w:cs="Arial"/>
                <w:sz w:val="18"/>
                <w:szCs w:val="18"/>
              </w:rPr>
            </w:pPr>
          </w:p>
        </w:tc>
        <w:tc>
          <w:tcPr>
            <w:tcW w:w="1984" w:type="dxa"/>
            <w:tcBorders>
              <w:top w:val="single" w:sz="12" w:space="0" w:color="C0C0C0"/>
              <w:left w:val="nil"/>
              <w:bottom w:val="nil"/>
              <w:right w:val="nil"/>
            </w:tcBorders>
          </w:tcPr>
          <w:p w14:paraId="1E91FDB8" w14:textId="77777777" w:rsidR="00641C03" w:rsidRPr="007F2BE5" w:rsidRDefault="00641C03" w:rsidP="00641C03">
            <w:pPr>
              <w:spacing w:after="100"/>
              <w:rPr>
                <w:rFonts w:ascii="Verdana" w:hAnsi="Verdana" w:cs="Arial"/>
                <w:sz w:val="18"/>
                <w:szCs w:val="18"/>
              </w:rPr>
            </w:pPr>
          </w:p>
        </w:tc>
        <w:tc>
          <w:tcPr>
            <w:tcW w:w="2552" w:type="dxa"/>
            <w:gridSpan w:val="2"/>
            <w:tcBorders>
              <w:top w:val="single" w:sz="12" w:space="0" w:color="C0C0C0"/>
              <w:left w:val="nil"/>
              <w:bottom w:val="nil"/>
              <w:right w:val="nil"/>
            </w:tcBorders>
          </w:tcPr>
          <w:p w14:paraId="61BF4319" w14:textId="77777777" w:rsidR="00641C03" w:rsidRPr="007F2BE5" w:rsidRDefault="00641C03" w:rsidP="00641C03">
            <w:pPr>
              <w:spacing w:after="100"/>
              <w:rPr>
                <w:rFonts w:ascii="Verdana" w:hAnsi="Verdana" w:cs="Arial"/>
                <w:sz w:val="18"/>
                <w:szCs w:val="18"/>
              </w:rPr>
            </w:pPr>
          </w:p>
        </w:tc>
        <w:tc>
          <w:tcPr>
            <w:tcW w:w="2126" w:type="dxa"/>
            <w:tcBorders>
              <w:top w:val="single" w:sz="12" w:space="0" w:color="C0C0C0"/>
              <w:left w:val="nil"/>
              <w:bottom w:val="nil"/>
              <w:right w:val="nil"/>
            </w:tcBorders>
          </w:tcPr>
          <w:p w14:paraId="017E0C53" w14:textId="77777777" w:rsidR="00641C03" w:rsidRPr="007F2BE5" w:rsidRDefault="00641C03" w:rsidP="00641C03">
            <w:pPr>
              <w:spacing w:after="100"/>
              <w:rPr>
                <w:rFonts w:ascii="Verdana" w:hAnsi="Verdana" w:cs="Arial"/>
                <w:sz w:val="18"/>
                <w:szCs w:val="18"/>
              </w:rPr>
            </w:pPr>
          </w:p>
        </w:tc>
      </w:tr>
      <w:tr w:rsidR="00641C03" w:rsidRPr="007F2BE5" w14:paraId="0A027FBB" w14:textId="77777777" w:rsidTr="00151BA6">
        <w:tc>
          <w:tcPr>
            <w:tcW w:w="2553" w:type="dxa"/>
            <w:tcBorders>
              <w:top w:val="nil"/>
              <w:left w:val="nil"/>
              <w:bottom w:val="single" w:sz="12" w:space="0" w:color="C0C0C0"/>
              <w:right w:val="nil"/>
            </w:tcBorders>
          </w:tcPr>
          <w:p w14:paraId="5B29EDBB" w14:textId="77777777" w:rsidR="00641C03" w:rsidRPr="007F2BE5" w:rsidRDefault="00641C03" w:rsidP="00641C03">
            <w:pPr>
              <w:spacing w:after="100"/>
              <w:rPr>
                <w:rFonts w:ascii="Verdana" w:hAnsi="Verdana" w:cs="Arial"/>
                <w:b/>
                <w:sz w:val="18"/>
                <w:szCs w:val="18"/>
              </w:rPr>
            </w:pPr>
            <w:r w:rsidRPr="007F2BE5">
              <w:rPr>
                <w:rFonts w:ascii="Verdana" w:hAnsi="Verdana" w:cs="Arial"/>
                <w:b/>
                <w:sz w:val="18"/>
                <w:szCs w:val="18"/>
              </w:rPr>
              <w:t>TOTAL</w:t>
            </w:r>
          </w:p>
        </w:tc>
        <w:tc>
          <w:tcPr>
            <w:tcW w:w="1984" w:type="dxa"/>
            <w:tcBorders>
              <w:top w:val="nil"/>
              <w:left w:val="nil"/>
              <w:bottom w:val="single" w:sz="12" w:space="0" w:color="C0C0C0"/>
              <w:right w:val="nil"/>
            </w:tcBorders>
          </w:tcPr>
          <w:p w14:paraId="72921385" w14:textId="77777777" w:rsidR="00641C03" w:rsidRPr="007F2BE5" w:rsidRDefault="00641C03" w:rsidP="00641C03">
            <w:pPr>
              <w:spacing w:after="100"/>
              <w:rPr>
                <w:rFonts w:ascii="Verdana" w:hAnsi="Verdana" w:cs="Arial"/>
                <w:b/>
                <w:sz w:val="18"/>
                <w:szCs w:val="18"/>
              </w:rPr>
            </w:pPr>
            <w:r w:rsidRPr="007F2BE5">
              <w:rPr>
                <w:rFonts w:ascii="Verdana" w:hAnsi="Verdana" w:cs="Arial"/>
                <w:b/>
                <w:sz w:val="18"/>
                <w:szCs w:val="18"/>
              </w:rPr>
              <w:t>=========</w:t>
            </w:r>
          </w:p>
        </w:tc>
        <w:tc>
          <w:tcPr>
            <w:tcW w:w="2552" w:type="dxa"/>
            <w:gridSpan w:val="2"/>
            <w:tcBorders>
              <w:top w:val="nil"/>
              <w:left w:val="nil"/>
              <w:bottom w:val="single" w:sz="12" w:space="0" w:color="C0C0C0"/>
              <w:right w:val="nil"/>
            </w:tcBorders>
          </w:tcPr>
          <w:p w14:paraId="6903C76E" w14:textId="77777777" w:rsidR="00641C03" w:rsidRPr="007F2BE5" w:rsidRDefault="00641C03" w:rsidP="00641C03">
            <w:pPr>
              <w:spacing w:after="100"/>
              <w:rPr>
                <w:rFonts w:ascii="Verdana" w:hAnsi="Verdana" w:cs="Arial"/>
                <w:b/>
                <w:sz w:val="18"/>
                <w:szCs w:val="18"/>
              </w:rPr>
            </w:pPr>
            <w:r w:rsidRPr="007F2BE5">
              <w:rPr>
                <w:rFonts w:ascii="Verdana" w:hAnsi="Verdana" w:cs="Arial"/>
                <w:b/>
                <w:sz w:val="18"/>
                <w:szCs w:val="18"/>
              </w:rPr>
              <w:t>TOTAL</w:t>
            </w:r>
          </w:p>
        </w:tc>
        <w:tc>
          <w:tcPr>
            <w:tcW w:w="2126" w:type="dxa"/>
            <w:tcBorders>
              <w:top w:val="nil"/>
              <w:left w:val="nil"/>
              <w:bottom w:val="single" w:sz="12" w:space="0" w:color="C0C0C0"/>
              <w:right w:val="nil"/>
            </w:tcBorders>
          </w:tcPr>
          <w:p w14:paraId="5106B960" w14:textId="77777777" w:rsidR="00641C03" w:rsidRPr="007F2BE5" w:rsidRDefault="00641C03" w:rsidP="00641C03">
            <w:pPr>
              <w:spacing w:after="100"/>
              <w:rPr>
                <w:rFonts w:ascii="Verdana" w:hAnsi="Verdana" w:cs="Arial"/>
                <w:b/>
                <w:sz w:val="18"/>
                <w:szCs w:val="18"/>
              </w:rPr>
            </w:pPr>
            <w:r w:rsidRPr="007F2BE5">
              <w:rPr>
                <w:rFonts w:ascii="Verdana" w:hAnsi="Verdana" w:cs="Arial"/>
                <w:sz w:val="18"/>
                <w:szCs w:val="18"/>
              </w:rPr>
              <w:t>==========</w:t>
            </w:r>
          </w:p>
        </w:tc>
      </w:tr>
      <w:tr w:rsidR="00641C03" w:rsidRPr="007F2BE5" w14:paraId="11395ECD" w14:textId="77777777" w:rsidTr="00151BA6">
        <w:tc>
          <w:tcPr>
            <w:tcW w:w="2553" w:type="dxa"/>
            <w:tcBorders>
              <w:top w:val="single" w:sz="12" w:space="0" w:color="C0C0C0"/>
              <w:left w:val="nil"/>
              <w:bottom w:val="nil"/>
              <w:right w:val="nil"/>
            </w:tcBorders>
          </w:tcPr>
          <w:p w14:paraId="1CEAD2F9" w14:textId="77777777" w:rsidR="00641C03" w:rsidRPr="007F2BE5" w:rsidRDefault="00641C03" w:rsidP="00641C03">
            <w:pPr>
              <w:spacing w:after="100"/>
              <w:rPr>
                <w:rFonts w:ascii="Verdana" w:hAnsi="Verdana" w:cs="Arial"/>
                <w:sz w:val="18"/>
                <w:szCs w:val="18"/>
              </w:rPr>
            </w:pPr>
          </w:p>
        </w:tc>
        <w:tc>
          <w:tcPr>
            <w:tcW w:w="1984" w:type="dxa"/>
            <w:tcBorders>
              <w:top w:val="single" w:sz="12" w:space="0" w:color="C0C0C0"/>
              <w:left w:val="nil"/>
              <w:bottom w:val="nil"/>
              <w:right w:val="nil"/>
            </w:tcBorders>
          </w:tcPr>
          <w:p w14:paraId="77AC4A1C" w14:textId="77777777" w:rsidR="00641C03" w:rsidRPr="007F2BE5" w:rsidRDefault="00641C03" w:rsidP="00641C03">
            <w:pPr>
              <w:spacing w:after="100"/>
              <w:rPr>
                <w:rFonts w:ascii="Verdana" w:hAnsi="Verdana" w:cs="Arial"/>
                <w:sz w:val="18"/>
                <w:szCs w:val="18"/>
              </w:rPr>
            </w:pPr>
          </w:p>
        </w:tc>
        <w:tc>
          <w:tcPr>
            <w:tcW w:w="2552" w:type="dxa"/>
            <w:gridSpan w:val="2"/>
            <w:tcBorders>
              <w:top w:val="single" w:sz="12" w:space="0" w:color="C0C0C0"/>
              <w:left w:val="nil"/>
              <w:bottom w:val="nil"/>
              <w:right w:val="nil"/>
            </w:tcBorders>
          </w:tcPr>
          <w:p w14:paraId="27A40218" w14:textId="77777777" w:rsidR="00641C03" w:rsidRPr="007F2BE5" w:rsidRDefault="00641C03" w:rsidP="00641C03">
            <w:pPr>
              <w:spacing w:after="100"/>
              <w:rPr>
                <w:rFonts w:ascii="Verdana" w:hAnsi="Verdana" w:cs="Arial"/>
                <w:sz w:val="18"/>
                <w:szCs w:val="18"/>
              </w:rPr>
            </w:pPr>
          </w:p>
        </w:tc>
        <w:tc>
          <w:tcPr>
            <w:tcW w:w="2126" w:type="dxa"/>
            <w:tcBorders>
              <w:top w:val="single" w:sz="12" w:space="0" w:color="C0C0C0"/>
              <w:left w:val="nil"/>
              <w:bottom w:val="nil"/>
              <w:right w:val="nil"/>
            </w:tcBorders>
          </w:tcPr>
          <w:p w14:paraId="59F1182D" w14:textId="77777777" w:rsidR="00641C03" w:rsidRPr="007F2BE5" w:rsidRDefault="00641C03" w:rsidP="00641C03">
            <w:pPr>
              <w:spacing w:after="100"/>
              <w:rPr>
                <w:rFonts w:ascii="Verdana" w:hAnsi="Verdana" w:cs="Arial"/>
                <w:sz w:val="18"/>
                <w:szCs w:val="18"/>
              </w:rPr>
            </w:pPr>
          </w:p>
        </w:tc>
      </w:tr>
      <w:tr w:rsidR="00641C03" w:rsidRPr="007F2BE5" w14:paraId="3CD64812" w14:textId="77777777" w:rsidTr="00151BA6">
        <w:tc>
          <w:tcPr>
            <w:tcW w:w="2553" w:type="dxa"/>
            <w:tcBorders>
              <w:top w:val="nil"/>
              <w:left w:val="nil"/>
              <w:bottom w:val="single" w:sz="12" w:space="0" w:color="C0C0C0"/>
              <w:right w:val="nil"/>
            </w:tcBorders>
          </w:tcPr>
          <w:p w14:paraId="60F699E4"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Goodwill</w:t>
            </w:r>
          </w:p>
        </w:tc>
        <w:tc>
          <w:tcPr>
            <w:tcW w:w="1984" w:type="dxa"/>
            <w:tcBorders>
              <w:top w:val="nil"/>
              <w:left w:val="nil"/>
              <w:bottom w:val="single" w:sz="12" w:space="0" w:color="C0C0C0"/>
              <w:right w:val="nil"/>
            </w:tcBorders>
          </w:tcPr>
          <w:p w14:paraId="6F7A9B3D"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w:t>
            </w:r>
          </w:p>
        </w:tc>
        <w:tc>
          <w:tcPr>
            <w:tcW w:w="2552" w:type="dxa"/>
            <w:gridSpan w:val="2"/>
            <w:tcBorders>
              <w:top w:val="nil"/>
              <w:left w:val="nil"/>
              <w:bottom w:val="single" w:sz="12" w:space="0" w:color="C0C0C0"/>
              <w:right w:val="nil"/>
            </w:tcBorders>
          </w:tcPr>
          <w:p w14:paraId="4DA26414"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Bank overdraft limit</w:t>
            </w:r>
          </w:p>
        </w:tc>
        <w:tc>
          <w:tcPr>
            <w:tcW w:w="2126" w:type="dxa"/>
            <w:tcBorders>
              <w:top w:val="nil"/>
              <w:left w:val="nil"/>
              <w:bottom w:val="single" w:sz="12" w:space="0" w:color="C0C0C0"/>
              <w:right w:val="nil"/>
            </w:tcBorders>
          </w:tcPr>
          <w:p w14:paraId="69E622EA" w14:textId="77777777" w:rsidR="00641C03" w:rsidRPr="007F2BE5" w:rsidRDefault="00641C03" w:rsidP="00641C03">
            <w:pPr>
              <w:spacing w:after="100"/>
              <w:rPr>
                <w:rFonts w:ascii="Verdana" w:hAnsi="Verdana" w:cs="Arial"/>
                <w:sz w:val="18"/>
                <w:szCs w:val="18"/>
              </w:rPr>
            </w:pPr>
            <w:r w:rsidRPr="007F2BE5">
              <w:rPr>
                <w:rFonts w:ascii="Verdana" w:hAnsi="Verdana" w:cs="Arial"/>
                <w:sz w:val="18"/>
                <w:szCs w:val="18"/>
              </w:rPr>
              <w:t>___________</w:t>
            </w:r>
          </w:p>
        </w:tc>
      </w:tr>
      <w:tr w:rsidR="00641C03" w:rsidRPr="007F2BE5" w14:paraId="17F72AC0" w14:textId="77777777" w:rsidTr="00151BA6">
        <w:tc>
          <w:tcPr>
            <w:tcW w:w="2553" w:type="dxa"/>
            <w:tcBorders>
              <w:top w:val="nil"/>
              <w:left w:val="nil"/>
              <w:bottom w:val="nil"/>
              <w:right w:val="nil"/>
            </w:tcBorders>
          </w:tcPr>
          <w:p w14:paraId="0397A4F2" w14:textId="77777777" w:rsidR="00641C03" w:rsidRPr="007F2BE5" w:rsidRDefault="00641C03" w:rsidP="00641C03">
            <w:pPr>
              <w:spacing w:after="100"/>
              <w:rPr>
                <w:rFonts w:ascii="Verdana" w:hAnsi="Verdana" w:cs="Arial"/>
                <w:sz w:val="18"/>
                <w:szCs w:val="18"/>
              </w:rPr>
            </w:pPr>
          </w:p>
        </w:tc>
        <w:tc>
          <w:tcPr>
            <w:tcW w:w="1984" w:type="dxa"/>
            <w:tcBorders>
              <w:top w:val="nil"/>
              <w:left w:val="nil"/>
              <w:bottom w:val="nil"/>
              <w:right w:val="nil"/>
            </w:tcBorders>
          </w:tcPr>
          <w:p w14:paraId="6B9F998D" w14:textId="77777777" w:rsidR="00641C03" w:rsidRPr="007F2BE5" w:rsidRDefault="00641C03" w:rsidP="00641C03">
            <w:pPr>
              <w:spacing w:after="100"/>
              <w:rPr>
                <w:rFonts w:ascii="Verdana" w:hAnsi="Verdana" w:cs="Arial"/>
                <w:sz w:val="18"/>
                <w:szCs w:val="18"/>
              </w:rPr>
            </w:pPr>
          </w:p>
        </w:tc>
        <w:tc>
          <w:tcPr>
            <w:tcW w:w="2552" w:type="dxa"/>
            <w:gridSpan w:val="2"/>
            <w:tcBorders>
              <w:top w:val="nil"/>
              <w:left w:val="nil"/>
              <w:bottom w:val="nil"/>
              <w:right w:val="nil"/>
            </w:tcBorders>
          </w:tcPr>
          <w:p w14:paraId="64D2948E" w14:textId="77777777" w:rsidR="00641C03" w:rsidRPr="007F2BE5" w:rsidRDefault="00641C03" w:rsidP="00641C03">
            <w:pPr>
              <w:spacing w:after="100"/>
              <w:rPr>
                <w:rFonts w:ascii="Verdana" w:hAnsi="Verdana" w:cs="Arial"/>
                <w:sz w:val="18"/>
                <w:szCs w:val="18"/>
              </w:rPr>
            </w:pPr>
          </w:p>
        </w:tc>
        <w:tc>
          <w:tcPr>
            <w:tcW w:w="2126" w:type="dxa"/>
            <w:tcBorders>
              <w:top w:val="nil"/>
              <w:left w:val="nil"/>
              <w:bottom w:val="nil"/>
              <w:right w:val="nil"/>
            </w:tcBorders>
          </w:tcPr>
          <w:p w14:paraId="7D99FFCC" w14:textId="77777777" w:rsidR="00641C03" w:rsidRPr="007F2BE5" w:rsidRDefault="00641C03" w:rsidP="00641C03">
            <w:pPr>
              <w:spacing w:after="100"/>
              <w:rPr>
                <w:rFonts w:ascii="Verdana" w:hAnsi="Verdana" w:cs="Arial"/>
                <w:sz w:val="18"/>
                <w:szCs w:val="18"/>
              </w:rPr>
            </w:pPr>
          </w:p>
        </w:tc>
      </w:tr>
      <w:tr w:rsidR="00641C03" w:rsidRPr="007F2BE5" w14:paraId="53D5CC2A" w14:textId="77777777" w:rsidTr="00151BA6">
        <w:tc>
          <w:tcPr>
            <w:tcW w:w="2553" w:type="dxa"/>
            <w:tcBorders>
              <w:top w:val="nil"/>
              <w:left w:val="nil"/>
              <w:bottom w:val="nil"/>
              <w:right w:val="nil"/>
            </w:tcBorders>
          </w:tcPr>
          <w:p w14:paraId="002FC220" w14:textId="77777777" w:rsidR="00641C03" w:rsidRPr="007F2BE5" w:rsidRDefault="00641C03" w:rsidP="00641C03">
            <w:pPr>
              <w:spacing w:after="100"/>
              <w:rPr>
                <w:rFonts w:ascii="Verdana" w:hAnsi="Verdana" w:cs="Arial"/>
                <w:b/>
                <w:sz w:val="18"/>
                <w:szCs w:val="18"/>
              </w:rPr>
            </w:pPr>
          </w:p>
        </w:tc>
        <w:tc>
          <w:tcPr>
            <w:tcW w:w="1984" w:type="dxa"/>
            <w:tcBorders>
              <w:top w:val="nil"/>
              <w:left w:val="nil"/>
              <w:bottom w:val="nil"/>
              <w:right w:val="nil"/>
            </w:tcBorders>
          </w:tcPr>
          <w:p w14:paraId="4336E5D8" w14:textId="77777777" w:rsidR="00641C03" w:rsidRPr="007F2BE5" w:rsidRDefault="00641C03" w:rsidP="00641C03">
            <w:pPr>
              <w:spacing w:after="100"/>
              <w:rPr>
                <w:rFonts w:ascii="Verdana" w:hAnsi="Verdana" w:cs="Arial"/>
                <w:b/>
                <w:sz w:val="18"/>
                <w:szCs w:val="18"/>
              </w:rPr>
            </w:pPr>
          </w:p>
        </w:tc>
        <w:tc>
          <w:tcPr>
            <w:tcW w:w="2552" w:type="dxa"/>
            <w:gridSpan w:val="2"/>
            <w:tcBorders>
              <w:top w:val="nil"/>
              <w:left w:val="nil"/>
              <w:bottom w:val="single" w:sz="12" w:space="0" w:color="C0C0C0"/>
              <w:right w:val="nil"/>
            </w:tcBorders>
          </w:tcPr>
          <w:p w14:paraId="2C1C6D5B" w14:textId="77777777" w:rsidR="00641C03" w:rsidRPr="007F2BE5" w:rsidRDefault="00641C03" w:rsidP="00641C03">
            <w:pPr>
              <w:spacing w:after="100"/>
              <w:rPr>
                <w:rFonts w:ascii="Verdana" w:hAnsi="Verdana" w:cs="Arial"/>
                <w:b/>
                <w:sz w:val="18"/>
                <w:szCs w:val="18"/>
              </w:rPr>
            </w:pPr>
            <w:r w:rsidRPr="007F2BE5">
              <w:rPr>
                <w:rFonts w:ascii="Verdana" w:hAnsi="Verdana" w:cs="Arial"/>
                <w:b/>
                <w:sz w:val="18"/>
                <w:szCs w:val="18"/>
              </w:rPr>
              <w:t>TOTAL</w:t>
            </w:r>
          </w:p>
        </w:tc>
        <w:tc>
          <w:tcPr>
            <w:tcW w:w="2126" w:type="dxa"/>
            <w:tcBorders>
              <w:top w:val="nil"/>
              <w:left w:val="nil"/>
              <w:bottom w:val="single" w:sz="12" w:space="0" w:color="C0C0C0"/>
              <w:right w:val="nil"/>
            </w:tcBorders>
          </w:tcPr>
          <w:p w14:paraId="599C14C6" w14:textId="77777777" w:rsidR="00641C03" w:rsidRPr="007F2BE5" w:rsidRDefault="00641C03" w:rsidP="00641C03">
            <w:pPr>
              <w:spacing w:after="100"/>
              <w:rPr>
                <w:rFonts w:ascii="Verdana" w:hAnsi="Verdana" w:cs="Arial"/>
                <w:b/>
                <w:sz w:val="18"/>
                <w:szCs w:val="18"/>
              </w:rPr>
            </w:pPr>
            <w:r w:rsidRPr="007F2BE5">
              <w:rPr>
                <w:rFonts w:ascii="Verdana" w:hAnsi="Verdana" w:cs="Arial"/>
                <w:b/>
                <w:sz w:val="18"/>
                <w:szCs w:val="18"/>
              </w:rPr>
              <w:t>==========</w:t>
            </w:r>
          </w:p>
        </w:tc>
      </w:tr>
      <w:tr w:rsidR="00641C03" w:rsidRPr="007F2BE5" w14:paraId="3022C977" w14:textId="77777777" w:rsidTr="00151BA6">
        <w:trPr>
          <w:trHeight w:val="486"/>
        </w:trPr>
        <w:tc>
          <w:tcPr>
            <w:tcW w:w="2553" w:type="dxa"/>
            <w:tcBorders>
              <w:top w:val="nil"/>
              <w:left w:val="nil"/>
              <w:bottom w:val="single" w:sz="12" w:space="0" w:color="C0C0C0"/>
              <w:right w:val="nil"/>
            </w:tcBorders>
          </w:tcPr>
          <w:p w14:paraId="4C065819" w14:textId="77777777" w:rsidR="00641C03" w:rsidRPr="002D04E9" w:rsidRDefault="00641C03" w:rsidP="00641C03">
            <w:pPr>
              <w:spacing w:after="100"/>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6" behindDoc="0" locked="0" layoutInCell="0" allowOverlap="1" wp14:anchorId="21E8AD9C" wp14:editId="7658FCBB">
                      <wp:simplePos x="0" y="0"/>
                      <wp:positionH relativeFrom="column">
                        <wp:posOffset>457200</wp:posOffset>
                      </wp:positionH>
                      <wp:positionV relativeFrom="paragraph">
                        <wp:posOffset>146050</wp:posOffset>
                      </wp:positionV>
                      <wp:extent cx="2834640" cy="0"/>
                      <wp:effectExtent l="0" t="0" r="0" b="0"/>
                      <wp:wrapNone/>
                      <wp:docPr id="21"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DDE08" id="Line 169"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5pt" to="259.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" o:allowincell="f"/>
                  </w:pict>
                </mc:Fallback>
              </mc:AlternateContent>
            </w:r>
            <w:r w:rsidRPr="002D04E9">
              <w:rPr>
                <w:rFonts w:ascii="Verdana" w:hAnsi="Verdana" w:cs="Arial"/>
                <w:sz w:val="18"/>
                <w:szCs w:val="18"/>
              </w:rPr>
              <w:t>Signed</w:t>
            </w:r>
          </w:p>
        </w:tc>
        <w:tc>
          <w:tcPr>
            <w:tcW w:w="1984" w:type="dxa"/>
            <w:tcBorders>
              <w:top w:val="nil"/>
              <w:left w:val="nil"/>
              <w:bottom w:val="single" w:sz="12" w:space="0" w:color="C0C0C0"/>
              <w:right w:val="nil"/>
            </w:tcBorders>
          </w:tcPr>
          <w:p w14:paraId="2A6EA60D" w14:textId="77777777" w:rsidR="00641C03" w:rsidRPr="00F04FF7"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71E51AEF" w14:textId="77777777" w:rsidR="00641C03" w:rsidRPr="00F04FF7"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7D473756" w14:textId="77777777" w:rsidR="00641C03" w:rsidRPr="00F04FF7" w:rsidRDefault="00641C03" w:rsidP="00641C03">
            <w:pPr>
              <w:spacing w:after="100"/>
              <w:rPr>
                <w:rFonts w:ascii="Verdana" w:hAnsi="Verdana" w:cs="Arial"/>
                <w:sz w:val="18"/>
                <w:szCs w:val="18"/>
              </w:rPr>
            </w:pPr>
          </w:p>
        </w:tc>
      </w:tr>
      <w:tr w:rsidR="00641C03" w:rsidRPr="007F2BE5" w14:paraId="034625FC" w14:textId="77777777" w:rsidTr="00151BA6">
        <w:trPr>
          <w:trHeight w:val="407"/>
        </w:trPr>
        <w:tc>
          <w:tcPr>
            <w:tcW w:w="2553" w:type="dxa"/>
            <w:tcBorders>
              <w:top w:val="nil"/>
              <w:left w:val="nil"/>
              <w:bottom w:val="single" w:sz="12" w:space="0" w:color="C0C0C0"/>
              <w:right w:val="nil"/>
            </w:tcBorders>
          </w:tcPr>
          <w:p w14:paraId="4197B15F" w14:textId="77777777" w:rsidR="00641C03" w:rsidRPr="002D04E9" w:rsidRDefault="00641C03" w:rsidP="00641C03">
            <w:pPr>
              <w:spacing w:after="100"/>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7" behindDoc="0" locked="0" layoutInCell="0" allowOverlap="1" wp14:anchorId="4EE48194" wp14:editId="2F4BD71E">
                      <wp:simplePos x="0" y="0"/>
                      <wp:positionH relativeFrom="column">
                        <wp:posOffset>457200</wp:posOffset>
                      </wp:positionH>
                      <wp:positionV relativeFrom="paragraph">
                        <wp:posOffset>153670</wp:posOffset>
                      </wp:positionV>
                      <wp:extent cx="2834640" cy="0"/>
                      <wp:effectExtent l="0" t="0" r="0" b="0"/>
                      <wp:wrapNone/>
                      <wp:docPr id="22"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AB72F" id="Line 170"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pt" to="259.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" o:allowincell="f"/>
                  </w:pict>
                </mc:Fallback>
              </mc:AlternateContent>
            </w:r>
            <w:r w:rsidRPr="002D04E9">
              <w:rPr>
                <w:rFonts w:ascii="Verdana" w:hAnsi="Verdana" w:cs="Arial"/>
                <w:sz w:val="18"/>
                <w:szCs w:val="18"/>
              </w:rPr>
              <w:t>Date</w:t>
            </w:r>
          </w:p>
        </w:tc>
        <w:tc>
          <w:tcPr>
            <w:tcW w:w="1984" w:type="dxa"/>
            <w:tcBorders>
              <w:top w:val="nil"/>
              <w:left w:val="nil"/>
              <w:bottom w:val="single" w:sz="12" w:space="0" w:color="C0C0C0"/>
              <w:right w:val="nil"/>
            </w:tcBorders>
          </w:tcPr>
          <w:p w14:paraId="737C6CDD" w14:textId="77777777" w:rsidR="00641C03" w:rsidRPr="00F04FF7" w:rsidRDefault="00641C03" w:rsidP="00641C03">
            <w:pPr>
              <w:spacing w:after="100"/>
              <w:rPr>
                <w:rFonts w:ascii="Verdana" w:hAnsi="Verdana" w:cs="Arial"/>
                <w:sz w:val="18"/>
                <w:szCs w:val="18"/>
              </w:rPr>
            </w:pPr>
          </w:p>
        </w:tc>
        <w:tc>
          <w:tcPr>
            <w:tcW w:w="2552" w:type="dxa"/>
            <w:gridSpan w:val="2"/>
            <w:tcBorders>
              <w:top w:val="nil"/>
              <w:left w:val="nil"/>
              <w:bottom w:val="single" w:sz="12" w:space="0" w:color="C0C0C0"/>
              <w:right w:val="nil"/>
            </w:tcBorders>
          </w:tcPr>
          <w:p w14:paraId="076954F2" w14:textId="77777777" w:rsidR="00641C03" w:rsidRPr="00F04FF7" w:rsidRDefault="00641C03" w:rsidP="00641C03">
            <w:pPr>
              <w:spacing w:after="100"/>
              <w:rPr>
                <w:rFonts w:ascii="Verdana" w:hAnsi="Verdana" w:cs="Arial"/>
                <w:sz w:val="18"/>
                <w:szCs w:val="18"/>
              </w:rPr>
            </w:pPr>
          </w:p>
        </w:tc>
        <w:tc>
          <w:tcPr>
            <w:tcW w:w="2126" w:type="dxa"/>
            <w:tcBorders>
              <w:top w:val="nil"/>
              <w:left w:val="nil"/>
              <w:bottom w:val="single" w:sz="12" w:space="0" w:color="C0C0C0"/>
              <w:right w:val="nil"/>
            </w:tcBorders>
          </w:tcPr>
          <w:p w14:paraId="6EEC88B9" w14:textId="77777777" w:rsidR="00641C03" w:rsidRPr="00F04FF7" w:rsidRDefault="00641C03" w:rsidP="00641C03">
            <w:pPr>
              <w:spacing w:after="100"/>
              <w:rPr>
                <w:rFonts w:ascii="Verdana" w:hAnsi="Verdana" w:cs="Arial"/>
                <w:sz w:val="18"/>
                <w:szCs w:val="18"/>
              </w:rPr>
            </w:pPr>
          </w:p>
        </w:tc>
      </w:tr>
    </w:tbl>
    <w:p w14:paraId="352BE2EE" w14:textId="77777777" w:rsidR="00641C03" w:rsidRPr="007F2BE5" w:rsidRDefault="00641C03" w:rsidP="00641C03">
      <w:pPr>
        <w:pStyle w:val="QuestionnoteChar1CharChar1"/>
      </w:pPr>
    </w:p>
    <w:p w14:paraId="51947CB5" w14:textId="77777777" w:rsidR="00763FCB" w:rsidRPr="007F2BE5" w:rsidRDefault="00763FCB" w:rsidP="00505923">
      <w:pPr>
        <w:tabs>
          <w:tab w:val="right" w:pos="8910"/>
          <w:tab w:val="left" w:pos="9055"/>
          <w:tab w:val="right" w:pos="9309"/>
        </w:tabs>
        <w:rPr>
          <w:rFonts w:cs="Arial"/>
        </w:rPr>
      </w:pPr>
    </w:p>
    <w:p w14:paraId="557D37FC" w14:textId="01D12879" w:rsidR="00505923" w:rsidRDefault="00505923" w:rsidP="00505923">
      <w:pPr>
        <w:rPr>
          <w:rFonts w:cs="Arial"/>
        </w:rPr>
      </w:pPr>
      <w:r w:rsidRPr="007F2BE5">
        <w:rPr>
          <w:rFonts w:cs="Arial"/>
        </w:rPr>
        <w:br w:type="page"/>
      </w:r>
    </w:p>
    <w:p w14:paraId="39EFE01B" w14:textId="3443DA15" w:rsidR="00142C8C" w:rsidRPr="008C492F" w:rsidRDefault="008C492F" w:rsidP="008C492F">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bookmarkStart w:id="11" w:name="_Hlk89240540"/>
      <w:r>
        <w:rPr>
          <w:rFonts w:ascii="Verdana" w:eastAsia="Times New Roman" w:hAnsi="Verdana" w:cs="Times New Roman"/>
          <w:b/>
          <w:sz w:val="18"/>
          <w:szCs w:val="18"/>
          <w:lang w:eastAsia="en-GB"/>
        </w:rPr>
        <w:tab/>
      </w:r>
      <w:r w:rsidR="00861039" w:rsidRPr="008C492F">
        <w:rPr>
          <w:rFonts w:ascii="Verdana" w:eastAsia="Times New Roman" w:hAnsi="Verdana" w:cs="Times New Roman"/>
          <w:b/>
          <w:sz w:val="18"/>
          <w:szCs w:val="18"/>
          <w:lang w:eastAsia="en-GB"/>
        </w:rPr>
        <w:t>2.7</w:t>
      </w:r>
      <w:r>
        <w:rPr>
          <w:rFonts w:ascii="Verdana" w:eastAsia="Times New Roman" w:hAnsi="Verdana" w:cs="Times New Roman"/>
          <w:b/>
          <w:sz w:val="18"/>
          <w:szCs w:val="18"/>
          <w:lang w:eastAsia="en-GB"/>
        </w:rPr>
        <w:tab/>
      </w:r>
      <w:r w:rsidR="00142C8C" w:rsidRPr="008C492F">
        <w:rPr>
          <w:rFonts w:ascii="Verdana" w:eastAsia="Times New Roman" w:hAnsi="Verdana" w:cs="Times New Roman"/>
          <w:b/>
          <w:sz w:val="18"/>
          <w:szCs w:val="18"/>
          <w:lang w:eastAsia="en-GB"/>
        </w:rPr>
        <w:t>Is the applicant firm currently trading?</w:t>
      </w:r>
    </w:p>
    <w:p w14:paraId="78C6EB4A" w14:textId="31FCA3EB" w:rsidR="00142C8C" w:rsidRPr="008C492F" w:rsidRDefault="00142C8C" w:rsidP="008C492F">
      <w:pPr>
        <w:pStyle w:val="ListParagraph"/>
        <w:ind w:left="709"/>
        <w:rPr>
          <w:rFonts w:ascii="Verdana" w:hAnsi="Verdana"/>
          <w:sz w:val="18"/>
          <w:szCs w:val="18"/>
        </w:rPr>
      </w:pPr>
      <w:r w:rsidRPr="008C492F">
        <w:rPr>
          <w:rFonts w:ascii="Verdana" w:hAnsi="Verdana"/>
          <w:sz w:val="18"/>
          <w:szCs w:val="18"/>
        </w:rPr>
        <w:t>If the applicant firm is currently trading</w:t>
      </w:r>
      <w:r w:rsidR="00AA5FEC" w:rsidRPr="008C492F">
        <w:rPr>
          <w:rFonts w:ascii="Verdana" w:hAnsi="Verdana"/>
          <w:sz w:val="18"/>
          <w:szCs w:val="18"/>
        </w:rPr>
        <w:t>,</w:t>
      </w:r>
      <w:r w:rsidRPr="008C492F">
        <w:rPr>
          <w:rFonts w:ascii="Verdana" w:hAnsi="Verdana"/>
          <w:sz w:val="18"/>
          <w:szCs w:val="18"/>
        </w:rPr>
        <w:t xml:space="preserve"> you must provide all the information detailed in question </w:t>
      </w:r>
      <w:r w:rsidR="000607DF" w:rsidRPr="008C492F">
        <w:rPr>
          <w:rFonts w:ascii="Verdana" w:hAnsi="Verdana"/>
          <w:sz w:val="18"/>
          <w:szCs w:val="18"/>
        </w:rPr>
        <w:t>2.7</w:t>
      </w:r>
      <w:r w:rsidR="000D3520" w:rsidRPr="008C492F">
        <w:rPr>
          <w:rFonts w:ascii="Verdana" w:hAnsi="Verdana"/>
          <w:sz w:val="18"/>
          <w:szCs w:val="18"/>
        </w:rPr>
        <w:t xml:space="preserve"> of the MIFIDPRU supplement form</w:t>
      </w:r>
      <w:r w:rsidRPr="008C492F">
        <w:rPr>
          <w:rFonts w:ascii="Verdana" w:hAnsi="Verdana"/>
          <w:sz w:val="18"/>
          <w:szCs w:val="18"/>
        </w:rPr>
        <w:t xml:space="preserve">.  If the applicant firm did not have a requirement to produce audited annual </w:t>
      </w:r>
      <w:proofErr w:type="gramStart"/>
      <w:r w:rsidRPr="008C492F">
        <w:rPr>
          <w:rFonts w:ascii="Verdana" w:hAnsi="Verdana"/>
          <w:sz w:val="18"/>
          <w:szCs w:val="18"/>
        </w:rPr>
        <w:t>reports</w:t>
      </w:r>
      <w:proofErr w:type="gramEnd"/>
      <w:r w:rsidRPr="008C492F">
        <w:rPr>
          <w:rFonts w:ascii="Verdana" w:hAnsi="Verdana"/>
          <w:sz w:val="18"/>
          <w:szCs w:val="18"/>
        </w:rPr>
        <w:t xml:space="preserve"> please provide the firm’s unaudited annual reports.</w:t>
      </w:r>
      <w:r w:rsidR="005D7711" w:rsidRPr="008C492F">
        <w:rPr>
          <w:rFonts w:ascii="Verdana" w:hAnsi="Verdana"/>
          <w:sz w:val="18"/>
          <w:szCs w:val="18"/>
        </w:rPr>
        <w:t xml:space="preserve"> Please also include management accounts covering </w:t>
      </w:r>
      <w:r w:rsidR="00062932" w:rsidRPr="008C492F">
        <w:rPr>
          <w:rFonts w:ascii="Verdana" w:hAnsi="Verdana"/>
          <w:sz w:val="18"/>
          <w:szCs w:val="18"/>
        </w:rPr>
        <w:t xml:space="preserve">the most recent </w:t>
      </w:r>
      <w:r w:rsidR="005D7711" w:rsidRPr="008C492F">
        <w:rPr>
          <w:rFonts w:ascii="Verdana" w:hAnsi="Verdana"/>
          <w:sz w:val="18"/>
          <w:szCs w:val="18"/>
        </w:rPr>
        <w:t xml:space="preserve">period </w:t>
      </w:r>
      <w:r w:rsidR="0048040A" w:rsidRPr="008C492F">
        <w:rPr>
          <w:rFonts w:ascii="Verdana" w:hAnsi="Verdana"/>
          <w:sz w:val="18"/>
          <w:szCs w:val="18"/>
        </w:rPr>
        <w:t xml:space="preserve">not covered by </w:t>
      </w:r>
      <w:r w:rsidR="00BD106E" w:rsidRPr="008C492F">
        <w:rPr>
          <w:rFonts w:ascii="Verdana" w:hAnsi="Verdana"/>
          <w:sz w:val="18"/>
          <w:szCs w:val="18"/>
        </w:rPr>
        <w:t>the firm’s latest annual accounts</w:t>
      </w:r>
      <w:r w:rsidR="078C734F" w:rsidRPr="008C492F">
        <w:rPr>
          <w:rFonts w:ascii="Verdana" w:hAnsi="Verdana"/>
          <w:sz w:val="18"/>
          <w:szCs w:val="18"/>
        </w:rPr>
        <w:t>.</w:t>
      </w:r>
      <w:r w:rsidRPr="008C492F">
        <w:rPr>
          <w:rFonts w:ascii="Verdana" w:hAnsi="Verdana"/>
          <w:sz w:val="18"/>
          <w:szCs w:val="18"/>
        </w:rPr>
        <w:t xml:space="preserve">  See Article 5(b) of the RTS.</w:t>
      </w:r>
    </w:p>
    <w:bookmarkEnd w:id="11"/>
    <w:p w14:paraId="49BB7A31" w14:textId="0833D0A8" w:rsidR="009D1BE2" w:rsidRPr="00604940" w:rsidRDefault="00604940" w:rsidP="00604940">
      <w:pPr>
        <w:pStyle w:val="Qsheading1"/>
        <w:spacing w:before="240" w:after="160"/>
        <w:ind w:left="567"/>
        <w:rPr>
          <w:rFonts w:ascii="Verdana" w:hAnsi="Verdana"/>
          <w:szCs w:val="22"/>
        </w:rPr>
      </w:pPr>
      <w:r>
        <w:rPr>
          <w:rFonts w:ascii="Verdana" w:hAnsi="Verdana"/>
          <w:szCs w:val="22"/>
        </w:rPr>
        <w:tab/>
      </w:r>
      <w:r w:rsidR="009D1BE2" w:rsidRPr="00604940">
        <w:rPr>
          <w:rFonts w:ascii="Verdana" w:hAnsi="Verdana"/>
          <w:szCs w:val="22"/>
        </w:rPr>
        <w:t>Forecast financial performance</w:t>
      </w:r>
    </w:p>
    <w:p w14:paraId="0C9E8B7C" w14:textId="5B742E3C" w:rsidR="00037A78" w:rsidRPr="008C492F" w:rsidRDefault="008C492F" w:rsidP="008C492F">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6506A7" w:rsidRPr="008C492F">
        <w:rPr>
          <w:rFonts w:ascii="Verdana" w:eastAsia="Times New Roman" w:hAnsi="Verdana" w:cs="Times New Roman"/>
          <w:b/>
          <w:sz w:val="18"/>
          <w:szCs w:val="18"/>
          <w:lang w:eastAsia="en-GB"/>
        </w:rPr>
        <w:t>2.8</w:t>
      </w:r>
      <w:r>
        <w:rPr>
          <w:rFonts w:ascii="Verdana" w:eastAsia="Times New Roman" w:hAnsi="Verdana" w:cs="Times New Roman"/>
          <w:b/>
          <w:sz w:val="18"/>
          <w:szCs w:val="18"/>
          <w:lang w:eastAsia="en-GB"/>
        </w:rPr>
        <w:tab/>
      </w:r>
      <w:r w:rsidR="000F0625" w:rsidRPr="008C492F">
        <w:rPr>
          <w:rFonts w:ascii="Verdana" w:eastAsia="Times New Roman" w:hAnsi="Verdana" w:cs="Times New Roman"/>
          <w:b/>
          <w:sz w:val="18"/>
          <w:szCs w:val="18"/>
          <w:lang w:eastAsia="en-GB"/>
        </w:rPr>
        <w:t xml:space="preserve">You are required </w:t>
      </w:r>
      <w:r w:rsidR="00702C90" w:rsidRPr="008C492F">
        <w:rPr>
          <w:rFonts w:ascii="Verdana" w:eastAsia="Times New Roman" w:hAnsi="Verdana" w:cs="Times New Roman"/>
          <w:b/>
          <w:sz w:val="18"/>
          <w:szCs w:val="18"/>
          <w:lang w:eastAsia="en-GB"/>
        </w:rPr>
        <w:t>to</w:t>
      </w:r>
      <w:r w:rsidR="00037A78" w:rsidRPr="008C492F">
        <w:rPr>
          <w:rFonts w:ascii="Verdana" w:eastAsia="Times New Roman" w:hAnsi="Verdana" w:cs="Times New Roman"/>
          <w:b/>
          <w:sz w:val="18"/>
          <w:szCs w:val="18"/>
          <w:lang w:eastAsia="en-GB"/>
        </w:rPr>
        <w:t xml:space="preserve"> provide the following</w:t>
      </w:r>
      <w:r w:rsidR="00B21B24" w:rsidRPr="008C492F">
        <w:rPr>
          <w:rFonts w:ascii="Verdana" w:eastAsia="Times New Roman" w:hAnsi="Verdana" w:cs="Times New Roman"/>
          <w:b/>
          <w:sz w:val="18"/>
          <w:szCs w:val="18"/>
          <w:lang w:eastAsia="en-GB"/>
        </w:rPr>
        <w:t xml:space="preserve"> for the applicant firm</w:t>
      </w:r>
      <w:r w:rsidR="00AF3FE5" w:rsidRPr="008C492F">
        <w:rPr>
          <w:rFonts w:ascii="Verdana" w:eastAsia="Times New Roman" w:hAnsi="Verdana" w:cs="Times New Roman"/>
          <w:b/>
          <w:sz w:val="18"/>
          <w:szCs w:val="18"/>
          <w:lang w:eastAsia="en-GB"/>
        </w:rPr>
        <w:t xml:space="preserve"> in Excel format</w:t>
      </w:r>
      <w:r w:rsidR="00037A78" w:rsidRPr="008C492F">
        <w:rPr>
          <w:rFonts w:ascii="Verdana" w:eastAsia="Times New Roman" w:hAnsi="Verdana" w:cs="Times New Roman"/>
          <w:b/>
          <w:sz w:val="18"/>
          <w:szCs w:val="18"/>
          <w:lang w:eastAsia="en-GB"/>
        </w:rPr>
        <w:t>:</w:t>
      </w:r>
    </w:p>
    <w:p w14:paraId="3959C1FB" w14:textId="45123DB8" w:rsidR="00037A78" w:rsidRPr="008C492F" w:rsidRDefault="00037A78" w:rsidP="00F177B6">
      <w:pPr>
        <w:pStyle w:val="ListParagraph"/>
        <w:numPr>
          <w:ilvl w:val="0"/>
          <w:numId w:val="24"/>
        </w:numPr>
        <w:rPr>
          <w:rFonts w:ascii="Verdana" w:hAnsi="Verdana"/>
          <w:sz w:val="18"/>
          <w:szCs w:val="18"/>
        </w:rPr>
      </w:pPr>
      <w:r w:rsidRPr="00C62ED2">
        <w:rPr>
          <w:rFonts w:ascii="Verdana" w:hAnsi="Verdana"/>
          <w:b/>
        </w:rPr>
        <w:fldChar w:fldCharType="begin"/>
      </w:r>
      <w:r w:rsidRPr="00C62ED2">
        <w:rPr>
          <w:rFonts w:ascii="Verdana" w:hAnsi="Verdana"/>
          <w:b/>
        </w:rPr>
        <w:instrText xml:space="preserve"> FORMCHECKBOX </w:instrText>
      </w:r>
      <w:r w:rsidRPr="00C62ED2">
        <w:rPr>
          <w:rFonts w:ascii="Verdana" w:hAnsi="Verdana"/>
          <w:b/>
        </w:rPr>
        <w:fldChar w:fldCharType="separate"/>
      </w:r>
      <w:r w:rsidRPr="00C62ED2">
        <w:rPr>
          <w:rFonts w:ascii="Verdana" w:hAnsi="Verdana"/>
          <w:b/>
        </w:rPr>
        <w:fldChar w:fldCharType="end"/>
      </w:r>
      <w:r w:rsidRPr="008C492F">
        <w:rPr>
          <w:rFonts w:ascii="Verdana" w:hAnsi="Verdana"/>
          <w:sz w:val="18"/>
          <w:szCs w:val="18"/>
        </w:rPr>
        <w:t>A forecast balance sheet for the first 3 business years</w:t>
      </w:r>
    </w:p>
    <w:p w14:paraId="43737AEC" w14:textId="0F0A2827" w:rsidR="00037A78" w:rsidRPr="008C492F" w:rsidRDefault="00037A78" w:rsidP="00F177B6">
      <w:pPr>
        <w:pStyle w:val="ListParagraph"/>
        <w:numPr>
          <w:ilvl w:val="0"/>
          <w:numId w:val="24"/>
        </w:numPr>
        <w:rPr>
          <w:rFonts w:ascii="Verdana" w:hAnsi="Verdana"/>
          <w:sz w:val="18"/>
          <w:szCs w:val="18"/>
        </w:rPr>
      </w:pPr>
      <w:r w:rsidRPr="008C492F">
        <w:rPr>
          <w:rFonts w:ascii="Verdana" w:hAnsi="Verdana"/>
          <w:sz w:val="18"/>
          <w:szCs w:val="18"/>
        </w:rPr>
        <w:t xml:space="preserve">A forecast monthly profit and loss accounts for the first year and then a year end account for </w:t>
      </w:r>
      <w:r w:rsidR="00374F50" w:rsidRPr="008C492F">
        <w:rPr>
          <w:rFonts w:ascii="Verdana" w:hAnsi="Verdana"/>
          <w:sz w:val="18"/>
          <w:szCs w:val="18"/>
        </w:rPr>
        <w:t>business</w:t>
      </w:r>
      <w:r w:rsidRPr="008C492F">
        <w:rPr>
          <w:rFonts w:ascii="Verdana" w:hAnsi="Verdana"/>
          <w:sz w:val="18"/>
          <w:szCs w:val="18"/>
        </w:rPr>
        <w:t xml:space="preserve"> years 2 and 3</w:t>
      </w:r>
    </w:p>
    <w:p w14:paraId="403F872D" w14:textId="15556B68" w:rsidR="00037A78" w:rsidRPr="008C492F" w:rsidRDefault="00037A78" w:rsidP="00F177B6">
      <w:pPr>
        <w:pStyle w:val="ListParagraph"/>
        <w:numPr>
          <w:ilvl w:val="0"/>
          <w:numId w:val="24"/>
        </w:numPr>
        <w:rPr>
          <w:rFonts w:ascii="Verdana" w:hAnsi="Verdana"/>
          <w:sz w:val="18"/>
          <w:szCs w:val="18"/>
        </w:rPr>
      </w:pPr>
      <w:r w:rsidRPr="008C492F">
        <w:rPr>
          <w:rFonts w:ascii="Verdana" w:hAnsi="Verdana"/>
          <w:sz w:val="18"/>
          <w:szCs w:val="18"/>
        </w:rPr>
        <w:t xml:space="preserve">A monthly cash flow forecast for the first business year </w:t>
      </w:r>
      <w:r w:rsidR="00216E01" w:rsidRPr="008C492F">
        <w:rPr>
          <w:rFonts w:ascii="Verdana" w:hAnsi="Verdana"/>
          <w:sz w:val="18"/>
          <w:szCs w:val="18"/>
        </w:rPr>
        <w:t xml:space="preserve">which is in line with the actual </w:t>
      </w:r>
      <w:r w:rsidR="00DF4F1E" w:rsidRPr="008C492F">
        <w:rPr>
          <w:rFonts w:ascii="Verdana" w:hAnsi="Verdana"/>
          <w:sz w:val="18"/>
          <w:szCs w:val="18"/>
        </w:rPr>
        <w:t xml:space="preserve">fees due and expected receipt dates, </w:t>
      </w:r>
      <w:r w:rsidRPr="008C492F">
        <w:rPr>
          <w:rFonts w:ascii="Verdana" w:hAnsi="Verdana"/>
          <w:sz w:val="18"/>
          <w:szCs w:val="18"/>
        </w:rPr>
        <w:t>and then a year end cash flow forecast for years 2 and 3 business years</w:t>
      </w:r>
    </w:p>
    <w:p w14:paraId="0A030EA9" w14:textId="5CCE3C80" w:rsidR="00E02627" w:rsidRPr="008C492F" w:rsidRDefault="00E02627" w:rsidP="008C492F">
      <w:pPr>
        <w:pStyle w:val="ListParagraph"/>
        <w:ind w:left="709"/>
        <w:rPr>
          <w:rFonts w:ascii="Verdana" w:hAnsi="Verdana"/>
          <w:sz w:val="18"/>
          <w:szCs w:val="18"/>
        </w:rPr>
      </w:pPr>
      <w:r w:rsidRPr="008C492F">
        <w:rPr>
          <w:rFonts w:ascii="Verdana" w:hAnsi="Verdana"/>
          <w:sz w:val="18"/>
          <w:szCs w:val="18"/>
        </w:rPr>
        <w:t>No additional notes</w:t>
      </w:r>
    </w:p>
    <w:p w14:paraId="67E1D885" w14:textId="3A1CFD84" w:rsidR="0061245E" w:rsidRPr="00604940" w:rsidRDefault="00604940" w:rsidP="00604940">
      <w:pPr>
        <w:pStyle w:val="Qsheading1"/>
        <w:spacing w:before="240" w:after="160"/>
        <w:ind w:left="567"/>
        <w:rPr>
          <w:rFonts w:ascii="Verdana" w:hAnsi="Verdana"/>
          <w:szCs w:val="22"/>
        </w:rPr>
      </w:pPr>
      <w:r>
        <w:rPr>
          <w:rFonts w:ascii="Verdana" w:hAnsi="Verdana"/>
          <w:szCs w:val="22"/>
        </w:rPr>
        <w:tab/>
      </w:r>
      <w:r w:rsidR="0061245E" w:rsidRPr="00604940">
        <w:rPr>
          <w:rFonts w:ascii="Verdana" w:hAnsi="Verdana"/>
          <w:szCs w:val="22"/>
        </w:rPr>
        <w:t xml:space="preserve">Forecast own funds vs. </w:t>
      </w:r>
      <w:r w:rsidR="00B5172B" w:rsidRPr="00604940">
        <w:rPr>
          <w:rFonts w:ascii="Verdana" w:hAnsi="Verdana"/>
          <w:szCs w:val="22"/>
        </w:rPr>
        <w:t>regulatory</w:t>
      </w:r>
      <w:r w:rsidR="0061245E" w:rsidRPr="00604940">
        <w:rPr>
          <w:rFonts w:ascii="Verdana" w:hAnsi="Verdana"/>
          <w:szCs w:val="22"/>
        </w:rPr>
        <w:t xml:space="preserve"> requirement</w:t>
      </w:r>
      <w:r w:rsidR="00B5172B" w:rsidRPr="00604940">
        <w:rPr>
          <w:rFonts w:ascii="Verdana" w:hAnsi="Verdana"/>
          <w:szCs w:val="22"/>
        </w:rPr>
        <w:t>s</w:t>
      </w:r>
    </w:p>
    <w:p w14:paraId="6B81C3B3" w14:textId="49E93425" w:rsidR="007F5BF2" w:rsidRPr="008C492F" w:rsidRDefault="008C492F" w:rsidP="008C492F">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166422" w:rsidRPr="008C492F">
        <w:rPr>
          <w:rFonts w:ascii="Verdana" w:eastAsia="Times New Roman" w:hAnsi="Verdana" w:cs="Times New Roman"/>
          <w:b/>
          <w:sz w:val="18"/>
          <w:szCs w:val="18"/>
          <w:lang w:eastAsia="en-GB"/>
        </w:rPr>
        <w:t>2.</w:t>
      </w:r>
      <w:r w:rsidR="003344C0" w:rsidRPr="008C492F">
        <w:rPr>
          <w:rFonts w:ascii="Verdana" w:eastAsia="Times New Roman" w:hAnsi="Verdana" w:cs="Times New Roman"/>
          <w:b/>
          <w:sz w:val="18"/>
          <w:szCs w:val="18"/>
          <w:lang w:eastAsia="en-GB"/>
        </w:rPr>
        <w:t>9</w:t>
      </w:r>
      <w:r>
        <w:rPr>
          <w:rFonts w:ascii="Verdana" w:eastAsia="Times New Roman" w:hAnsi="Verdana" w:cs="Times New Roman"/>
          <w:b/>
          <w:sz w:val="18"/>
          <w:szCs w:val="18"/>
          <w:lang w:eastAsia="en-GB"/>
        </w:rPr>
        <w:tab/>
      </w:r>
      <w:r w:rsidR="007F5BF2" w:rsidRPr="008C492F">
        <w:rPr>
          <w:rFonts w:ascii="Verdana" w:eastAsia="Times New Roman" w:hAnsi="Verdana" w:cs="Times New Roman"/>
          <w:b/>
          <w:sz w:val="18"/>
          <w:szCs w:val="18"/>
          <w:lang w:eastAsia="en-GB"/>
        </w:rPr>
        <w:t xml:space="preserve">You are required to </w:t>
      </w:r>
      <w:r w:rsidR="00A74897" w:rsidRPr="008C492F">
        <w:rPr>
          <w:rFonts w:ascii="Verdana" w:eastAsia="Times New Roman" w:hAnsi="Verdana" w:cs="Times New Roman"/>
          <w:b/>
          <w:sz w:val="18"/>
          <w:szCs w:val="18"/>
          <w:lang w:eastAsia="en-GB"/>
        </w:rPr>
        <w:t>provide the following forecast information for the application firm in Excel format.</w:t>
      </w:r>
    </w:p>
    <w:p w14:paraId="3DD14151" w14:textId="3D8E017E" w:rsidR="00631702" w:rsidRPr="008C492F" w:rsidRDefault="00C44ABC" w:rsidP="008C492F">
      <w:pPr>
        <w:pStyle w:val="ListParagraph"/>
        <w:ind w:left="709"/>
        <w:rPr>
          <w:rFonts w:ascii="Verdana" w:hAnsi="Verdana"/>
          <w:sz w:val="18"/>
          <w:szCs w:val="18"/>
        </w:rPr>
      </w:pPr>
      <w:r w:rsidRPr="008C492F">
        <w:rPr>
          <w:rFonts w:ascii="Verdana" w:hAnsi="Verdana"/>
          <w:sz w:val="18"/>
          <w:szCs w:val="18"/>
        </w:rPr>
        <w:t xml:space="preserve">Please </w:t>
      </w:r>
      <w:r w:rsidR="00166422" w:rsidRPr="008C492F">
        <w:rPr>
          <w:rFonts w:ascii="Verdana" w:hAnsi="Verdana"/>
          <w:sz w:val="18"/>
          <w:szCs w:val="18"/>
        </w:rPr>
        <w:t xml:space="preserve">provide </w:t>
      </w:r>
      <w:r w:rsidR="003344C0" w:rsidRPr="008C492F">
        <w:rPr>
          <w:rFonts w:ascii="Verdana" w:hAnsi="Verdana"/>
          <w:sz w:val="18"/>
          <w:szCs w:val="18"/>
        </w:rPr>
        <w:t>m</w:t>
      </w:r>
      <w:r w:rsidR="00631702" w:rsidRPr="008C492F">
        <w:rPr>
          <w:rFonts w:ascii="Verdana" w:hAnsi="Verdana"/>
          <w:sz w:val="18"/>
          <w:szCs w:val="18"/>
        </w:rPr>
        <w:t>onthly calculations of the</w:t>
      </w:r>
      <w:r w:rsidR="00961BAB" w:rsidRPr="008C492F">
        <w:rPr>
          <w:rFonts w:ascii="Verdana" w:hAnsi="Verdana"/>
          <w:sz w:val="18"/>
          <w:szCs w:val="18"/>
        </w:rPr>
        <w:t xml:space="preserve"> applicant firm’s</w:t>
      </w:r>
      <w:r w:rsidR="00631702" w:rsidRPr="008C492F">
        <w:rPr>
          <w:rFonts w:ascii="Verdana" w:hAnsi="Verdana"/>
          <w:sz w:val="18"/>
          <w:szCs w:val="18"/>
        </w:rPr>
        <w:t xml:space="preserve"> own funds against </w:t>
      </w:r>
      <w:r w:rsidR="00961BAB" w:rsidRPr="008C492F">
        <w:rPr>
          <w:rFonts w:ascii="Verdana" w:hAnsi="Verdana"/>
          <w:sz w:val="18"/>
          <w:szCs w:val="18"/>
        </w:rPr>
        <w:t>its</w:t>
      </w:r>
      <w:r w:rsidR="00631702" w:rsidRPr="008C492F">
        <w:rPr>
          <w:rFonts w:ascii="Verdana" w:hAnsi="Verdana"/>
          <w:sz w:val="18"/>
          <w:szCs w:val="18"/>
        </w:rPr>
        <w:t xml:space="preserve"> own </w:t>
      </w:r>
      <w:proofErr w:type="gramStart"/>
      <w:r w:rsidR="00631702" w:rsidRPr="008C492F">
        <w:rPr>
          <w:rFonts w:ascii="Verdana" w:hAnsi="Verdana"/>
          <w:sz w:val="18"/>
          <w:szCs w:val="18"/>
        </w:rPr>
        <w:t>funds</w:t>
      </w:r>
      <w:proofErr w:type="gramEnd"/>
      <w:r w:rsidR="00631702" w:rsidRPr="008C492F">
        <w:rPr>
          <w:rFonts w:ascii="Verdana" w:hAnsi="Verdana"/>
          <w:sz w:val="18"/>
          <w:szCs w:val="18"/>
        </w:rPr>
        <w:t xml:space="preserve"> requirement</w:t>
      </w:r>
      <w:r w:rsidR="009551B3" w:rsidRPr="008C492F">
        <w:rPr>
          <w:rFonts w:ascii="Verdana" w:hAnsi="Verdana"/>
          <w:sz w:val="18"/>
          <w:szCs w:val="18"/>
        </w:rPr>
        <w:t xml:space="preserve"> and own funds threshold requirement</w:t>
      </w:r>
      <w:r w:rsidR="00631702" w:rsidRPr="008C492F">
        <w:rPr>
          <w:rFonts w:ascii="Verdana" w:hAnsi="Verdana"/>
          <w:sz w:val="18"/>
          <w:szCs w:val="18"/>
        </w:rPr>
        <w:t xml:space="preserve">, demonstrating how the former meets the latter, projected over a </w:t>
      </w:r>
      <w:r w:rsidR="006A198E" w:rsidRPr="008C492F">
        <w:rPr>
          <w:rFonts w:ascii="Verdana" w:hAnsi="Verdana"/>
          <w:sz w:val="18"/>
          <w:szCs w:val="18"/>
        </w:rPr>
        <w:t>one-year</w:t>
      </w:r>
      <w:r w:rsidR="00631702" w:rsidRPr="008C492F">
        <w:rPr>
          <w:rFonts w:ascii="Verdana" w:hAnsi="Verdana"/>
          <w:sz w:val="18"/>
          <w:szCs w:val="18"/>
        </w:rPr>
        <w:t xml:space="preserve"> period after authorisation</w:t>
      </w:r>
      <w:r w:rsidR="003344C0" w:rsidRPr="008C492F">
        <w:rPr>
          <w:rFonts w:ascii="Verdana" w:hAnsi="Verdana"/>
          <w:sz w:val="18"/>
          <w:szCs w:val="18"/>
        </w:rPr>
        <w:t>.</w:t>
      </w:r>
    </w:p>
    <w:p w14:paraId="788DF85B" w14:textId="160ACC50" w:rsidR="00B8469A" w:rsidRPr="008C492F" w:rsidRDefault="00B8469A" w:rsidP="008C492F">
      <w:pPr>
        <w:pStyle w:val="ListParagraph"/>
        <w:ind w:left="709"/>
        <w:rPr>
          <w:rFonts w:ascii="Verdana" w:hAnsi="Verdana"/>
          <w:sz w:val="18"/>
          <w:szCs w:val="18"/>
        </w:rPr>
      </w:pPr>
      <w:r w:rsidRPr="008C492F">
        <w:rPr>
          <w:rFonts w:ascii="Verdana" w:hAnsi="Verdana"/>
          <w:sz w:val="18"/>
          <w:szCs w:val="18"/>
        </w:rPr>
        <w:t xml:space="preserve">You </w:t>
      </w:r>
      <w:r w:rsidR="003F0958" w:rsidRPr="008C492F">
        <w:rPr>
          <w:rFonts w:ascii="Verdana" w:hAnsi="Verdana"/>
          <w:sz w:val="18"/>
          <w:szCs w:val="18"/>
        </w:rPr>
        <w:t>are required to</w:t>
      </w:r>
      <w:r w:rsidRPr="008C492F">
        <w:rPr>
          <w:rFonts w:ascii="Verdana" w:hAnsi="Verdana"/>
          <w:sz w:val="18"/>
          <w:szCs w:val="18"/>
        </w:rPr>
        <w:t xml:space="preserve"> </w:t>
      </w:r>
      <w:r w:rsidR="009349BE" w:rsidRPr="008C492F">
        <w:rPr>
          <w:rFonts w:ascii="Verdana" w:hAnsi="Verdana"/>
          <w:sz w:val="18"/>
          <w:szCs w:val="18"/>
        </w:rPr>
        <w:t>submit this in Excel format</w:t>
      </w:r>
      <w:r w:rsidR="00D714B0" w:rsidRPr="008C492F">
        <w:rPr>
          <w:rFonts w:ascii="Verdana" w:hAnsi="Verdana"/>
          <w:sz w:val="18"/>
          <w:szCs w:val="18"/>
        </w:rPr>
        <w:t>, showing underlying calculations</w:t>
      </w:r>
      <w:r w:rsidR="00381344" w:rsidRPr="008C492F">
        <w:rPr>
          <w:rFonts w:ascii="Verdana" w:hAnsi="Verdana"/>
          <w:sz w:val="18"/>
          <w:szCs w:val="18"/>
        </w:rPr>
        <w:t xml:space="preserve">.  You must also </w:t>
      </w:r>
      <w:r w:rsidRPr="008C492F">
        <w:rPr>
          <w:rFonts w:ascii="Verdana" w:hAnsi="Verdana"/>
          <w:sz w:val="18"/>
          <w:szCs w:val="18"/>
        </w:rPr>
        <w:t>include working papers showing the assumptions on which the calculations are based.</w:t>
      </w:r>
    </w:p>
    <w:p w14:paraId="2C55D16E" w14:textId="77777777" w:rsidR="008C492F" w:rsidRDefault="008C492F" w:rsidP="008C492F">
      <w:pPr>
        <w:pStyle w:val="ListParagraph"/>
        <w:ind w:left="709"/>
        <w:rPr>
          <w:rFonts w:ascii="Verdana" w:hAnsi="Verdana"/>
          <w:b/>
          <w:bCs/>
          <w:sz w:val="18"/>
          <w:szCs w:val="18"/>
        </w:rPr>
      </w:pPr>
    </w:p>
    <w:p w14:paraId="59EB4415" w14:textId="76FFBEEC" w:rsidR="00173E16" w:rsidRPr="008C492F" w:rsidRDefault="00754D96" w:rsidP="008C492F">
      <w:pPr>
        <w:pStyle w:val="ListParagraph"/>
        <w:ind w:left="709"/>
        <w:rPr>
          <w:rFonts w:ascii="Verdana" w:hAnsi="Verdana"/>
          <w:b/>
          <w:bCs/>
          <w:sz w:val="18"/>
          <w:szCs w:val="18"/>
        </w:rPr>
      </w:pPr>
      <w:r w:rsidRPr="008C492F">
        <w:rPr>
          <w:rFonts w:ascii="Verdana" w:hAnsi="Verdana"/>
          <w:b/>
          <w:bCs/>
          <w:sz w:val="18"/>
          <w:szCs w:val="18"/>
        </w:rPr>
        <w:tab/>
        <w:t xml:space="preserve">Own funds requirement </w:t>
      </w:r>
    </w:p>
    <w:p w14:paraId="19B66A1B" w14:textId="1EE323B3" w:rsidR="00CC3440" w:rsidRPr="008C492F" w:rsidRDefault="00636106" w:rsidP="008C492F">
      <w:pPr>
        <w:pStyle w:val="ListParagraph"/>
        <w:ind w:left="709"/>
        <w:rPr>
          <w:rFonts w:ascii="Verdana" w:hAnsi="Verdana"/>
          <w:sz w:val="18"/>
          <w:szCs w:val="18"/>
        </w:rPr>
      </w:pPr>
      <w:r w:rsidRPr="008C492F">
        <w:rPr>
          <w:rFonts w:ascii="Verdana" w:hAnsi="Verdana"/>
          <w:sz w:val="18"/>
          <w:szCs w:val="18"/>
        </w:rPr>
        <w:t>If the applicant</w:t>
      </w:r>
      <w:r w:rsidR="00884F4B" w:rsidRPr="008C492F">
        <w:rPr>
          <w:rFonts w:ascii="Verdana" w:hAnsi="Verdana"/>
          <w:sz w:val="18"/>
          <w:szCs w:val="18"/>
        </w:rPr>
        <w:t xml:space="preserve"> firm</w:t>
      </w:r>
      <w:r w:rsidRPr="008C492F">
        <w:rPr>
          <w:rFonts w:ascii="Verdana" w:hAnsi="Verdana"/>
          <w:sz w:val="18"/>
          <w:szCs w:val="18"/>
        </w:rPr>
        <w:t xml:space="preserve"> meets the criteria to be an SNI</w:t>
      </w:r>
      <w:r w:rsidR="00884F4B" w:rsidRPr="008C492F">
        <w:rPr>
          <w:rFonts w:ascii="Verdana" w:hAnsi="Verdana"/>
          <w:sz w:val="18"/>
          <w:szCs w:val="18"/>
        </w:rPr>
        <w:t>, its</w:t>
      </w:r>
      <w:r w:rsidRPr="008C492F">
        <w:rPr>
          <w:rFonts w:ascii="Verdana" w:hAnsi="Verdana"/>
          <w:sz w:val="18"/>
          <w:szCs w:val="18"/>
        </w:rPr>
        <w:t xml:space="preserve"> own funds requirement </w:t>
      </w:r>
      <w:r w:rsidR="003D556D" w:rsidRPr="008C492F">
        <w:rPr>
          <w:rFonts w:ascii="Verdana" w:hAnsi="Verdana"/>
          <w:sz w:val="18"/>
          <w:szCs w:val="18"/>
        </w:rPr>
        <w:t>will be</w:t>
      </w:r>
      <w:r w:rsidRPr="008C492F">
        <w:rPr>
          <w:rFonts w:ascii="Verdana" w:hAnsi="Verdana"/>
          <w:sz w:val="18"/>
          <w:szCs w:val="18"/>
        </w:rPr>
        <w:t xml:space="preserve"> the higher of</w:t>
      </w:r>
      <w:r w:rsidR="00CC3440" w:rsidRPr="008C492F">
        <w:rPr>
          <w:rFonts w:ascii="Verdana" w:hAnsi="Verdana"/>
          <w:sz w:val="18"/>
          <w:szCs w:val="18"/>
        </w:rPr>
        <w:t>:</w:t>
      </w:r>
    </w:p>
    <w:p w14:paraId="75F21F2E" w14:textId="20121A8B" w:rsidR="00CC3440" w:rsidRPr="008C492F" w:rsidRDefault="00CC3440" w:rsidP="00F177B6">
      <w:pPr>
        <w:pStyle w:val="ListParagraph"/>
        <w:numPr>
          <w:ilvl w:val="0"/>
          <w:numId w:val="23"/>
        </w:numPr>
        <w:rPr>
          <w:rFonts w:ascii="Verdana" w:hAnsi="Verdana"/>
          <w:sz w:val="18"/>
          <w:szCs w:val="18"/>
        </w:rPr>
      </w:pPr>
      <w:r w:rsidRPr="008C492F">
        <w:rPr>
          <w:rFonts w:ascii="Verdana" w:hAnsi="Verdana"/>
          <w:sz w:val="18"/>
          <w:szCs w:val="18"/>
        </w:rPr>
        <w:t>i</w:t>
      </w:r>
      <w:r w:rsidR="00636106" w:rsidRPr="008C492F">
        <w:rPr>
          <w:rFonts w:ascii="Verdana" w:hAnsi="Verdana"/>
          <w:sz w:val="18"/>
          <w:szCs w:val="18"/>
        </w:rPr>
        <w:t>ts</w:t>
      </w:r>
      <w:r w:rsidRPr="008C492F">
        <w:rPr>
          <w:rFonts w:ascii="Verdana" w:hAnsi="Verdana"/>
          <w:sz w:val="18"/>
          <w:szCs w:val="18"/>
        </w:rPr>
        <w:t xml:space="preserve"> </w:t>
      </w:r>
      <w:r w:rsidR="00636106" w:rsidRPr="008C492F">
        <w:rPr>
          <w:rFonts w:ascii="Verdana" w:hAnsi="Verdana"/>
          <w:sz w:val="18"/>
          <w:szCs w:val="18"/>
        </w:rPr>
        <w:t>PMR</w:t>
      </w:r>
      <w:r w:rsidR="00A57CCE" w:rsidRPr="008C492F">
        <w:rPr>
          <w:rFonts w:ascii="Verdana" w:hAnsi="Verdana"/>
          <w:sz w:val="18"/>
          <w:szCs w:val="18"/>
        </w:rPr>
        <w:t>,</w:t>
      </w:r>
      <w:r w:rsidR="00636106" w:rsidRPr="008C492F">
        <w:rPr>
          <w:rFonts w:ascii="Verdana" w:hAnsi="Verdana"/>
          <w:sz w:val="18"/>
          <w:szCs w:val="18"/>
        </w:rPr>
        <w:t xml:space="preserve"> and </w:t>
      </w:r>
    </w:p>
    <w:p w14:paraId="10FB20A5" w14:textId="25B019ED" w:rsidR="00636106" w:rsidRPr="008C492F" w:rsidRDefault="00636106" w:rsidP="00F177B6">
      <w:pPr>
        <w:pStyle w:val="ListParagraph"/>
        <w:numPr>
          <w:ilvl w:val="0"/>
          <w:numId w:val="23"/>
        </w:numPr>
        <w:rPr>
          <w:rFonts w:ascii="Verdana" w:hAnsi="Verdana"/>
          <w:sz w:val="18"/>
          <w:szCs w:val="18"/>
        </w:rPr>
      </w:pPr>
      <w:r w:rsidRPr="008C492F">
        <w:rPr>
          <w:rFonts w:ascii="Verdana" w:hAnsi="Verdana"/>
          <w:sz w:val="18"/>
          <w:szCs w:val="18"/>
        </w:rPr>
        <w:t xml:space="preserve">its fixed overheads requirement (FOR) </w:t>
      </w:r>
    </w:p>
    <w:p w14:paraId="68B2AC6E" w14:textId="0D9E189C" w:rsidR="00B54F0C" w:rsidRDefault="00C661EB" w:rsidP="008C492F">
      <w:pPr>
        <w:pStyle w:val="ListParagraph"/>
        <w:ind w:left="709"/>
        <w:rPr>
          <w:rFonts w:ascii="Verdana" w:hAnsi="Verdana"/>
          <w:sz w:val="18"/>
          <w:szCs w:val="18"/>
        </w:rPr>
      </w:pPr>
      <w:r w:rsidRPr="008C492F">
        <w:rPr>
          <w:rFonts w:ascii="Verdana" w:hAnsi="Verdana"/>
          <w:sz w:val="18"/>
          <w:szCs w:val="18"/>
        </w:rPr>
        <w:t xml:space="preserve">If the applicant firm does not meet the criteria to be an </w:t>
      </w:r>
      <w:proofErr w:type="gramStart"/>
      <w:r w:rsidRPr="008C492F">
        <w:rPr>
          <w:rFonts w:ascii="Verdana" w:hAnsi="Verdana"/>
          <w:sz w:val="18"/>
          <w:szCs w:val="18"/>
        </w:rPr>
        <w:t>SNI,</w:t>
      </w:r>
      <w:r w:rsidR="00261D28" w:rsidRPr="008C492F">
        <w:rPr>
          <w:rFonts w:ascii="Verdana" w:hAnsi="Verdana"/>
          <w:sz w:val="18"/>
          <w:szCs w:val="18"/>
        </w:rPr>
        <w:t xml:space="preserve"> </w:t>
      </w:r>
      <w:r w:rsidRPr="008C492F">
        <w:rPr>
          <w:rFonts w:ascii="Verdana" w:hAnsi="Verdana"/>
          <w:sz w:val="18"/>
          <w:szCs w:val="18"/>
        </w:rPr>
        <w:t>an</w:t>
      </w:r>
      <w:r w:rsidR="0000372B" w:rsidRPr="008C492F">
        <w:rPr>
          <w:rFonts w:ascii="Verdana" w:hAnsi="Verdana"/>
          <w:sz w:val="18"/>
          <w:szCs w:val="18"/>
        </w:rPr>
        <w:t>d</w:t>
      </w:r>
      <w:proofErr w:type="gramEnd"/>
      <w:r w:rsidR="0000372B" w:rsidRPr="008C492F">
        <w:rPr>
          <w:rFonts w:ascii="Verdana" w:hAnsi="Verdana"/>
          <w:sz w:val="18"/>
          <w:szCs w:val="18"/>
        </w:rPr>
        <w:t xml:space="preserve"> hence is </w:t>
      </w:r>
      <w:r w:rsidRPr="008C492F">
        <w:rPr>
          <w:rFonts w:ascii="Verdana" w:hAnsi="Verdana"/>
          <w:sz w:val="18"/>
          <w:szCs w:val="18"/>
        </w:rPr>
        <w:t xml:space="preserve">a ‘non-SNI’ – </w:t>
      </w:r>
      <w:r w:rsidR="00846CDA" w:rsidRPr="008C492F">
        <w:rPr>
          <w:rFonts w:ascii="Verdana" w:hAnsi="Verdana"/>
          <w:sz w:val="18"/>
          <w:szCs w:val="18"/>
        </w:rPr>
        <w:t xml:space="preserve">its own funds requirement </w:t>
      </w:r>
      <w:r w:rsidR="003D556D" w:rsidRPr="008C492F">
        <w:rPr>
          <w:rFonts w:ascii="Verdana" w:hAnsi="Verdana"/>
          <w:sz w:val="18"/>
          <w:szCs w:val="18"/>
        </w:rPr>
        <w:t>will be</w:t>
      </w:r>
      <w:r w:rsidR="00846CDA" w:rsidRPr="008C492F">
        <w:rPr>
          <w:rFonts w:ascii="Verdana" w:hAnsi="Verdana"/>
          <w:sz w:val="18"/>
          <w:szCs w:val="18"/>
        </w:rPr>
        <w:t xml:space="preserve"> the high</w:t>
      </w:r>
      <w:r w:rsidR="00C46E09" w:rsidRPr="008C492F">
        <w:rPr>
          <w:rFonts w:ascii="Verdana" w:hAnsi="Verdana"/>
          <w:sz w:val="18"/>
          <w:szCs w:val="18"/>
        </w:rPr>
        <w:t>est</w:t>
      </w:r>
      <w:r w:rsidR="00846CDA" w:rsidRPr="008C492F">
        <w:rPr>
          <w:rFonts w:ascii="Verdana" w:hAnsi="Verdana"/>
          <w:sz w:val="18"/>
          <w:szCs w:val="18"/>
        </w:rPr>
        <w:t xml:space="preserve"> of</w:t>
      </w:r>
      <w:r w:rsidR="0074267A" w:rsidRPr="008C492F">
        <w:rPr>
          <w:rFonts w:ascii="Verdana" w:hAnsi="Verdana"/>
          <w:sz w:val="18"/>
          <w:szCs w:val="18"/>
        </w:rPr>
        <w:t xml:space="preserve"> its PMR</w:t>
      </w:r>
      <w:r w:rsidR="00813C7F" w:rsidRPr="008C492F">
        <w:rPr>
          <w:rFonts w:ascii="Verdana" w:hAnsi="Verdana"/>
          <w:sz w:val="18"/>
          <w:szCs w:val="18"/>
        </w:rPr>
        <w:t xml:space="preserve">, </w:t>
      </w:r>
      <w:proofErr w:type="spellStart"/>
      <w:proofErr w:type="gramStart"/>
      <w:r w:rsidR="00813C7F" w:rsidRPr="008C492F">
        <w:rPr>
          <w:rFonts w:ascii="Verdana" w:hAnsi="Verdana"/>
          <w:sz w:val="18"/>
          <w:szCs w:val="18"/>
        </w:rPr>
        <w:t>its</w:t>
      </w:r>
      <w:proofErr w:type="spellEnd"/>
      <w:proofErr w:type="gramEnd"/>
      <w:r w:rsidR="00813C7F" w:rsidRPr="008C492F">
        <w:rPr>
          <w:rFonts w:ascii="Verdana" w:hAnsi="Verdana"/>
          <w:sz w:val="18"/>
          <w:szCs w:val="18"/>
        </w:rPr>
        <w:t xml:space="preserve"> FOR and its</w:t>
      </w:r>
      <w:r w:rsidR="00A57CCE" w:rsidRPr="008C492F">
        <w:rPr>
          <w:rFonts w:ascii="Verdana" w:hAnsi="Verdana"/>
          <w:sz w:val="18"/>
          <w:szCs w:val="18"/>
        </w:rPr>
        <w:t xml:space="preserve"> K-factor requirement</w:t>
      </w:r>
      <w:r w:rsidR="00813C7F" w:rsidRPr="008C492F">
        <w:rPr>
          <w:rFonts w:ascii="Verdana" w:hAnsi="Verdana"/>
          <w:sz w:val="18"/>
          <w:szCs w:val="18"/>
        </w:rPr>
        <w:t xml:space="preserve"> (KFR).</w:t>
      </w:r>
    </w:p>
    <w:p w14:paraId="1C6C5F48" w14:textId="77777777" w:rsidR="008C492F" w:rsidRPr="008C492F" w:rsidRDefault="008C492F" w:rsidP="008C492F">
      <w:pPr>
        <w:pStyle w:val="ListParagraph"/>
        <w:ind w:left="709"/>
        <w:rPr>
          <w:rFonts w:ascii="Verdana" w:hAnsi="Verdana"/>
          <w:sz w:val="18"/>
          <w:szCs w:val="18"/>
        </w:rPr>
      </w:pPr>
    </w:p>
    <w:p w14:paraId="63A37595" w14:textId="1D095030" w:rsidR="0040126D" w:rsidRPr="00B014D6" w:rsidRDefault="0040126D" w:rsidP="00B014D6">
      <w:pPr>
        <w:pStyle w:val="ListParagraph"/>
        <w:spacing w:before="60" w:after="60" w:line="220" w:lineRule="exact"/>
        <w:ind w:left="709"/>
        <w:contextualSpacing w:val="0"/>
        <w:rPr>
          <w:rFonts w:ascii="Verdana" w:hAnsi="Verdana"/>
          <w:b/>
          <w:sz w:val="18"/>
          <w:szCs w:val="18"/>
          <w:lang w:val="fr-FR"/>
        </w:rPr>
      </w:pPr>
      <w:r w:rsidRPr="00B014D6">
        <w:rPr>
          <w:rFonts w:ascii="Verdana" w:hAnsi="Verdana"/>
          <w:b/>
          <w:sz w:val="18"/>
          <w:szCs w:val="18"/>
          <w:lang w:val="fr-FR"/>
        </w:rPr>
        <w:t xml:space="preserve">Permanent minimum </w:t>
      </w:r>
      <w:proofErr w:type="spellStart"/>
      <w:r w:rsidRPr="00B014D6">
        <w:rPr>
          <w:rFonts w:ascii="Verdana" w:hAnsi="Verdana"/>
          <w:b/>
          <w:sz w:val="18"/>
          <w:szCs w:val="18"/>
          <w:lang w:val="fr-FR"/>
        </w:rPr>
        <w:t>requirement</w:t>
      </w:r>
      <w:proofErr w:type="spellEnd"/>
      <w:r w:rsidRPr="00B014D6">
        <w:rPr>
          <w:rFonts w:ascii="Verdana" w:hAnsi="Verdana"/>
          <w:b/>
          <w:sz w:val="18"/>
          <w:szCs w:val="18"/>
          <w:lang w:val="fr-FR"/>
        </w:rPr>
        <w:t xml:space="preserve"> (PMR)</w:t>
      </w:r>
      <w:r w:rsidR="0000360C" w:rsidRPr="00B014D6">
        <w:rPr>
          <w:rFonts w:ascii="Verdana" w:hAnsi="Verdana"/>
          <w:b/>
          <w:sz w:val="18"/>
          <w:szCs w:val="18"/>
          <w:lang w:val="fr-FR"/>
        </w:rPr>
        <w:t xml:space="preserve"> – MIFIDPRU 4.4</w:t>
      </w:r>
    </w:p>
    <w:p w14:paraId="581B1A31" w14:textId="455ADFB1" w:rsidR="0040126D" w:rsidRDefault="003623DC" w:rsidP="009F1103">
      <w:pPr>
        <w:pStyle w:val="ListParagraph"/>
        <w:ind w:left="709"/>
        <w:rPr>
          <w:rFonts w:ascii="Verdana" w:hAnsi="Verdana"/>
          <w:sz w:val="18"/>
          <w:szCs w:val="18"/>
        </w:rPr>
      </w:pPr>
      <w:r w:rsidRPr="009F1103">
        <w:rPr>
          <w:rFonts w:ascii="Verdana" w:hAnsi="Verdana"/>
          <w:sz w:val="18"/>
          <w:szCs w:val="18"/>
        </w:rPr>
        <w:t>The PMR</w:t>
      </w:r>
      <w:r w:rsidR="0040126D" w:rsidRPr="009F1103">
        <w:rPr>
          <w:rFonts w:ascii="Verdana" w:hAnsi="Verdana"/>
          <w:sz w:val="18"/>
          <w:szCs w:val="18"/>
        </w:rPr>
        <w:t xml:space="preserve"> </w:t>
      </w:r>
      <w:r w:rsidR="00185B9D" w:rsidRPr="009F1103">
        <w:rPr>
          <w:rFonts w:ascii="Verdana" w:hAnsi="Verdana"/>
          <w:sz w:val="18"/>
          <w:szCs w:val="18"/>
        </w:rPr>
        <w:t xml:space="preserve">applies to all MIFIDPRU investment </w:t>
      </w:r>
      <w:proofErr w:type="gramStart"/>
      <w:r w:rsidR="00185B9D" w:rsidRPr="009F1103">
        <w:rPr>
          <w:rFonts w:ascii="Verdana" w:hAnsi="Verdana"/>
          <w:sz w:val="18"/>
          <w:szCs w:val="18"/>
        </w:rPr>
        <w:t>firms, but</w:t>
      </w:r>
      <w:proofErr w:type="gramEnd"/>
      <w:r w:rsidR="00185B9D" w:rsidRPr="009F1103">
        <w:rPr>
          <w:rFonts w:ascii="Verdana" w:hAnsi="Verdana"/>
          <w:sz w:val="18"/>
          <w:szCs w:val="18"/>
        </w:rPr>
        <w:t xml:space="preserve"> differs depending on the firm’s activities. </w:t>
      </w:r>
      <w:r w:rsidR="00EC666A" w:rsidRPr="009F1103">
        <w:rPr>
          <w:rFonts w:ascii="Verdana" w:hAnsi="Verdana"/>
          <w:sz w:val="18"/>
          <w:szCs w:val="18"/>
        </w:rPr>
        <w:t>How to calculate the</w:t>
      </w:r>
      <w:r w:rsidRPr="009F1103">
        <w:rPr>
          <w:rFonts w:ascii="Verdana" w:hAnsi="Verdana"/>
          <w:sz w:val="18"/>
          <w:szCs w:val="18"/>
        </w:rPr>
        <w:t xml:space="preserve"> PMR</w:t>
      </w:r>
      <w:r w:rsidR="0040126D" w:rsidRPr="009F1103">
        <w:rPr>
          <w:rFonts w:ascii="Verdana" w:hAnsi="Verdana"/>
          <w:sz w:val="18"/>
          <w:szCs w:val="18"/>
        </w:rPr>
        <w:t xml:space="preserve"> is </w:t>
      </w:r>
      <w:r w:rsidR="00EC30EA" w:rsidRPr="009F1103">
        <w:rPr>
          <w:rFonts w:ascii="Verdana" w:hAnsi="Verdana"/>
          <w:sz w:val="18"/>
          <w:szCs w:val="18"/>
        </w:rPr>
        <w:t>explained</w:t>
      </w:r>
      <w:r w:rsidR="00381344" w:rsidRPr="009F1103">
        <w:rPr>
          <w:rFonts w:ascii="Verdana" w:hAnsi="Verdana"/>
          <w:sz w:val="18"/>
          <w:szCs w:val="18"/>
        </w:rPr>
        <w:t xml:space="preserve"> in</w:t>
      </w:r>
      <w:r w:rsidR="0040126D" w:rsidRPr="009F1103">
        <w:rPr>
          <w:rFonts w:ascii="Verdana" w:hAnsi="Verdana"/>
          <w:sz w:val="18"/>
          <w:szCs w:val="18"/>
        </w:rPr>
        <w:t xml:space="preserve"> </w:t>
      </w:r>
      <w:r w:rsidR="00185B9D" w:rsidRPr="009F1103">
        <w:rPr>
          <w:rFonts w:ascii="Verdana" w:hAnsi="Verdana"/>
          <w:sz w:val="18"/>
          <w:szCs w:val="18"/>
        </w:rPr>
        <w:t xml:space="preserve">the </w:t>
      </w:r>
      <w:r w:rsidR="005B5733" w:rsidRPr="009F1103">
        <w:rPr>
          <w:rFonts w:ascii="Verdana" w:hAnsi="Verdana"/>
          <w:sz w:val="18"/>
          <w:szCs w:val="18"/>
        </w:rPr>
        <w:t>n</w:t>
      </w:r>
      <w:r w:rsidR="00185B9D" w:rsidRPr="009F1103">
        <w:rPr>
          <w:rFonts w:ascii="Verdana" w:hAnsi="Verdana"/>
          <w:sz w:val="18"/>
          <w:szCs w:val="18"/>
        </w:rPr>
        <w:t xml:space="preserve">otes to </w:t>
      </w:r>
      <w:r w:rsidR="009F1103">
        <w:rPr>
          <w:rFonts w:ascii="Verdana" w:hAnsi="Verdana"/>
          <w:sz w:val="18"/>
          <w:szCs w:val="18"/>
        </w:rPr>
        <w:t>Q</w:t>
      </w:r>
      <w:r w:rsidR="00185B9D" w:rsidRPr="009F1103">
        <w:rPr>
          <w:rFonts w:ascii="Verdana" w:hAnsi="Verdana"/>
          <w:sz w:val="18"/>
          <w:szCs w:val="18"/>
        </w:rPr>
        <w:t>uestion 2.1</w:t>
      </w:r>
      <w:r w:rsidR="0040126D" w:rsidRPr="009F1103">
        <w:rPr>
          <w:rFonts w:ascii="Verdana" w:hAnsi="Verdana"/>
          <w:sz w:val="18"/>
          <w:szCs w:val="18"/>
        </w:rPr>
        <w:t>.</w:t>
      </w:r>
    </w:p>
    <w:p w14:paraId="4D9DA6D3" w14:textId="77777777" w:rsidR="009F1103" w:rsidRPr="009F1103" w:rsidRDefault="009F1103" w:rsidP="009F1103">
      <w:pPr>
        <w:pStyle w:val="ListParagraph"/>
        <w:ind w:left="709"/>
        <w:rPr>
          <w:rFonts w:ascii="Verdana" w:hAnsi="Verdana"/>
          <w:sz w:val="18"/>
          <w:szCs w:val="18"/>
        </w:rPr>
      </w:pPr>
    </w:p>
    <w:p w14:paraId="59B6F8AE" w14:textId="5B6EFF5B" w:rsidR="00FA7EEA" w:rsidRPr="009F1103" w:rsidRDefault="00FA7EEA" w:rsidP="00B014D6">
      <w:pPr>
        <w:pStyle w:val="ListParagraph"/>
        <w:spacing w:before="60" w:after="60" w:line="220" w:lineRule="exact"/>
        <w:ind w:left="709"/>
        <w:contextualSpacing w:val="0"/>
        <w:rPr>
          <w:rFonts w:ascii="Verdana" w:hAnsi="Verdana"/>
          <w:b/>
          <w:bCs/>
          <w:sz w:val="18"/>
          <w:szCs w:val="18"/>
        </w:rPr>
      </w:pPr>
      <w:r w:rsidRPr="009F1103">
        <w:rPr>
          <w:rFonts w:ascii="Verdana" w:hAnsi="Verdana"/>
          <w:b/>
          <w:bCs/>
          <w:sz w:val="18"/>
          <w:szCs w:val="18"/>
        </w:rPr>
        <w:t>Fixed overhead requirement (FOR) – MIFIDPRU 4.5</w:t>
      </w:r>
    </w:p>
    <w:p w14:paraId="14D6F130" w14:textId="31C8334E" w:rsidR="00A80C2C" w:rsidRPr="009F1103" w:rsidRDefault="00235996" w:rsidP="009F1103">
      <w:pPr>
        <w:pStyle w:val="ListParagraph"/>
        <w:ind w:left="709"/>
        <w:rPr>
          <w:rFonts w:ascii="Verdana" w:hAnsi="Verdana"/>
          <w:sz w:val="18"/>
          <w:szCs w:val="18"/>
        </w:rPr>
      </w:pPr>
      <w:r w:rsidRPr="009F1103">
        <w:rPr>
          <w:rFonts w:ascii="Verdana" w:hAnsi="Verdana"/>
          <w:sz w:val="18"/>
          <w:szCs w:val="18"/>
        </w:rPr>
        <w:t xml:space="preserve">The FOR </w:t>
      </w:r>
      <w:r w:rsidR="007518C1" w:rsidRPr="009F1103">
        <w:rPr>
          <w:rFonts w:ascii="Verdana" w:hAnsi="Verdana"/>
          <w:sz w:val="18"/>
          <w:szCs w:val="18"/>
        </w:rPr>
        <w:t>applies</w:t>
      </w:r>
      <w:r w:rsidRPr="009F1103">
        <w:rPr>
          <w:rFonts w:ascii="Verdana" w:hAnsi="Verdana"/>
          <w:sz w:val="18"/>
          <w:szCs w:val="18"/>
        </w:rPr>
        <w:t xml:space="preserve"> to all </w:t>
      </w:r>
      <w:r w:rsidR="00443E5F" w:rsidRPr="009F1103">
        <w:rPr>
          <w:rFonts w:ascii="Verdana" w:hAnsi="Verdana"/>
          <w:sz w:val="18"/>
          <w:szCs w:val="18"/>
        </w:rPr>
        <w:t>MIFIDPRU</w:t>
      </w:r>
      <w:r w:rsidR="007518C1" w:rsidRPr="009F1103">
        <w:rPr>
          <w:rFonts w:ascii="Verdana" w:hAnsi="Verdana"/>
          <w:sz w:val="18"/>
          <w:szCs w:val="18"/>
        </w:rPr>
        <w:t xml:space="preserve"> </w:t>
      </w:r>
      <w:r w:rsidRPr="009F1103">
        <w:rPr>
          <w:rFonts w:ascii="Verdana" w:hAnsi="Verdana"/>
          <w:sz w:val="18"/>
          <w:szCs w:val="18"/>
        </w:rPr>
        <w:t>investment firms.</w:t>
      </w:r>
      <w:r w:rsidR="007518C1" w:rsidRPr="009F1103">
        <w:rPr>
          <w:rFonts w:ascii="Verdana" w:hAnsi="Verdana"/>
          <w:sz w:val="18"/>
          <w:szCs w:val="18"/>
        </w:rPr>
        <w:t xml:space="preserve"> It is intended to </w:t>
      </w:r>
      <w:r w:rsidR="00315464" w:rsidRPr="009F1103">
        <w:rPr>
          <w:rFonts w:ascii="Verdana" w:hAnsi="Verdana"/>
          <w:sz w:val="18"/>
          <w:szCs w:val="18"/>
        </w:rPr>
        <w:t>reflect</w:t>
      </w:r>
      <w:r w:rsidR="007518C1" w:rsidRPr="009F1103">
        <w:rPr>
          <w:rFonts w:ascii="Verdana" w:hAnsi="Verdana"/>
          <w:sz w:val="18"/>
          <w:szCs w:val="18"/>
        </w:rPr>
        <w:t xml:space="preserve"> a minimum amount of capital that a </w:t>
      </w:r>
      <w:r w:rsidR="00443E5F" w:rsidRPr="009F1103">
        <w:rPr>
          <w:rFonts w:ascii="Verdana" w:hAnsi="Verdana"/>
          <w:sz w:val="18"/>
          <w:szCs w:val="18"/>
        </w:rPr>
        <w:t>MIFIDPRU</w:t>
      </w:r>
      <w:r w:rsidR="007518C1" w:rsidRPr="009F1103">
        <w:rPr>
          <w:rFonts w:ascii="Verdana" w:hAnsi="Verdana"/>
          <w:sz w:val="18"/>
          <w:szCs w:val="18"/>
        </w:rPr>
        <w:t xml:space="preserve"> investment firm would need available to absorb losses if it has cause to wind-down or exit the market. </w:t>
      </w:r>
      <w:r w:rsidR="00912AE3" w:rsidRPr="009F1103">
        <w:rPr>
          <w:rFonts w:ascii="Verdana" w:hAnsi="Verdana"/>
          <w:sz w:val="18"/>
          <w:szCs w:val="18"/>
        </w:rPr>
        <w:t>The FOR</w:t>
      </w:r>
      <w:r w:rsidR="0000426F" w:rsidRPr="009F1103">
        <w:rPr>
          <w:rFonts w:ascii="Verdana" w:hAnsi="Verdana"/>
          <w:sz w:val="18"/>
          <w:szCs w:val="18"/>
        </w:rPr>
        <w:t xml:space="preserve"> is an amount equal to one quarter of relevant expenditure</w:t>
      </w:r>
      <w:r w:rsidR="00756A77" w:rsidRPr="009F1103">
        <w:rPr>
          <w:rFonts w:ascii="Verdana" w:hAnsi="Verdana"/>
          <w:sz w:val="18"/>
          <w:szCs w:val="18"/>
        </w:rPr>
        <w:t xml:space="preserve"> in the previous year or projected expenditure if the applicant firm </w:t>
      </w:r>
      <w:r w:rsidR="006C10E0" w:rsidRPr="009F1103">
        <w:rPr>
          <w:rFonts w:ascii="Verdana" w:hAnsi="Verdana"/>
          <w:sz w:val="18"/>
          <w:szCs w:val="18"/>
        </w:rPr>
        <w:t xml:space="preserve">has been </w:t>
      </w:r>
      <w:r w:rsidR="00C44E27" w:rsidRPr="009F1103">
        <w:rPr>
          <w:rFonts w:ascii="Verdana" w:hAnsi="Verdana"/>
          <w:sz w:val="18"/>
          <w:szCs w:val="18"/>
        </w:rPr>
        <w:t>in business for less than a year</w:t>
      </w:r>
      <w:r w:rsidR="004F4BCA" w:rsidRPr="009F1103">
        <w:rPr>
          <w:rFonts w:ascii="Verdana" w:hAnsi="Verdana"/>
          <w:sz w:val="18"/>
          <w:szCs w:val="18"/>
        </w:rPr>
        <w:t>.</w:t>
      </w:r>
    </w:p>
    <w:p w14:paraId="5E161365" w14:textId="2F097BD7" w:rsidR="00C74DE1" w:rsidRPr="009F1103" w:rsidRDefault="001D4D1B" w:rsidP="009F1103">
      <w:pPr>
        <w:pStyle w:val="ListParagraph"/>
        <w:ind w:left="709"/>
        <w:rPr>
          <w:rFonts w:ascii="Verdana" w:hAnsi="Verdana"/>
          <w:sz w:val="18"/>
          <w:szCs w:val="18"/>
        </w:rPr>
      </w:pPr>
      <w:proofErr w:type="gramStart"/>
      <w:r w:rsidRPr="009F1103">
        <w:rPr>
          <w:rFonts w:ascii="Verdana" w:hAnsi="Verdana"/>
          <w:sz w:val="18"/>
          <w:szCs w:val="18"/>
        </w:rPr>
        <w:t>In order to</w:t>
      </w:r>
      <w:proofErr w:type="gramEnd"/>
      <w:r w:rsidRPr="009F1103">
        <w:rPr>
          <w:rFonts w:ascii="Verdana" w:hAnsi="Verdana"/>
          <w:sz w:val="18"/>
          <w:szCs w:val="18"/>
        </w:rPr>
        <w:t xml:space="preserve"> calculate </w:t>
      </w:r>
      <w:r w:rsidR="00D569F0" w:rsidRPr="009F1103">
        <w:rPr>
          <w:rFonts w:ascii="Verdana" w:hAnsi="Verdana"/>
          <w:sz w:val="18"/>
          <w:szCs w:val="18"/>
        </w:rPr>
        <w:t>its</w:t>
      </w:r>
      <w:r w:rsidR="00CA358E" w:rsidRPr="009F1103">
        <w:rPr>
          <w:rFonts w:ascii="Verdana" w:hAnsi="Verdana"/>
          <w:sz w:val="18"/>
          <w:szCs w:val="18"/>
        </w:rPr>
        <w:t xml:space="preserve"> </w:t>
      </w:r>
      <w:r w:rsidR="009B207B" w:rsidRPr="009F1103">
        <w:rPr>
          <w:rFonts w:ascii="Verdana" w:hAnsi="Verdana"/>
          <w:sz w:val="18"/>
          <w:szCs w:val="18"/>
        </w:rPr>
        <w:t>relevant expenditure</w:t>
      </w:r>
      <w:r w:rsidR="00D569F0" w:rsidRPr="009F1103">
        <w:rPr>
          <w:rFonts w:ascii="Verdana" w:hAnsi="Verdana"/>
          <w:sz w:val="18"/>
          <w:szCs w:val="18"/>
        </w:rPr>
        <w:t xml:space="preserve">, </w:t>
      </w:r>
      <w:r w:rsidR="001E0E76" w:rsidRPr="009F1103">
        <w:rPr>
          <w:rFonts w:ascii="Verdana" w:hAnsi="Verdana"/>
          <w:sz w:val="18"/>
          <w:szCs w:val="18"/>
        </w:rPr>
        <w:t>the applicant</w:t>
      </w:r>
      <w:r w:rsidR="00A80C2C" w:rsidRPr="009F1103">
        <w:rPr>
          <w:rFonts w:ascii="Verdana" w:hAnsi="Verdana"/>
          <w:sz w:val="18"/>
          <w:szCs w:val="18"/>
        </w:rPr>
        <w:t xml:space="preserve"> firm </w:t>
      </w:r>
      <w:r w:rsidRPr="009F1103">
        <w:rPr>
          <w:rFonts w:ascii="Verdana" w:hAnsi="Verdana"/>
          <w:sz w:val="18"/>
          <w:szCs w:val="18"/>
        </w:rPr>
        <w:t xml:space="preserve">should first determine </w:t>
      </w:r>
      <w:r w:rsidR="00626080" w:rsidRPr="009F1103">
        <w:rPr>
          <w:rFonts w:ascii="Verdana" w:hAnsi="Verdana"/>
          <w:sz w:val="18"/>
          <w:szCs w:val="18"/>
        </w:rPr>
        <w:t>its</w:t>
      </w:r>
      <w:r w:rsidRPr="009F1103">
        <w:rPr>
          <w:rFonts w:ascii="Verdana" w:hAnsi="Verdana"/>
          <w:sz w:val="18"/>
          <w:szCs w:val="18"/>
        </w:rPr>
        <w:t xml:space="preserve"> total expenditure. </w:t>
      </w:r>
      <w:r w:rsidR="00755C9A" w:rsidRPr="009F1103">
        <w:rPr>
          <w:rFonts w:ascii="Verdana" w:hAnsi="Verdana"/>
          <w:sz w:val="18"/>
          <w:szCs w:val="18"/>
        </w:rPr>
        <w:t xml:space="preserve">This must include any </w:t>
      </w:r>
      <w:r w:rsidR="009B4E49" w:rsidRPr="009F1103">
        <w:rPr>
          <w:rFonts w:ascii="Verdana" w:hAnsi="Verdana"/>
          <w:sz w:val="18"/>
          <w:szCs w:val="18"/>
        </w:rPr>
        <w:t>fixed expenses</w:t>
      </w:r>
      <w:r w:rsidR="00755C9A" w:rsidRPr="009F1103">
        <w:rPr>
          <w:rFonts w:ascii="Verdana" w:hAnsi="Verdana"/>
          <w:sz w:val="18"/>
          <w:szCs w:val="18"/>
        </w:rPr>
        <w:t xml:space="preserve"> incurred on the firm’s behalf by third parties, including tied agents. </w:t>
      </w:r>
      <w:r w:rsidR="004F4BCA" w:rsidRPr="009F1103">
        <w:rPr>
          <w:rFonts w:ascii="Verdana" w:hAnsi="Verdana"/>
          <w:sz w:val="18"/>
          <w:szCs w:val="18"/>
        </w:rPr>
        <w:t xml:space="preserve">The firm </w:t>
      </w:r>
      <w:r w:rsidR="00CA1D66" w:rsidRPr="009F1103">
        <w:rPr>
          <w:rFonts w:ascii="Verdana" w:hAnsi="Verdana"/>
          <w:sz w:val="18"/>
          <w:szCs w:val="18"/>
        </w:rPr>
        <w:t xml:space="preserve">can then </w:t>
      </w:r>
      <w:r w:rsidR="0068067A" w:rsidRPr="009F1103">
        <w:rPr>
          <w:rFonts w:ascii="Verdana" w:hAnsi="Verdana"/>
          <w:sz w:val="18"/>
          <w:szCs w:val="18"/>
        </w:rPr>
        <w:t xml:space="preserve">deduct </w:t>
      </w:r>
      <w:r w:rsidR="00C74857" w:rsidRPr="009F1103">
        <w:rPr>
          <w:rFonts w:ascii="Verdana" w:hAnsi="Verdana"/>
          <w:sz w:val="18"/>
          <w:szCs w:val="18"/>
        </w:rPr>
        <w:t xml:space="preserve">various items </w:t>
      </w:r>
      <w:r w:rsidR="00C27D39" w:rsidRPr="009F1103">
        <w:rPr>
          <w:rFonts w:ascii="Verdana" w:hAnsi="Verdana"/>
          <w:sz w:val="18"/>
          <w:szCs w:val="18"/>
        </w:rPr>
        <w:t>o</w:t>
      </w:r>
      <w:r w:rsidR="00C74857" w:rsidRPr="009F1103">
        <w:rPr>
          <w:rFonts w:ascii="Verdana" w:hAnsi="Verdana"/>
          <w:sz w:val="18"/>
          <w:szCs w:val="18"/>
        </w:rPr>
        <w:t>f expenditure</w:t>
      </w:r>
      <w:r w:rsidR="00C553A1" w:rsidRPr="009F1103">
        <w:rPr>
          <w:rFonts w:ascii="Verdana" w:hAnsi="Verdana"/>
          <w:sz w:val="18"/>
          <w:szCs w:val="18"/>
        </w:rPr>
        <w:t xml:space="preserve"> </w:t>
      </w:r>
      <w:r w:rsidR="00C27D39" w:rsidRPr="009F1103">
        <w:rPr>
          <w:rFonts w:ascii="Verdana" w:hAnsi="Verdana"/>
          <w:sz w:val="18"/>
          <w:szCs w:val="18"/>
        </w:rPr>
        <w:t xml:space="preserve">from that total amount </w:t>
      </w:r>
      <w:r w:rsidR="0068067A" w:rsidRPr="009F1103">
        <w:rPr>
          <w:rFonts w:ascii="Verdana" w:hAnsi="Verdana"/>
          <w:sz w:val="18"/>
          <w:szCs w:val="18"/>
        </w:rPr>
        <w:t>in accordance with MIFIDPRU 4.5.3R(2)</w:t>
      </w:r>
      <w:r w:rsidR="00113909" w:rsidRPr="009F1103">
        <w:rPr>
          <w:rFonts w:ascii="Verdana" w:hAnsi="Verdana"/>
          <w:sz w:val="18"/>
          <w:szCs w:val="18"/>
        </w:rPr>
        <w:t xml:space="preserve"> to arrive at its relevant expenditure</w:t>
      </w:r>
      <w:r w:rsidR="004A53F8" w:rsidRPr="009F1103">
        <w:rPr>
          <w:rFonts w:ascii="Verdana" w:hAnsi="Verdana"/>
          <w:sz w:val="18"/>
          <w:szCs w:val="18"/>
        </w:rPr>
        <w:t xml:space="preserve">. </w:t>
      </w:r>
    </w:p>
    <w:p w14:paraId="254E074C" w14:textId="28D28372" w:rsidR="00F361A2" w:rsidRPr="009F1103" w:rsidRDefault="007A2214" w:rsidP="009F1103">
      <w:pPr>
        <w:pStyle w:val="ListParagraph"/>
        <w:ind w:left="709"/>
        <w:rPr>
          <w:rFonts w:ascii="Verdana" w:hAnsi="Verdana"/>
          <w:sz w:val="18"/>
          <w:szCs w:val="18"/>
        </w:rPr>
      </w:pPr>
      <w:r w:rsidRPr="009F1103">
        <w:rPr>
          <w:rFonts w:ascii="Verdana" w:hAnsi="Verdana"/>
          <w:sz w:val="18"/>
          <w:szCs w:val="18"/>
        </w:rPr>
        <w:t xml:space="preserve">See MIFIDPRU 4.5.3R(2) for a full list of items that </w:t>
      </w:r>
      <w:r w:rsidR="00A42582" w:rsidRPr="009F1103">
        <w:rPr>
          <w:rFonts w:ascii="Verdana" w:hAnsi="Verdana"/>
          <w:sz w:val="18"/>
          <w:szCs w:val="18"/>
        </w:rPr>
        <w:t xml:space="preserve">the applicant firm </w:t>
      </w:r>
      <w:r w:rsidRPr="009F1103">
        <w:rPr>
          <w:rFonts w:ascii="Verdana" w:hAnsi="Verdana"/>
          <w:sz w:val="18"/>
          <w:szCs w:val="18"/>
        </w:rPr>
        <w:t xml:space="preserve">can deduct from </w:t>
      </w:r>
      <w:r w:rsidR="00A42582" w:rsidRPr="009F1103">
        <w:rPr>
          <w:rFonts w:ascii="Verdana" w:hAnsi="Verdana"/>
          <w:sz w:val="18"/>
          <w:szCs w:val="18"/>
        </w:rPr>
        <w:t xml:space="preserve">its </w:t>
      </w:r>
      <w:r w:rsidRPr="009F1103">
        <w:rPr>
          <w:rFonts w:ascii="Verdana" w:hAnsi="Verdana"/>
          <w:sz w:val="18"/>
          <w:szCs w:val="18"/>
        </w:rPr>
        <w:t>total expenditure</w:t>
      </w:r>
      <w:r w:rsidR="000E4A53" w:rsidRPr="009F1103">
        <w:rPr>
          <w:rFonts w:ascii="Verdana" w:hAnsi="Verdana"/>
          <w:sz w:val="18"/>
          <w:szCs w:val="18"/>
        </w:rPr>
        <w:t xml:space="preserve"> </w:t>
      </w:r>
      <w:proofErr w:type="gramStart"/>
      <w:r w:rsidR="000E4A53" w:rsidRPr="009F1103">
        <w:rPr>
          <w:rFonts w:ascii="Verdana" w:hAnsi="Verdana"/>
          <w:sz w:val="18"/>
          <w:szCs w:val="18"/>
        </w:rPr>
        <w:t>in order to</w:t>
      </w:r>
      <w:proofErr w:type="gramEnd"/>
      <w:r w:rsidR="000E4A53" w:rsidRPr="009F1103">
        <w:rPr>
          <w:rFonts w:ascii="Verdana" w:hAnsi="Verdana"/>
          <w:sz w:val="18"/>
          <w:szCs w:val="18"/>
        </w:rPr>
        <w:t xml:space="preserve"> arrive a</w:t>
      </w:r>
      <w:r w:rsidR="00A42582" w:rsidRPr="009F1103">
        <w:rPr>
          <w:rFonts w:ascii="Verdana" w:hAnsi="Verdana"/>
          <w:sz w:val="18"/>
          <w:szCs w:val="18"/>
        </w:rPr>
        <w:t>t its relevant expenditure.</w:t>
      </w:r>
    </w:p>
    <w:p w14:paraId="13BE3EDC" w14:textId="19E0AF44" w:rsidR="004E0B15" w:rsidRDefault="00C74DE1" w:rsidP="009F1103">
      <w:pPr>
        <w:pStyle w:val="ListParagraph"/>
        <w:ind w:left="709"/>
        <w:rPr>
          <w:rFonts w:ascii="Verdana" w:hAnsi="Verdana"/>
          <w:sz w:val="18"/>
          <w:szCs w:val="18"/>
        </w:rPr>
      </w:pPr>
      <w:r w:rsidRPr="009F1103">
        <w:rPr>
          <w:rFonts w:ascii="Verdana" w:hAnsi="Verdana"/>
          <w:sz w:val="18"/>
          <w:szCs w:val="18"/>
        </w:rPr>
        <w:tab/>
      </w:r>
      <w:r w:rsidR="006F0A70" w:rsidRPr="009F1103">
        <w:rPr>
          <w:rFonts w:ascii="Verdana" w:hAnsi="Verdana"/>
          <w:sz w:val="18"/>
          <w:szCs w:val="18"/>
        </w:rPr>
        <w:t>If the applicant firm has been</w:t>
      </w:r>
      <w:r w:rsidR="006C20B1" w:rsidRPr="009F1103">
        <w:rPr>
          <w:rFonts w:ascii="Verdana" w:hAnsi="Verdana"/>
          <w:sz w:val="18"/>
          <w:szCs w:val="18"/>
        </w:rPr>
        <w:t xml:space="preserve"> </w:t>
      </w:r>
      <w:r w:rsidR="006745CB" w:rsidRPr="009F1103">
        <w:rPr>
          <w:rFonts w:ascii="Verdana" w:hAnsi="Verdana"/>
          <w:sz w:val="18"/>
          <w:szCs w:val="18"/>
        </w:rPr>
        <w:t>in business for less than a year</w:t>
      </w:r>
      <w:r w:rsidR="00846A06" w:rsidRPr="009F1103">
        <w:rPr>
          <w:rFonts w:ascii="Verdana" w:hAnsi="Verdana"/>
          <w:sz w:val="18"/>
          <w:szCs w:val="18"/>
        </w:rPr>
        <w:t xml:space="preserve">, </w:t>
      </w:r>
      <w:proofErr w:type="spellStart"/>
      <w:proofErr w:type="gramStart"/>
      <w:r w:rsidR="006F0A70" w:rsidRPr="009F1103">
        <w:rPr>
          <w:rFonts w:ascii="Verdana" w:hAnsi="Verdana"/>
          <w:sz w:val="18"/>
          <w:szCs w:val="18"/>
        </w:rPr>
        <w:t>its</w:t>
      </w:r>
      <w:proofErr w:type="spellEnd"/>
      <w:proofErr w:type="gramEnd"/>
      <w:r w:rsidR="00FE3F4C" w:rsidRPr="009F1103">
        <w:rPr>
          <w:rFonts w:ascii="Verdana" w:hAnsi="Verdana"/>
          <w:sz w:val="18"/>
          <w:szCs w:val="18"/>
        </w:rPr>
        <w:t xml:space="preserve"> FOR </w:t>
      </w:r>
      <w:r w:rsidR="00C76353" w:rsidRPr="009F1103">
        <w:rPr>
          <w:rFonts w:ascii="Verdana" w:hAnsi="Verdana"/>
          <w:sz w:val="18"/>
          <w:szCs w:val="18"/>
        </w:rPr>
        <w:t>calculation must use</w:t>
      </w:r>
      <w:r w:rsidR="006F7A5B" w:rsidRPr="009F1103">
        <w:rPr>
          <w:rFonts w:ascii="Verdana" w:hAnsi="Verdana"/>
          <w:sz w:val="18"/>
          <w:szCs w:val="18"/>
        </w:rPr>
        <w:t xml:space="preserve"> the relevant expenditure include</w:t>
      </w:r>
      <w:r w:rsidR="00197E13" w:rsidRPr="009F1103">
        <w:rPr>
          <w:rFonts w:ascii="Verdana" w:hAnsi="Verdana"/>
          <w:sz w:val="18"/>
          <w:szCs w:val="18"/>
        </w:rPr>
        <w:t>d</w:t>
      </w:r>
      <w:r w:rsidR="006F7A5B" w:rsidRPr="009F1103">
        <w:rPr>
          <w:rFonts w:ascii="Verdana" w:hAnsi="Verdana"/>
          <w:sz w:val="18"/>
          <w:szCs w:val="18"/>
        </w:rPr>
        <w:t xml:space="preserve"> in </w:t>
      </w:r>
      <w:r w:rsidR="006C20B1" w:rsidRPr="009F1103">
        <w:rPr>
          <w:rFonts w:ascii="Verdana" w:hAnsi="Verdana"/>
          <w:sz w:val="18"/>
          <w:szCs w:val="18"/>
        </w:rPr>
        <w:t>its</w:t>
      </w:r>
      <w:r w:rsidR="006F7A5B" w:rsidRPr="009F1103">
        <w:rPr>
          <w:rFonts w:ascii="Verdana" w:hAnsi="Verdana"/>
          <w:sz w:val="18"/>
          <w:szCs w:val="18"/>
        </w:rPr>
        <w:t xml:space="preserve"> </w:t>
      </w:r>
      <w:r w:rsidR="00197E13" w:rsidRPr="009F1103">
        <w:rPr>
          <w:rFonts w:ascii="Verdana" w:hAnsi="Verdana"/>
          <w:sz w:val="18"/>
          <w:szCs w:val="18"/>
        </w:rPr>
        <w:t>projections for the first 12 months</w:t>
      </w:r>
      <w:r w:rsidR="009E2326" w:rsidRPr="009F1103">
        <w:rPr>
          <w:rFonts w:ascii="Verdana" w:hAnsi="Verdana"/>
          <w:sz w:val="18"/>
          <w:szCs w:val="18"/>
        </w:rPr>
        <w:t xml:space="preserve"> of</w:t>
      </w:r>
      <w:r w:rsidR="00AE3FF9" w:rsidRPr="009F1103">
        <w:rPr>
          <w:rFonts w:ascii="Verdana" w:hAnsi="Verdana"/>
          <w:sz w:val="18"/>
          <w:szCs w:val="18"/>
        </w:rPr>
        <w:t xml:space="preserve"> trading</w:t>
      </w:r>
      <w:r w:rsidR="004C6D32" w:rsidRPr="009F1103">
        <w:rPr>
          <w:rFonts w:ascii="Verdana" w:hAnsi="Verdana"/>
          <w:sz w:val="18"/>
          <w:szCs w:val="18"/>
        </w:rPr>
        <w:t xml:space="preserve"> as a M</w:t>
      </w:r>
      <w:r w:rsidR="0083308B" w:rsidRPr="009F1103">
        <w:rPr>
          <w:rFonts w:ascii="Verdana" w:hAnsi="Verdana"/>
          <w:sz w:val="18"/>
          <w:szCs w:val="18"/>
        </w:rPr>
        <w:t>I</w:t>
      </w:r>
      <w:r w:rsidR="004C6D32" w:rsidRPr="009F1103">
        <w:rPr>
          <w:rFonts w:ascii="Verdana" w:hAnsi="Verdana"/>
          <w:sz w:val="18"/>
          <w:szCs w:val="18"/>
        </w:rPr>
        <w:t>FID</w:t>
      </w:r>
      <w:r w:rsidR="00E600BF" w:rsidRPr="009F1103">
        <w:rPr>
          <w:rFonts w:ascii="Verdana" w:hAnsi="Verdana"/>
          <w:sz w:val="18"/>
          <w:szCs w:val="18"/>
        </w:rPr>
        <w:t>PRU investment</w:t>
      </w:r>
      <w:r w:rsidR="004C6D32" w:rsidRPr="009F1103">
        <w:rPr>
          <w:rFonts w:ascii="Verdana" w:hAnsi="Verdana"/>
          <w:sz w:val="18"/>
          <w:szCs w:val="18"/>
        </w:rPr>
        <w:t xml:space="preserve"> </w:t>
      </w:r>
      <w:r w:rsidR="0002157F" w:rsidRPr="009F1103">
        <w:rPr>
          <w:rFonts w:ascii="Verdana" w:hAnsi="Verdana"/>
          <w:sz w:val="18"/>
          <w:szCs w:val="18"/>
        </w:rPr>
        <w:t>firm</w:t>
      </w:r>
      <w:r w:rsidR="009E2326" w:rsidRPr="009F1103">
        <w:rPr>
          <w:rFonts w:ascii="Verdana" w:hAnsi="Verdana"/>
          <w:sz w:val="18"/>
          <w:szCs w:val="18"/>
        </w:rPr>
        <w:t>.</w:t>
      </w:r>
      <w:r w:rsidR="002922E5" w:rsidRPr="009F1103">
        <w:rPr>
          <w:rFonts w:ascii="Verdana" w:hAnsi="Verdana"/>
          <w:sz w:val="18"/>
          <w:szCs w:val="18"/>
        </w:rPr>
        <w:t xml:space="preserve"> </w:t>
      </w:r>
    </w:p>
    <w:p w14:paraId="1B6316B0" w14:textId="77777777" w:rsidR="009F1103" w:rsidRPr="009F1103" w:rsidRDefault="009F1103" w:rsidP="009F1103">
      <w:pPr>
        <w:pStyle w:val="ListParagraph"/>
        <w:ind w:left="709"/>
        <w:rPr>
          <w:rFonts w:ascii="Verdana" w:hAnsi="Verdana"/>
          <w:sz w:val="18"/>
          <w:szCs w:val="18"/>
        </w:rPr>
      </w:pPr>
    </w:p>
    <w:p w14:paraId="156D91E2" w14:textId="0BF0881F" w:rsidR="00846CDA" w:rsidRPr="009F1103" w:rsidRDefault="001D3BA5" w:rsidP="00B014D6">
      <w:pPr>
        <w:pStyle w:val="ListParagraph"/>
        <w:spacing w:before="60" w:after="60" w:line="220" w:lineRule="exact"/>
        <w:ind w:left="709"/>
        <w:contextualSpacing w:val="0"/>
        <w:rPr>
          <w:rFonts w:ascii="Verdana" w:hAnsi="Verdana"/>
          <w:b/>
          <w:bCs/>
          <w:sz w:val="18"/>
          <w:szCs w:val="18"/>
        </w:rPr>
      </w:pPr>
      <w:r w:rsidRPr="009F1103">
        <w:rPr>
          <w:rFonts w:ascii="Verdana" w:hAnsi="Verdana"/>
          <w:b/>
          <w:bCs/>
          <w:sz w:val="18"/>
          <w:szCs w:val="18"/>
        </w:rPr>
        <w:t>K-factor capital requirements</w:t>
      </w:r>
      <w:r w:rsidR="00A9538F" w:rsidRPr="009F1103">
        <w:rPr>
          <w:rFonts w:ascii="Verdana" w:hAnsi="Verdana"/>
          <w:b/>
          <w:bCs/>
          <w:sz w:val="18"/>
          <w:szCs w:val="18"/>
        </w:rPr>
        <w:t xml:space="preserve"> (KFR)</w:t>
      </w:r>
      <w:r w:rsidR="00CF7529" w:rsidRPr="009F1103">
        <w:rPr>
          <w:rFonts w:ascii="Verdana" w:hAnsi="Verdana"/>
          <w:b/>
          <w:bCs/>
          <w:sz w:val="18"/>
          <w:szCs w:val="18"/>
        </w:rPr>
        <w:t xml:space="preserve"> – MIFIDPRU </w:t>
      </w:r>
      <w:r w:rsidR="00BD4BB2" w:rsidRPr="009F1103">
        <w:rPr>
          <w:rFonts w:ascii="Verdana" w:hAnsi="Verdana"/>
          <w:b/>
          <w:bCs/>
          <w:sz w:val="18"/>
          <w:szCs w:val="18"/>
        </w:rPr>
        <w:t xml:space="preserve">4 </w:t>
      </w:r>
      <w:r w:rsidR="000316D8" w:rsidRPr="009F1103">
        <w:rPr>
          <w:rFonts w:ascii="Verdana" w:hAnsi="Verdana"/>
          <w:b/>
          <w:bCs/>
          <w:sz w:val="18"/>
          <w:szCs w:val="18"/>
        </w:rPr>
        <w:t>&amp; 5</w:t>
      </w:r>
    </w:p>
    <w:p w14:paraId="744BDDE2" w14:textId="7432E00B" w:rsidR="001D3BA5" w:rsidRPr="009F1103" w:rsidRDefault="00CA2B8E" w:rsidP="009F1103">
      <w:pPr>
        <w:pStyle w:val="ListParagraph"/>
        <w:ind w:left="709"/>
        <w:rPr>
          <w:rFonts w:ascii="Verdana" w:hAnsi="Verdana"/>
          <w:sz w:val="18"/>
          <w:szCs w:val="18"/>
        </w:rPr>
      </w:pPr>
      <w:r w:rsidRPr="009F1103">
        <w:rPr>
          <w:rFonts w:ascii="Verdana" w:hAnsi="Verdana"/>
          <w:sz w:val="18"/>
          <w:szCs w:val="18"/>
        </w:rPr>
        <w:t>The K-factor own funds requirement only applies to non-SNI firms. It is calculated by adding together a mixture of activity- and exposure-based requirements</w:t>
      </w:r>
      <w:r w:rsidR="00F062C0" w:rsidRPr="009F1103">
        <w:rPr>
          <w:rFonts w:ascii="Verdana" w:hAnsi="Verdana"/>
          <w:sz w:val="18"/>
          <w:szCs w:val="18"/>
        </w:rPr>
        <w:t xml:space="preserve"> (K-factors, summarised in Table </w:t>
      </w:r>
      <w:r w:rsidR="00BD5CE0" w:rsidRPr="009F1103">
        <w:rPr>
          <w:rFonts w:ascii="Verdana" w:hAnsi="Verdana"/>
          <w:sz w:val="18"/>
          <w:szCs w:val="18"/>
        </w:rPr>
        <w:t>3</w:t>
      </w:r>
      <w:r w:rsidR="00F062C0" w:rsidRPr="009F1103">
        <w:rPr>
          <w:rFonts w:ascii="Verdana" w:hAnsi="Verdana"/>
          <w:sz w:val="18"/>
          <w:szCs w:val="18"/>
        </w:rPr>
        <w:t>)</w:t>
      </w:r>
      <w:r w:rsidRPr="009F1103">
        <w:rPr>
          <w:rFonts w:ascii="Verdana" w:hAnsi="Verdana"/>
          <w:sz w:val="18"/>
          <w:szCs w:val="18"/>
        </w:rPr>
        <w:t xml:space="preserve">. The K-factor requirements that apply to an individual MIFIDPRU investment firm will depend on the activities it undertakes. The rules and guidance in MIFIDPRU 4.7 to 4.16 </w:t>
      </w:r>
      <w:r w:rsidR="001C2042" w:rsidRPr="009F1103">
        <w:rPr>
          <w:rFonts w:ascii="Verdana" w:hAnsi="Verdana"/>
          <w:sz w:val="18"/>
          <w:szCs w:val="18"/>
        </w:rPr>
        <w:t>and 5</w:t>
      </w:r>
      <w:r w:rsidRPr="009F1103">
        <w:rPr>
          <w:rFonts w:ascii="Verdana" w:hAnsi="Verdana"/>
          <w:sz w:val="18"/>
          <w:szCs w:val="18"/>
        </w:rPr>
        <w:t xml:space="preserve"> explain how to calculate each component of its overall K-factor requirement.</w:t>
      </w:r>
    </w:p>
    <w:p w14:paraId="535210FE" w14:textId="773277B2" w:rsidR="00926E24" w:rsidRPr="00C33527" w:rsidRDefault="00D15CF7" w:rsidP="0071489E">
      <w:pPr>
        <w:pStyle w:val="QuestionChar"/>
        <w:spacing w:after="0"/>
        <w:ind w:left="284" w:right="-23"/>
        <w:rPr>
          <w:rFonts w:ascii="Verdana" w:hAnsi="Verdana"/>
          <w:i/>
          <w:iCs/>
          <w:sz w:val="17"/>
          <w:szCs w:val="17"/>
        </w:rPr>
      </w:pPr>
      <w:r>
        <w:rPr>
          <w:rFonts w:ascii="Verdana" w:hAnsi="Verdana"/>
        </w:rPr>
        <w:tab/>
      </w:r>
      <w:r w:rsidR="000A3A89">
        <w:rPr>
          <w:rFonts w:ascii="Verdana" w:hAnsi="Verdana"/>
        </w:rPr>
        <w:tab/>
      </w:r>
      <w:r w:rsidR="001A0AA0" w:rsidRPr="00C33527">
        <w:rPr>
          <w:rFonts w:ascii="Verdana" w:hAnsi="Verdana"/>
          <w:i/>
          <w:iCs/>
          <w:sz w:val="17"/>
          <w:szCs w:val="17"/>
        </w:rPr>
        <w:t>Table</w:t>
      </w:r>
      <w:r w:rsidR="00F0710A" w:rsidRPr="00C33527">
        <w:rPr>
          <w:rFonts w:ascii="Verdana" w:hAnsi="Verdana"/>
          <w:i/>
          <w:iCs/>
          <w:sz w:val="17"/>
          <w:szCs w:val="17"/>
        </w:rPr>
        <w:t xml:space="preserve"> </w:t>
      </w:r>
      <w:r w:rsidR="00BD5CE0" w:rsidRPr="00C33527">
        <w:rPr>
          <w:rFonts w:ascii="Verdana" w:hAnsi="Verdana"/>
          <w:i/>
          <w:iCs/>
          <w:sz w:val="17"/>
          <w:szCs w:val="17"/>
        </w:rPr>
        <w:t>3</w:t>
      </w:r>
      <w:r w:rsidR="006C213D" w:rsidRPr="00C33527">
        <w:rPr>
          <w:rFonts w:ascii="Verdana" w:hAnsi="Verdana"/>
          <w:i/>
          <w:iCs/>
          <w:sz w:val="17"/>
          <w:szCs w:val="17"/>
        </w:rPr>
        <w:t>:</w:t>
      </w:r>
      <w:r w:rsidR="00F0710A" w:rsidRPr="00C33527">
        <w:rPr>
          <w:rFonts w:ascii="Verdana" w:hAnsi="Verdana"/>
          <w:i/>
          <w:iCs/>
          <w:sz w:val="17"/>
          <w:szCs w:val="17"/>
        </w:rPr>
        <w:t xml:space="preserve"> Summary of </w:t>
      </w:r>
      <w:r w:rsidR="000A3A89" w:rsidRPr="00C33527">
        <w:rPr>
          <w:rFonts w:ascii="Verdana" w:hAnsi="Verdana"/>
          <w:i/>
          <w:iCs/>
          <w:sz w:val="17"/>
          <w:szCs w:val="17"/>
        </w:rPr>
        <w:t>t</w:t>
      </w:r>
      <w:r w:rsidR="00990377" w:rsidRPr="00C33527">
        <w:rPr>
          <w:rFonts w:ascii="Verdana" w:hAnsi="Verdana"/>
          <w:i/>
          <w:iCs/>
          <w:sz w:val="17"/>
          <w:szCs w:val="17"/>
        </w:rPr>
        <w:t>he K-factor</w:t>
      </w:r>
      <w:r w:rsidR="000A3A89" w:rsidRPr="00C33527">
        <w:rPr>
          <w:rFonts w:ascii="Verdana" w:hAnsi="Verdana"/>
          <w:i/>
          <w:iCs/>
          <w:sz w:val="17"/>
          <w:szCs w:val="17"/>
        </w:rPr>
        <w:t>s</w:t>
      </w:r>
      <w:r w:rsidR="001D3A57" w:rsidRPr="00C33527">
        <w:rPr>
          <w:rFonts w:ascii="Verdana" w:hAnsi="Verdana"/>
          <w:i/>
          <w:iCs/>
          <w:sz w:val="17"/>
          <w:szCs w:val="17"/>
        </w:rPr>
        <w:t xml:space="preserve"> </w:t>
      </w:r>
      <w:r w:rsidR="00DA5AF7" w:rsidRPr="00C33527">
        <w:rPr>
          <w:rFonts w:ascii="Verdana" w:hAnsi="Verdana"/>
          <w:i/>
          <w:iCs/>
          <w:sz w:val="17"/>
          <w:szCs w:val="17"/>
        </w:rPr>
        <w:t xml:space="preserve">(MIFIDPRU 4 and </w:t>
      </w:r>
      <w:r w:rsidR="00B51466" w:rsidRPr="00C33527">
        <w:rPr>
          <w:rFonts w:ascii="Verdana" w:hAnsi="Verdana"/>
          <w:i/>
          <w:iCs/>
          <w:sz w:val="17"/>
          <w:szCs w:val="17"/>
        </w:rPr>
        <w:t>5)</w:t>
      </w:r>
    </w:p>
    <w:tbl>
      <w:tblPr>
        <w:tblStyle w:val="GridTable5Dark-Accent3"/>
        <w:tblW w:w="8926" w:type="dxa"/>
        <w:tblLook w:val="04A0" w:firstRow="1" w:lastRow="0" w:firstColumn="1" w:lastColumn="0" w:noHBand="0" w:noVBand="1"/>
      </w:tblPr>
      <w:tblGrid>
        <w:gridCol w:w="1271"/>
        <w:gridCol w:w="1276"/>
        <w:gridCol w:w="6379"/>
      </w:tblGrid>
      <w:tr w:rsidR="00053001" w:rsidRPr="00926E24" w14:paraId="7DF95D12" w14:textId="77777777" w:rsidTr="00053001">
        <w:trPr>
          <w:cnfStyle w:val="100000000000" w:firstRow="1" w:lastRow="0" w:firstColumn="0" w:lastColumn="0" w:oddVBand="0" w:evenVBand="0" w:oddHBand="0"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50141285" w14:textId="168159F3" w:rsidR="00053001" w:rsidRPr="00C33527" w:rsidRDefault="00053001" w:rsidP="00C33527">
            <w:pPr>
              <w:jc w:val="center"/>
              <w:rPr>
                <w:rFonts w:ascii="Times New Roman" w:eastAsia="Times New Roman" w:hAnsi="Times New Roman" w:cs="Times New Roman"/>
                <w:sz w:val="18"/>
                <w:szCs w:val="18"/>
                <w:lang w:eastAsia="en-GB"/>
              </w:rPr>
            </w:pPr>
            <w:r w:rsidRPr="00C33527">
              <w:rPr>
                <w:rFonts w:ascii="Verdana" w:eastAsia="Times New Roman" w:hAnsi="Verdana" w:cs="Times New Roman"/>
                <w:color w:val="000000"/>
                <w:sz w:val="18"/>
                <w:szCs w:val="18"/>
                <w:lang w:eastAsia="en-GB"/>
              </w:rPr>
              <w:t>K-factor</w:t>
            </w:r>
          </w:p>
        </w:tc>
        <w:tc>
          <w:tcPr>
            <w:tcW w:w="1276" w:type="dxa"/>
            <w:vAlign w:val="center"/>
            <w:hideMark/>
          </w:tcPr>
          <w:p w14:paraId="2D176650" w14:textId="247E74E5" w:rsidR="00053001" w:rsidRPr="00C33527" w:rsidRDefault="00053001" w:rsidP="00C3352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8"/>
                <w:szCs w:val="18"/>
                <w:lang w:eastAsia="en-GB"/>
              </w:rPr>
            </w:pPr>
            <w:r w:rsidRPr="00C33527">
              <w:rPr>
                <w:rFonts w:ascii="Verdana" w:eastAsia="Times New Roman" w:hAnsi="Verdana" w:cs="Times New Roman"/>
                <w:color w:val="000000"/>
                <w:sz w:val="18"/>
                <w:szCs w:val="18"/>
                <w:lang w:eastAsia="en-GB"/>
              </w:rPr>
              <w:t>MIFIDPRU</w:t>
            </w:r>
          </w:p>
        </w:tc>
        <w:tc>
          <w:tcPr>
            <w:tcW w:w="6379" w:type="dxa"/>
            <w:vAlign w:val="center"/>
            <w:hideMark/>
          </w:tcPr>
          <w:p w14:paraId="68A0DADE" w14:textId="03FF0D37" w:rsidR="00053001" w:rsidRPr="008A2B67" w:rsidRDefault="00053001" w:rsidP="00C3352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w:t>
            </w:r>
            <w:r w:rsidRPr="00C33527">
              <w:rPr>
                <w:rFonts w:ascii="Verdana" w:eastAsia="Times New Roman" w:hAnsi="Verdana" w:cs="Times New Roman"/>
                <w:color w:val="000000"/>
                <w:sz w:val="18"/>
                <w:szCs w:val="18"/>
                <w:lang w:eastAsia="en-GB"/>
              </w:rPr>
              <w:t xml:space="preserve">he value </w:t>
            </w:r>
            <w:r>
              <w:rPr>
                <w:rFonts w:ascii="Verdana" w:eastAsia="Times New Roman" w:hAnsi="Verdana" w:cs="Times New Roman"/>
                <w:color w:val="000000"/>
                <w:sz w:val="18"/>
                <w:szCs w:val="18"/>
                <w:lang w:eastAsia="en-GB"/>
              </w:rPr>
              <w:t>the requirement is based on and the risk it is intended to capture</w:t>
            </w:r>
          </w:p>
        </w:tc>
      </w:tr>
      <w:tr w:rsidR="00053001" w:rsidRPr="00926E24" w14:paraId="2463DECB" w14:textId="77777777" w:rsidTr="00AC0EE9">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shd w:val="clear" w:color="auto" w:fill="AEAAAA" w:themeFill="background2" w:themeFillShade="BF"/>
            <w:noWrap/>
            <w:vAlign w:val="center"/>
            <w:hideMark/>
          </w:tcPr>
          <w:p w14:paraId="2B7985CD" w14:textId="0E8993B4" w:rsidR="00053001" w:rsidRPr="008A2B67" w:rsidRDefault="00053001" w:rsidP="00B66931">
            <w:pPr>
              <w:jc w:val="center"/>
              <w:rPr>
                <w:rFonts w:ascii="Verdana" w:eastAsia="Times New Roman" w:hAnsi="Verdana" w:cs="Times New Roman"/>
                <w:b w:val="0"/>
                <w:bCs w:val="0"/>
                <w:color w:val="000000"/>
                <w:sz w:val="17"/>
                <w:szCs w:val="17"/>
                <w:lang w:eastAsia="en-GB"/>
              </w:rPr>
            </w:pPr>
            <w:r w:rsidRPr="008A2B67">
              <w:rPr>
                <w:rFonts w:ascii="Verdana" w:eastAsia="Times New Roman" w:hAnsi="Verdana" w:cs="Times New Roman"/>
                <w:b w:val="0"/>
                <w:bCs w:val="0"/>
                <w:color w:val="000000"/>
                <w:sz w:val="17"/>
                <w:szCs w:val="17"/>
                <w:lang w:eastAsia="en-GB"/>
              </w:rPr>
              <w:t>K-AUM</w:t>
            </w:r>
          </w:p>
        </w:tc>
        <w:tc>
          <w:tcPr>
            <w:tcW w:w="1276" w:type="dxa"/>
            <w:shd w:val="clear" w:color="auto" w:fill="D0CECE" w:themeFill="background2" w:themeFillShade="E6"/>
            <w:noWrap/>
            <w:vAlign w:val="center"/>
            <w:hideMark/>
          </w:tcPr>
          <w:p w14:paraId="700ED7D8" w14:textId="77777777" w:rsidR="00053001" w:rsidRPr="008A2B67" w:rsidRDefault="00053001" w:rsidP="00B66931">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7"/>
                <w:szCs w:val="17"/>
                <w:lang w:eastAsia="en-GB"/>
              </w:rPr>
            </w:pPr>
            <w:r w:rsidRPr="008A2B67">
              <w:rPr>
                <w:rFonts w:ascii="Verdana" w:eastAsia="Times New Roman" w:hAnsi="Verdana" w:cs="Times New Roman"/>
                <w:color w:val="000000"/>
                <w:sz w:val="17"/>
                <w:szCs w:val="17"/>
                <w:lang w:eastAsia="en-GB"/>
              </w:rPr>
              <w:t>4.7</w:t>
            </w:r>
          </w:p>
        </w:tc>
        <w:tc>
          <w:tcPr>
            <w:tcW w:w="6379" w:type="dxa"/>
            <w:shd w:val="clear" w:color="auto" w:fill="EDEDED" w:themeFill="accent3" w:themeFillTint="33"/>
            <w:hideMark/>
          </w:tcPr>
          <w:p w14:paraId="047B7986" w14:textId="3F1164DF" w:rsidR="00053001" w:rsidRPr="00345349" w:rsidRDefault="00053001" w:rsidP="00345349">
            <w:pPr>
              <w:spacing w:before="40" w:after="4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7"/>
                <w:szCs w:val="17"/>
                <w:lang w:eastAsia="en-GB"/>
              </w:rPr>
            </w:pPr>
            <w:r w:rsidRPr="008A2B67">
              <w:rPr>
                <w:rFonts w:ascii="Verdana" w:eastAsia="Times New Roman" w:hAnsi="Verdana" w:cs="Times New Roman"/>
                <w:b/>
                <w:bCs/>
                <w:color w:val="000000"/>
                <w:sz w:val="17"/>
                <w:szCs w:val="17"/>
                <w:lang w:eastAsia="en-GB"/>
              </w:rPr>
              <w:t>Assets under management</w:t>
            </w:r>
            <w:r w:rsidRPr="008A2B67">
              <w:rPr>
                <w:rFonts w:ascii="Verdana" w:eastAsia="Times New Roman" w:hAnsi="Verdana" w:cs="Times New Roman"/>
                <w:color w:val="000000"/>
                <w:sz w:val="17"/>
                <w:szCs w:val="17"/>
                <w:lang w:eastAsia="en-GB"/>
              </w:rPr>
              <w:t xml:space="preserve"> - captures the potential for harm when a </w:t>
            </w:r>
            <w:r>
              <w:rPr>
                <w:rFonts w:ascii="Verdana" w:eastAsia="Times New Roman" w:hAnsi="Verdana" w:cs="Times New Roman"/>
                <w:color w:val="000000"/>
                <w:sz w:val="17"/>
                <w:szCs w:val="17"/>
                <w:lang w:eastAsia="en-GB"/>
              </w:rPr>
              <w:t>MIFIDPRU</w:t>
            </w:r>
            <w:r w:rsidRPr="00345349">
              <w:rPr>
                <w:rFonts w:ascii="Verdana" w:eastAsia="Times New Roman" w:hAnsi="Verdana" w:cs="Times New Roman"/>
                <w:color w:val="000000"/>
                <w:sz w:val="17"/>
                <w:szCs w:val="17"/>
                <w:lang w:eastAsia="en-GB"/>
              </w:rPr>
              <w:t xml:space="preserve"> investment firm </w:t>
            </w:r>
            <w:r w:rsidRPr="00345349">
              <w:rPr>
                <w:rFonts w:ascii="Verdana" w:eastAsia="Times New Roman" w:hAnsi="Verdana" w:cs="Times New Roman"/>
                <w:i/>
                <w:iCs/>
                <w:color w:val="000000"/>
                <w:sz w:val="17"/>
                <w:szCs w:val="17"/>
                <w:lang w:eastAsia="en-GB"/>
              </w:rPr>
              <w:t>manages assets</w:t>
            </w:r>
            <w:r w:rsidRPr="00345349">
              <w:rPr>
                <w:rFonts w:ascii="Verdana" w:eastAsia="Times New Roman" w:hAnsi="Verdana" w:cs="Times New Roman"/>
                <w:color w:val="000000"/>
                <w:sz w:val="17"/>
                <w:szCs w:val="17"/>
                <w:lang w:eastAsia="en-GB"/>
              </w:rPr>
              <w:t xml:space="preserve"> for its clients in connection with MiFID business (discretionary and non-discretionary)</w:t>
            </w:r>
          </w:p>
        </w:tc>
      </w:tr>
      <w:tr w:rsidR="00053001" w:rsidRPr="00926E24" w14:paraId="243BFC30" w14:textId="77777777" w:rsidTr="00AC0EE9">
        <w:trPr>
          <w:trHeight w:val="657"/>
        </w:trPr>
        <w:tc>
          <w:tcPr>
            <w:cnfStyle w:val="001000000000" w:firstRow="0" w:lastRow="0" w:firstColumn="1" w:lastColumn="0" w:oddVBand="0" w:evenVBand="0" w:oddHBand="0" w:evenHBand="0" w:firstRowFirstColumn="0" w:firstRowLastColumn="0" w:lastRowFirstColumn="0" w:lastRowLastColumn="0"/>
            <w:tcW w:w="1271" w:type="dxa"/>
            <w:shd w:val="clear" w:color="auto" w:fill="AEAAAA" w:themeFill="background2" w:themeFillShade="BF"/>
            <w:noWrap/>
            <w:vAlign w:val="center"/>
            <w:hideMark/>
          </w:tcPr>
          <w:p w14:paraId="2416C572" w14:textId="6A2F0FC3" w:rsidR="00053001" w:rsidRPr="00A03959" w:rsidRDefault="00053001" w:rsidP="00B66931">
            <w:pPr>
              <w:jc w:val="center"/>
              <w:rPr>
                <w:rFonts w:ascii="Verdana" w:eastAsia="Times New Roman" w:hAnsi="Verdana" w:cs="Times New Roman"/>
                <w:b w:val="0"/>
                <w:bCs w:val="0"/>
                <w:color w:val="000000"/>
                <w:sz w:val="17"/>
                <w:szCs w:val="17"/>
                <w:lang w:eastAsia="en-GB"/>
              </w:rPr>
            </w:pPr>
            <w:r w:rsidRPr="00A03959">
              <w:rPr>
                <w:rFonts w:ascii="Verdana" w:eastAsia="Times New Roman" w:hAnsi="Verdana" w:cs="Times New Roman"/>
                <w:b w:val="0"/>
                <w:bCs w:val="0"/>
                <w:color w:val="000000"/>
                <w:sz w:val="17"/>
                <w:szCs w:val="17"/>
                <w:lang w:eastAsia="en-GB"/>
              </w:rPr>
              <w:t>K-CMH</w:t>
            </w:r>
          </w:p>
        </w:tc>
        <w:tc>
          <w:tcPr>
            <w:tcW w:w="1276" w:type="dxa"/>
            <w:shd w:val="clear" w:color="auto" w:fill="D0CECE" w:themeFill="background2" w:themeFillShade="E6"/>
            <w:noWrap/>
            <w:vAlign w:val="center"/>
            <w:hideMark/>
          </w:tcPr>
          <w:p w14:paraId="18A17996" w14:textId="77777777" w:rsidR="00053001" w:rsidRPr="00A03959" w:rsidRDefault="00053001" w:rsidP="00B669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7"/>
                <w:szCs w:val="17"/>
                <w:lang w:eastAsia="en-GB"/>
              </w:rPr>
            </w:pPr>
            <w:r w:rsidRPr="00A03959">
              <w:rPr>
                <w:rFonts w:ascii="Verdana" w:eastAsia="Times New Roman" w:hAnsi="Verdana" w:cs="Times New Roman"/>
                <w:color w:val="000000"/>
                <w:sz w:val="17"/>
                <w:szCs w:val="17"/>
                <w:lang w:eastAsia="en-GB"/>
              </w:rPr>
              <w:t>4.8</w:t>
            </w:r>
          </w:p>
        </w:tc>
        <w:tc>
          <w:tcPr>
            <w:tcW w:w="6379" w:type="dxa"/>
            <w:hideMark/>
          </w:tcPr>
          <w:p w14:paraId="05C23ACD" w14:textId="482D007C" w:rsidR="00053001" w:rsidRPr="00A03959" w:rsidRDefault="00053001" w:rsidP="00A03959">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7"/>
                <w:szCs w:val="17"/>
                <w:lang w:eastAsia="en-GB"/>
              </w:rPr>
            </w:pPr>
            <w:r w:rsidRPr="00A03959">
              <w:rPr>
                <w:rFonts w:ascii="Verdana" w:eastAsia="Times New Roman" w:hAnsi="Verdana" w:cs="Times New Roman"/>
                <w:b/>
                <w:bCs/>
                <w:color w:val="000000"/>
                <w:sz w:val="17"/>
                <w:szCs w:val="17"/>
                <w:lang w:eastAsia="en-GB"/>
              </w:rPr>
              <w:t>Client money held</w:t>
            </w:r>
            <w:r w:rsidRPr="00A03959">
              <w:rPr>
                <w:rFonts w:ascii="Verdana" w:eastAsia="Times New Roman" w:hAnsi="Verdana" w:cs="Times New Roman"/>
                <w:color w:val="000000"/>
                <w:sz w:val="17"/>
                <w:szCs w:val="17"/>
                <w:lang w:eastAsia="en-GB"/>
              </w:rPr>
              <w:t xml:space="preserve"> - captures the potential for harm caused by a </w:t>
            </w:r>
            <w:r>
              <w:rPr>
                <w:rFonts w:ascii="Verdana" w:eastAsia="Times New Roman" w:hAnsi="Verdana" w:cs="Times New Roman"/>
                <w:color w:val="000000"/>
                <w:sz w:val="17"/>
                <w:szCs w:val="17"/>
                <w:lang w:eastAsia="en-GB"/>
              </w:rPr>
              <w:t>MIFIDPRU</w:t>
            </w:r>
            <w:r w:rsidRPr="00A03959">
              <w:rPr>
                <w:rFonts w:ascii="Verdana" w:eastAsia="Times New Roman" w:hAnsi="Verdana" w:cs="Times New Roman"/>
                <w:color w:val="000000"/>
                <w:sz w:val="17"/>
                <w:szCs w:val="17"/>
                <w:lang w:eastAsia="en-GB"/>
              </w:rPr>
              <w:t xml:space="preserve"> investment firm </w:t>
            </w:r>
            <w:r w:rsidRPr="00A03959">
              <w:rPr>
                <w:rFonts w:ascii="Verdana" w:eastAsia="Times New Roman" w:hAnsi="Verdana" w:cs="Times New Roman"/>
                <w:i/>
                <w:iCs/>
                <w:color w:val="000000"/>
                <w:sz w:val="17"/>
                <w:szCs w:val="17"/>
                <w:lang w:eastAsia="en-GB"/>
              </w:rPr>
              <w:t>holding client money</w:t>
            </w:r>
            <w:r w:rsidRPr="00A03959">
              <w:rPr>
                <w:rFonts w:ascii="Verdana" w:eastAsia="Times New Roman" w:hAnsi="Verdana" w:cs="Times New Roman"/>
                <w:color w:val="000000"/>
                <w:sz w:val="17"/>
                <w:szCs w:val="17"/>
                <w:lang w:eastAsia="en-GB"/>
              </w:rPr>
              <w:t xml:space="preserve"> in connection with MiFID business</w:t>
            </w:r>
          </w:p>
        </w:tc>
      </w:tr>
      <w:tr w:rsidR="00053001" w:rsidRPr="00926E24" w14:paraId="2777DD50" w14:textId="77777777" w:rsidTr="00AC0EE9">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271" w:type="dxa"/>
            <w:shd w:val="clear" w:color="auto" w:fill="AEAAAA" w:themeFill="background2" w:themeFillShade="BF"/>
            <w:noWrap/>
            <w:vAlign w:val="center"/>
            <w:hideMark/>
          </w:tcPr>
          <w:p w14:paraId="297D4AED" w14:textId="7C78B16F" w:rsidR="00053001" w:rsidRPr="00A03959" w:rsidRDefault="00053001" w:rsidP="00B66931">
            <w:pPr>
              <w:jc w:val="center"/>
              <w:rPr>
                <w:rFonts w:ascii="Verdana" w:eastAsia="Times New Roman" w:hAnsi="Verdana" w:cs="Times New Roman"/>
                <w:b w:val="0"/>
                <w:bCs w:val="0"/>
                <w:color w:val="000000"/>
                <w:sz w:val="17"/>
                <w:szCs w:val="17"/>
                <w:lang w:eastAsia="en-GB"/>
              </w:rPr>
            </w:pPr>
            <w:r w:rsidRPr="00A03959">
              <w:rPr>
                <w:rFonts w:ascii="Verdana" w:eastAsia="Times New Roman" w:hAnsi="Verdana" w:cs="Times New Roman"/>
                <w:b w:val="0"/>
                <w:bCs w:val="0"/>
                <w:color w:val="000000"/>
                <w:sz w:val="17"/>
                <w:szCs w:val="17"/>
                <w:lang w:eastAsia="en-GB"/>
              </w:rPr>
              <w:t>K-ASA</w:t>
            </w:r>
          </w:p>
        </w:tc>
        <w:tc>
          <w:tcPr>
            <w:tcW w:w="1276" w:type="dxa"/>
            <w:shd w:val="clear" w:color="auto" w:fill="D0CECE" w:themeFill="background2" w:themeFillShade="E6"/>
            <w:noWrap/>
            <w:vAlign w:val="center"/>
            <w:hideMark/>
          </w:tcPr>
          <w:p w14:paraId="46B02A82" w14:textId="77777777" w:rsidR="00053001" w:rsidRPr="00A03959" w:rsidRDefault="00053001" w:rsidP="00B66931">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7"/>
                <w:szCs w:val="17"/>
                <w:lang w:eastAsia="en-GB"/>
              </w:rPr>
            </w:pPr>
            <w:r w:rsidRPr="00A03959">
              <w:rPr>
                <w:rFonts w:ascii="Verdana" w:eastAsia="Times New Roman" w:hAnsi="Verdana" w:cs="Times New Roman"/>
                <w:color w:val="000000"/>
                <w:sz w:val="17"/>
                <w:szCs w:val="17"/>
                <w:lang w:eastAsia="en-GB"/>
              </w:rPr>
              <w:t>4.9</w:t>
            </w:r>
          </w:p>
        </w:tc>
        <w:tc>
          <w:tcPr>
            <w:tcW w:w="6379" w:type="dxa"/>
            <w:shd w:val="clear" w:color="auto" w:fill="EDEDED" w:themeFill="accent3" w:themeFillTint="33"/>
            <w:hideMark/>
          </w:tcPr>
          <w:p w14:paraId="6F5B90D8" w14:textId="41E19E84" w:rsidR="00053001" w:rsidRPr="00A03959" w:rsidRDefault="00053001" w:rsidP="00A03959">
            <w:pPr>
              <w:spacing w:before="40" w:after="4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17"/>
                <w:szCs w:val="17"/>
                <w:lang w:eastAsia="en-GB"/>
              </w:rPr>
            </w:pPr>
            <w:r w:rsidRPr="00A03959">
              <w:rPr>
                <w:rFonts w:ascii="Verdana" w:eastAsia="Times New Roman" w:hAnsi="Verdana" w:cs="Times New Roman"/>
                <w:b/>
                <w:bCs/>
                <w:color w:val="000000"/>
                <w:sz w:val="17"/>
                <w:szCs w:val="17"/>
                <w:lang w:eastAsia="en-GB"/>
              </w:rPr>
              <w:t xml:space="preserve">Client assets safeguarded and administered - </w:t>
            </w:r>
            <w:r w:rsidRPr="00A03959">
              <w:rPr>
                <w:rFonts w:ascii="Verdana" w:eastAsia="Times New Roman" w:hAnsi="Verdana" w:cs="Times New Roman"/>
                <w:color w:val="000000"/>
                <w:sz w:val="17"/>
                <w:szCs w:val="17"/>
                <w:lang w:eastAsia="en-GB"/>
              </w:rPr>
              <w:t xml:space="preserve">captures the potential for harm caused by a </w:t>
            </w:r>
            <w:r>
              <w:rPr>
                <w:rFonts w:ascii="Verdana" w:eastAsia="Times New Roman" w:hAnsi="Verdana" w:cs="Times New Roman"/>
                <w:color w:val="000000"/>
                <w:sz w:val="17"/>
                <w:szCs w:val="17"/>
                <w:lang w:eastAsia="en-GB"/>
              </w:rPr>
              <w:t>MIFIDPRU</w:t>
            </w:r>
            <w:r w:rsidRPr="00A03959">
              <w:rPr>
                <w:rFonts w:ascii="Verdana" w:eastAsia="Times New Roman" w:hAnsi="Verdana" w:cs="Times New Roman"/>
                <w:color w:val="000000"/>
                <w:sz w:val="17"/>
                <w:szCs w:val="17"/>
                <w:lang w:eastAsia="en-GB"/>
              </w:rPr>
              <w:t xml:space="preserve"> investment firm </w:t>
            </w:r>
            <w:r w:rsidRPr="00A03959">
              <w:rPr>
                <w:rFonts w:ascii="Verdana" w:eastAsia="Times New Roman" w:hAnsi="Verdana" w:cs="Times New Roman"/>
                <w:i/>
                <w:iCs/>
                <w:color w:val="000000"/>
                <w:sz w:val="17"/>
                <w:szCs w:val="17"/>
                <w:lang w:eastAsia="en-GB"/>
              </w:rPr>
              <w:t>holding client assets</w:t>
            </w:r>
            <w:r w:rsidRPr="00A03959">
              <w:rPr>
                <w:rFonts w:ascii="Verdana" w:eastAsia="Times New Roman" w:hAnsi="Verdana" w:cs="Times New Roman"/>
                <w:color w:val="000000"/>
                <w:sz w:val="17"/>
                <w:szCs w:val="17"/>
                <w:lang w:eastAsia="en-GB"/>
              </w:rPr>
              <w:t xml:space="preserve"> in connection with MiFID business</w:t>
            </w:r>
          </w:p>
        </w:tc>
      </w:tr>
      <w:tr w:rsidR="00053001" w:rsidRPr="00926E24" w14:paraId="1D3E2375" w14:textId="77777777" w:rsidTr="00AC0EE9">
        <w:trPr>
          <w:trHeight w:val="495"/>
        </w:trPr>
        <w:tc>
          <w:tcPr>
            <w:cnfStyle w:val="001000000000" w:firstRow="0" w:lastRow="0" w:firstColumn="1" w:lastColumn="0" w:oddVBand="0" w:evenVBand="0" w:oddHBand="0" w:evenHBand="0" w:firstRowFirstColumn="0" w:firstRowLastColumn="0" w:lastRowFirstColumn="0" w:lastRowLastColumn="0"/>
            <w:tcW w:w="1271" w:type="dxa"/>
            <w:shd w:val="clear" w:color="auto" w:fill="AEAAAA" w:themeFill="background2" w:themeFillShade="BF"/>
            <w:noWrap/>
            <w:vAlign w:val="center"/>
            <w:hideMark/>
          </w:tcPr>
          <w:p w14:paraId="4E4455F9" w14:textId="5E858095" w:rsidR="00053001" w:rsidRPr="00A03959" w:rsidRDefault="00053001" w:rsidP="00B66931">
            <w:pPr>
              <w:jc w:val="center"/>
              <w:rPr>
                <w:rFonts w:ascii="Verdana" w:eastAsia="Times New Roman" w:hAnsi="Verdana" w:cs="Times New Roman"/>
                <w:b w:val="0"/>
                <w:bCs w:val="0"/>
                <w:color w:val="000000"/>
                <w:sz w:val="17"/>
                <w:szCs w:val="17"/>
                <w:lang w:eastAsia="en-GB"/>
              </w:rPr>
            </w:pPr>
            <w:r w:rsidRPr="00A03959">
              <w:rPr>
                <w:rFonts w:ascii="Verdana" w:eastAsia="Times New Roman" w:hAnsi="Verdana" w:cs="Times New Roman"/>
                <w:b w:val="0"/>
                <w:bCs w:val="0"/>
                <w:color w:val="000000"/>
                <w:sz w:val="17"/>
                <w:szCs w:val="17"/>
                <w:lang w:eastAsia="en-GB"/>
              </w:rPr>
              <w:t>K-COH</w:t>
            </w:r>
          </w:p>
        </w:tc>
        <w:tc>
          <w:tcPr>
            <w:tcW w:w="1276" w:type="dxa"/>
            <w:shd w:val="clear" w:color="auto" w:fill="D0CECE" w:themeFill="background2" w:themeFillShade="E6"/>
            <w:noWrap/>
            <w:vAlign w:val="center"/>
            <w:hideMark/>
          </w:tcPr>
          <w:p w14:paraId="2EA310D8" w14:textId="77777777" w:rsidR="00053001" w:rsidRPr="00A03959" w:rsidRDefault="00053001" w:rsidP="00B669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7"/>
                <w:szCs w:val="17"/>
                <w:lang w:eastAsia="en-GB"/>
              </w:rPr>
            </w:pPr>
            <w:r w:rsidRPr="00A03959">
              <w:rPr>
                <w:rFonts w:ascii="Verdana" w:eastAsia="Times New Roman" w:hAnsi="Verdana" w:cs="Times New Roman"/>
                <w:color w:val="000000"/>
                <w:sz w:val="17"/>
                <w:szCs w:val="17"/>
                <w:lang w:eastAsia="en-GB"/>
              </w:rPr>
              <w:t>4.10</w:t>
            </w:r>
          </w:p>
        </w:tc>
        <w:tc>
          <w:tcPr>
            <w:tcW w:w="6379" w:type="dxa"/>
            <w:hideMark/>
          </w:tcPr>
          <w:p w14:paraId="40C9EAB6" w14:textId="7E6EE0EC" w:rsidR="00053001" w:rsidRPr="00FE10FC" w:rsidRDefault="00053001" w:rsidP="00FE10FC">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7"/>
                <w:szCs w:val="17"/>
                <w:lang w:eastAsia="en-GB"/>
              </w:rPr>
            </w:pPr>
            <w:r w:rsidRPr="00A03959">
              <w:rPr>
                <w:rFonts w:ascii="Verdana" w:eastAsia="Times New Roman" w:hAnsi="Verdana" w:cs="Times New Roman"/>
                <w:b/>
                <w:bCs/>
                <w:color w:val="000000"/>
                <w:sz w:val="17"/>
                <w:szCs w:val="17"/>
                <w:lang w:eastAsia="en-GB"/>
              </w:rPr>
              <w:t>Client orders handled</w:t>
            </w:r>
            <w:r w:rsidRPr="00A03959">
              <w:rPr>
                <w:rFonts w:ascii="Verdana" w:eastAsia="Times New Roman" w:hAnsi="Verdana" w:cs="Times New Roman"/>
                <w:color w:val="000000"/>
                <w:sz w:val="17"/>
                <w:szCs w:val="17"/>
                <w:lang w:eastAsia="en-GB"/>
              </w:rPr>
              <w:t xml:space="preserve"> - captures the potential for harm from a </w:t>
            </w:r>
            <w:r>
              <w:rPr>
                <w:rFonts w:ascii="Verdana" w:eastAsia="Times New Roman" w:hAnsi="Verdana" w:cs="Times New Roman"/>
                <w:color w:val="000000"/>
                <w:sz w:val="17"/>
                <w:szCs w:val="17"/>
                <w:lang w:eastAsia="en-GB"/>
              </w:rPr>
              <w:t>MIFIDPRU</w:t>
            </w:r>
            <w:r w:rsidRPr="00FE10FC">
              <w:rPr>
                <w:rFonts w:ascii="Verdana" w:eastAsia="Times New Roman" w:hAnsi="Verdana" w:cs="Times New Roman"/>
                <w:color w:val="000000"/>
                <w:sz w:val="17"/>
                <w:szCs w:val="17"/>
                <w:lang w:eastAsia="en-GB"/>
              </w:rPr>
              <w:t xml:space="preserve"> investment firm </w:t>
            </w:r>
            <w:r w:rsidRPr="00FE10FC">
              <w:rPr>
                <w:rFonts w:ascii="Verdana" w:eastAsia="Times New Roman" w:hAnsi="Verdana" w:cs="Times New Roman"/>
                <w:i/>
                <w:iCs/>
                <w:color w:val="000000"/>
                <w:sz w:val="17"/>
                <w:szCs w:val="17"/>
                <w:lang w:eastAsia="en-GB"/>
              </w:rPr>
              <w:t>handling client orders</w:t>
            </w:r>
          </w:p>
        </w:tc>
      </w:tr>
      <w:tr w:rsidR="00053001" w:rsidRPr="00926E24" w14:paraId="709AF4D6" w14:textId="77777777" w:rsidTr="00AC0EE9">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271" w:type="dxa"/>
            <w:shd w:val="clear" w:color="auto" w:fill="AEAAAA" w:themeFill="background2" w:themeFillShade="BF"/>
            <w:noWrap/>
            <w:vAlign w:val="center"/>
            <w:hideMark/>
          </w:tcPr>
          <w:p w14:paraId="66FA5D0C" w14:textId="7D2B1CC8" w:rsidR="00053001" w:rsidRPr="00FE10FC" w:rsidRDefault="00053001" w:rsidP="00B66931">
            <w:pPr>
              <w:jc w:val="center"/>
              <w:rPr>
                <w:rFonts w:ascii="Verdana" w:eastAsia="Times New Roman" w:hAnsi="Verdana" w:cs="Times New Roman"/>
                <w:b w:val="0"/>
                <w:bCs w:val="0"/>
                <w:color w:val="000000"/>
                <w:sz w:val="17"/>
                <w:szCs w:val="17"/>
                <w:lang w:eastAsia="en-GB"/>
              </w:rPr>
            </w:pPr>
            <w:r w:rsidRPr="00FE10FC">
              <w:rPr>
                <w:rFonts w:ascii="Verdana" w:eastAsia="Times New Roman" w:hAnsi="Verdana" w:cs="Times New Roman"/>
                <w:b w:val="0"/>
                <w:bCs w:val="0"/>
                <w:color w:val="000000"/>
                <w:sz w:val="17"/>
                <w:szCs w:val="17"/>
                <w:lang w:eastAsia="en-GB"/>
              </w:rPr>
              <w:t>K-NPR</w:t>
            </w:r>
          </w:p>
        </w:tc>
        <w:tc>
          <w:tcPr>
            <w:tcW w:w="1276" w:type="dxa"/>
            <w:shd w:val="clear" w:color="auto" w:fill="D0CECE" w:themeFill="background2" w:themeFillShade="E6"/>
            <w:noWrap/>
            <w:vAlign w:val="center"/>
            <w:hideMark/>
          </w:tcPr>
          <w:p w14:paraId="2DD09184" w14:textId="77777777" w:rsidR="00053001" w:rsidRPr="00FE10FC" w:rsidRDefault="00053001" w:rsidP="00B66931">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color w:val="000000"/>
                <w:sz w:val="17"/>
                <w:szCs w:val="17"/>
                <w:lang w:eastAsia="en-GB"/>
              </w:rPr>
              <w:t>4.12</w:t>
            </w:r>
          </w:p>
        </w:tc>
        <w:tc>
          <w:tcPr>
            <w:tcW w:w="6379" w:type="dxa"/>
            <w:shd w:val="clear" w:color="auto" w:fill="EDEDED" w:themeFill="accent3" w:themeFillTint="33"/>
            <w:hideMark/>
          </w:tcPr>
          <w:p w14:paraId="356B4DF8" w14:textId="1BB4728B" w:rsidR="00053001" w:rsidRPr="00FE10FC" w:rsidRDefault="00053001" w:rsidP="00FE10FC">
            <w:pPr>
              <w:spacing w:before="40" w:after="4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b/>
                <w:bCs/>
                <w:color w:val="000000"/>
                <w:sz w:val="17"/>
                <w:szCs w:val="17"/>
                <w:lang w:eastAsia="en-GB"/>
              </w:rPr>
              <w:t>Net position risk</w:t>
            </w:r>
            <w:r w:rsidRPr="00FE10FC">
              <w:rPr>
                <w:rFonts w:ascii="Verdana" w:eastAsia="Times New Roman" w:hAnsi="Verdana" w:cs="Times New Roman"/>
                <w:color w:val="000000"/>
                <w:sz w:val="17"/>
                <w:szCs w:val="17"/>
                <w:lang w:eastAsia="en-GB"/>
              </w:rPr>
              <w:t xml:space="preserve"> - captures </w:t>
            </w:r>
            <w:r w:rsidRPr="00FE10FC">
              <w:rPr>
                <w:rFonts w:ascii="Verdana" w:eastAsia="Times New Roman" w:hAnsi="Verdana" w:cs="Times New Roman"/>
                <w:i/>
                <w:iCs/>
                <w:color w:val="000000"/>
                <w:sz w:val="17"/>
                <w:szCs w:val="17"/>
                <w:lang w:eastAsia="en-GB"/>
              </w:rPr>
              <w:t>market risk</w:t>
            </w:r>
            <w:r w:rsidRPr="00FE10FC">
              <w:rPr>
                <w:rFonts w:ascii="Verdana" w:eastAsia="Times New Roman" w:hAnsi="Verdana" w:cs="Times New Roman"/>
                <w:color w:val="000000"/>
                <w:sz w:val="17"/>
                <w:szCs w:val="17"/>
                <w:lang w:eastAsia="en-GB"/>
              </w:rPr>
              <w:t>; also applies to positions not in the trading book which give rise to foreign exchange or commodities risk</w:t>
            </w:r>
          </w:p>
        </w:tc>
      </w:tr>
      <w:tr w:rsidR="00053001" w:rsidRPr="00926E24" w14:paraId="50723565" w14:textId="77777777" w:rsidTr="00AC0EE9">
        <w:trPr>
          <w:trHeight w:val="591"/>
        </w:trPr>
        <w:tc>
          <w:tcPr>
            <w:cnfStyle w:val="001000000000" w:firstRow="0" w:lastRow="0" w:firstColumn="1" w:lastColumn="0" w:oddVBand="0" w:evenVBand="0" w:oddHBand="0" w:evenHBand="0" w:firstRowFirstColumn="0" w:firstRowLastColumn="0" w:lastRowFirstColumn="0" w:lastRowLastColumn="0"/>
            <w:tcW w:w="1271" w:type="dxa"/>
            <w:shd w:val="clear" w:color="auto" w:fill="AEAAAA" w:themeFill="background2" w:themeFillShade="BF"/>
            <w:noWrap/>
            <w:vAlign w:val="center"/>
            <w:hideMark/>
          </w:tcPr>
          <w:p w14:paraId="07DDEB7D" w14:textId="0CB74C96" w:rsidR="00053001" w:rsidRPr="00FE10FC" w:rsidRDefault="00053001" w:rsidP="00B66931">
            <w:pPr>
              <w:jc w:val="center"/>
              <w:rPr>
                <w:rFonts w:ascii="Verdana" w:eastAsia="Times New Roman" w:hAnsi="Verdana" w:cs="Times New Roman"/>
                <w:b w:val="0"/>
                <w:bCs w:val="0"/>
                <w:color w:val="000000"/>
                <w:sz w:val="17"/>
                <w:szCs w:val="17"/>
                <w:lang w:eastAsia="en-GB"/>
              </w:rPr>
            </w:pPr>
            <w:r w:rsidRPr="00FE10FC">
              <w:rPr>
                <w:rFonts w:ascii="Verdana" w:eastAsia="Times New Roman" w:hAnsi="Verdana" w:cs="Times New Roman"/>
                <w:b w:val="0"/>
                <w:bCs w:val="0"/>
                <w:color w:val="000000"/>
                <w:sz w:val="17"/>
                <w:szCs w:val="17"/>
                <w:lang w:eastAsia="en-GB"/>
              </w:rPr>
              <w:t>K-CMG*</w:t>
            </w:r>
          </w:p>
        </w:tc>
        <w:tc>
          <w:tcPr>
            <w:tcW w:w="1276" w:type="dxa"/>
            <w:shd w:val="clear" w:color="auto" w:fill="D0CECE" w:themeFill="background2" w:themeFillShade="E6"/>
            <w:noWrap/>
            <w:vAlign w:val="center"/>
            <w:hideMark/>
          </w:tcPr>
          <w:p w14:paraId="679FCE1C" w14:textId="77777777" w:rsidR="00053001" w:rsidRPr="00FE10FC" w:rsidRDefault="00053001" w:rsidP="00B669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color w:val="000000"/>
                <w:sz w:val="17"/>
                <w:szCs w:val="17"/>
                <w:lang w:eastAsia="en-GB"/>
              </w:rPr>
              <w:t>4.13</w:t>
            </w:r>
          </w:p>
        </w:tc>
        <w:tc>
          <w:tcPr>
            <w:tcW w:w="6379" w:type="dxa"/>
            <w:hideMark/>
          </w:tcPr>
          <w:p w14:paraId="78B2EEBF" w14:textId="40FA558C" w:rsidR="00053001" w:rsidRPr="00FE10FC" w:rsidRDefault="00053001" w:rsidP="00FE10FC">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b/>
                <w:bCs/>
                <w:color w:val="000000"/>
                <w:sz w:val="17"/>
                <w:szCs w:val="17"/>
                <w:lang w:eastAsia="en-GB"/>
              </w:rPr>
              <w:t xml:space="preserve">Clearing margin given </w:t>
            </w:r>
            <w:r w:rsidRPr="00FE10FC">
              <w:rPr>
                <w:rFonts w:ascii="Verdana" w:eastAsia="Times New Roman" w:hAnsi="Verdana" w:cs="Times New Roman"/>
                <w:color w:val="000000"/>
                <w:sz w:val="17"/>
                <w:szCs w:val="17"/>
                <w:lang w:eastAsia="en-GB"/>
              </w:rPr>
              <w:t>- an alternative to K</w:t>
            </w:r>
            <w:r w:rsidRPr="00FE10FC">
              <w:rPr>
                <w:rFonts w:ascii="Verdana" w:eastAsia="Times New Roman" w:hAnsi="Verdana" w:cs="Times New Roman"/>
                <w:color w:val="000000"/>
                <w:sz w:val="17"/>
                <w:szCs w:val="17"/>
                <w:lang w:eastAsia="en-GB"/>
              </w:rPr>
              <w:noBreakHyphen/>
              <w:t xml:space="preserve">NPR to provide for </w:t>
            </w:r>
            <w:r w:rsidRPr="00FE10FC">
              <w:rPr>
                <w:rFonts w:ascii="Verdana" w:eastAsia="Times New Roman" w:hAnsi="Verdana" w:cs="Times New Roman"/>
                <w:i/>
                <w:iCs/>
                <w:color w:val="000000"/>
                <w:sz w:val="17"/>
                <w:szCs w:val="17"/>
                <w:lang w:eastAsia="en-GB"/>
              </w:rPr>
              <w:t xml:space="preserve">market risk </w:t>
            </w:r>
            <w:r w:rsidRPr="00FE10FC">
              <w:rPr>
                <w:rFonts w:ascii="Verdana" w:eastAsia="Times New Roman" w:hAnsi="Verdana" w:cs="Times New Roman"/>
                <w:color w:val="000000"/>
                <w:sz w:val="17"/>
                <w:szCs w:val="17"/>
                <w:lang w:eastAsia="en-GB"/>
              </w:rPr>
              <w:t xml:space="preserve">based on the margins given by the </w:t>
            </w:r>
            <w:r>
              <w:rPr>
                <w:rFonts w:ascii="Verdana" w:eastAsia="Times New Roman" w:hAnsi="Verdana" w:cs="Times New Roman"/>
                <w:color w:val="000000"/>
                <w:sz w:val="17"/>
                <w:szCs w:val="17"/>
                <w:lang w:eastAsia="en-GB"/>
              </w:rPr>
              <w:t xml:space="preserve">MIFIDPRU </w:t>
            </w:r>
            <w:r w:rsidRPr="00FE10FC">
              <w:rPr>
                <w:rFonts w:ascii="Verdana" w:eastAsia="Times New Roman" w:hAnsi="Verdana" w:cs="Times New Roman"/>
                <w:color w:val="000000"/>
                <w:sz w:val="17"/>
                <w:szCs w:val="17"/>
                <w:lang w:eastAsia="en-GB"/>
              </w:rPr>
              <w:t>investment firm to a clearing member</w:t>
            </w:r>
          </w:p>
        </w:tc>
      </w:tr>
      <w:tr w:rsidR="00053001" w:rsidRPr="00926E24" w14:paraId="00AF52B1" w14:textId="77777777" w:rsidTr="00AC0EE9">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1271" w:type="dxa"/>
            <w:shd w:val="clear" w:color="auto" w:fill="AEAAAA" w:themeFill="background2" w:themeFillShade="BF"/>
            <w:noWrap/>
            <w:vAlign w:val="center"/>
            <w:hideMark/>
          </w:tcPr>
          <w:p w14:paraId="0F644022" w14:textId="031B5796" w:rsidR="00053001" w:rsidRPr="00FE10FC" w:rsidRDefault="00053001" w:rsidP="00B66931">
            <w:pPr>
              <w:jc w:val="center"/>
              <w:rPr>
                <w:rFonts w:ascii="Verdana" w:eastAsia="Times New Roman" w:hAnsi="Verdana" w:cs="Times New Roman"/>
                <w:b w:val="0"/>
                <w:bCs w:val="0"/>
                <w:color w:val="000000"/>
                <w:sz w:val="17"/>
                <w:szCs w:val="17"/>
                <w:lang w:eastAsia="en-GB"/>
              </w:rPr>
            </w:pPr>
            <w:r w:rsidRPr="00FE10FC">
              <w:rPr>
                <w:rFonts w:ascii="Verdana" w:eastAsia="Times New Roman" w:hAnsi="Verdana" w:cs="Times New Roman"/>
                <w:b w:val="0"/>
                <w:bCs w:val="0"/>
                <w:color w:val="000000"/>
                <w:sz w:val="17"/>
                <w:szCs w:val="17"/>
                <w:lang w:eastAsia="en-GB"/>
              </w:rPr>
              <w:t>K-TCD</w:t>
            </w:r>
          </w:p>
        </w:tc>
        <w:tc>
          <w:tcPr>
            <w:tcW w:w="1276" w:type="dxa"/>
            <w:shd w:val="clear" w:color="auto" w:fill="D0CECE" w:themeFill="background2" w:themeFillShade="E6"/>
            <w:noWrap/>
            <w:vAlign w:val="center"/>
            <w:hideMark/>
          </w:tcPr>
          <w:p w14:paraId="13FD0CE1" w14:textId="77777777" w:rsidR="00053001" w:rsidRPr="00FE10FC" w:rsidRDefault="00053001" w:rsidP="00B66931">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color w:val="000000"/>
                <w:sz w:val="17"/>
                <w:szCs w:val="17"/>
                <w:lang w:eastAsia="en-GB"/>
              </w:rPr>
              <w:t>4.14</w:t>
            </w:r>
          </w:p>
        </w:tc>
        <w:tc>
          <w:tcPr>
            <w:tcW w:w="6379" w:type="dxa"/>
            <w:shd w:val="clear" w:color="auto" w:fill="EDEDED" w:themeFill="accent3" w:themeFillTint="33"/>
            <w:hideMark/>
          </w:tcPr>
          <w:p w14:paraId="6DE3D3E0" w14:textId="6D169696" w:rsidR="00053001" w:rsidRPr="00FE10FC" w:rsidRDefault="00053001" w:rsidP="00FE10FC">
            <w:pPr>
              <w:spacing w:before="40" w:after="4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b/>
                <w:bCs/>
                <w:color w:val="000000"/>
                <w:sz w:val="17"/>
                <w:szCs w:val="17"/>
                <w:lang w:eastAsia="en-GB"/>
              </w:rPr>
              <w:t xml:space="preserve">Trading counterparty default </w:t>
            </w:r>
            <w:r w:rsidRPr="00FE10FC">
              <w:rPr>
                <w:rFonts w:ascii="Verdana" w:eastAsia="Times New Roman" w:hAnsi="Verdana" w:cs="Times New Roman"/>
                <w:color w:val="000000"/>
                <w:sz w:val="17"/>
                <w:szCs w:val="17"/>
                <w:lang w:eastAsia="en-GB"/>
              </w:rPr>
              <w:t xml:space="preserve">- captures the risk of a </w:t>
            </w:r>
            <w:r>
              <w:rPr>
                <w:rFonts w:ascii="Verdana" w:eastAsia="Times New Roman" w:hAnsi="Verdana" w:cs="Times New Roman"/>
                <w:color w:val="000000"/>
                <w:sz w:val="17"/>
                <w:szCs w:val="17"/>
                <w:lang w:eastAsia="en-GB"/>
              </w:rPr>
              <w:t xml:space="preserve">MIFIDPRU </w:t>
            </w:r>
            <w:r w:rsidRPr="00FE10FC">
              <w:rPr>
                <w:rFonts w:ascii="Verdana" w:eastAsia="Times New Roman" w:hAnsi="Verdana" w:cs="Times New Roman"/>
                <w:color w:val="000000"/>
                <w:sz w:val="17"/>
                <w:szCs w:val="17"/>
                <w:lang w:eastAsia="en-GB"/>
              </w:rPr>
              <w:t>investment firm’s exposure to the default of its trading counterparties</w:t>
            </w:r>
          </w:p>
        </w:tc>
      </w:tr>
      <w:tr w:rsidR="00053001" w:rsidRPr="00926E24" w14:paraId="328F9518" w14:textId="77777777" w:rsidTr="00AC0EE9">
        <w:trPr>
          <w:trHeight w:val="842"/>
        </w:trPr>
        <w:tc>
          <w:tcPr>
            <w:cnfStyle w:val="001000000000" w:firstRow="0" w:lastRow="0" w:firstColumn="1" w:lastColumn="0" w:oddVBand="0" w:evenVBand="0" w:oddHBand="0" w:evenHBand="0" w:firstRowFirstColumn="0" w:firstRowLastColumn="0" w:lastRowFirstColumn="0" w:lastRowLastColumn="0"/>
            <w:tcW w:w="1271" w:type="dxa"/>
            <w:shd w:val="clear" w:color="auto" w:fill="AEAAAA" w:themeFill="background2" w:themeFillShade="BF"/>
            <w:noWrap/>
            <w:vAlign w:val="center"/>
            <w:hideMark/>
          </w:tcPr>
          <w:p w14:paraId="62FBE9D0" w14:textId="77F58AEA" w:rsidR="00053001" w:rsidRPr="00FE10FC" w:rsidRDefault="00053001" w:rsidP="00B66931">
            <w:pPr>
              <w:jc w:val="center"/>
              <w:rPr>
                <w:rFonts w:ascii="Verdana" w:eastAsia="Times New Roman" w:hAnsi="Verdana" w:cs="Times New Roman"/>
                <w:b w:val="0"/>
                <w:bCs w:val="0"/>
                <w:color w:val="000000"/>
                <w:sz w:val="17"/>
                <w:szCs w:val="17"/>
                <w:lang w:eastAsia="en-GB"/>
              </w:rPr>
            </w:pPr>
            <w:r w:rsidRPr="00FE10FC">
              <w:rPr>
                <w:rFonts w:ascii="Verdana" w:eastAsia="Times New Roman" w:hAnsi="Verdana" w:cs="Times New Roman"/>
                <w:b w:val="0"/>
                <w:bCs w:val="0"/>
                <w:color w:val="000000"/>
                <w:sz w:val="17"/>
                <w:szCs w:val="17"/>
                <w:lang w:eastAsia="en-GB"/>
              </w:rPr>
              <w:t>K-DTF</w:t>
            </w:r>
          </w:p>
        </w:tc>
        <w:tc>
          <w:tcPr>
            <w:tcW w:w="1276" w:type="dxa"/>
            <w:shd w:val="clear" w:color="auto" w:fill="D0CECE" w:themeFill="background2" w:themeFillShade="E6"/>
            <w:noWrap/>
            <w:vAlign w:val="center"/>
            <w:hideMark/>
          </w:tcPr>
          <w:p w14:paraId="7545AAD9" w14:textId="77777777" w:rsidR="00053001" w:rsidRPr="00FE10FC" w:rsidRDefault="00053001" w:rsidP="00B669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color w:val="000000"/>
                <w:sz w:val="17"/>
                <w:szCs w:val="17"/>
                <w:lang w:eastAsia="en-GB"/>
              </w:rPr>
              <w:t>4.15</w:t>
            </w:r>
          </w:p>
        </w:tc>
        <w:tc>
          <w:tcPr>
            <w:tcW w:w="6379" w:type="dxa"/>
            <w:hideMark/>
          </w:tcPr>
          <w:p w14:paraId="0CB84251" w14:textId="39A34F35" w:rsidR="00053001" w:rsidRPr="00FE10FC" w:rsidRDefault="00053001" w:rsidP="00FE10FC">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b/>
                <w:bCs/>
                <w:color w:val="000000"/>
                <w:sz w:val="17"/>
                <w:szCs w:val="17"/>
                <w:lang w:eastAsia="en-GB"/>
              </w:rPr>
              <w:t xml:space="preserve">Daily trading flow </w:t>
            </w:r>
            <w:r w:rsidRPr="00FE10FC">
              <w:rPr>
                <w:rFonts w:ascii="Verdana" w:eastAsia="Times New Roman" w:hAnsi="Verdana" w:cs="Times New Roman"/>
                <w:color w:val="000000"/>
                <w:sz w:val="17"/>
                <w:szCs w:val="17"/>
                <w:lang w:eastAsia="en-GB"/>
              </w:rPr>
              <w:t xml:space="preserve">- captures the operational risks relating to the value of trading activity a </w:t>
            </w:r>
            <w:r>
              <w:rPr>
                <w:rFonts w:ascii="Verdana" w:eastAsia="Times New Roman" w:hAnsi="Verdana" w:cs="Times New Roman"/>
                <w:color w:val="000000"/>
                <w:sz w:val="17"/>
                <w:szCs w:val="17"/>
                <w:lang w:eastAsia="en-GB"/>
              </w:rPr>
              <w:t>MIFIDPRU</w:t>
            </w:r>
            <w:r w:rsidRPr="00FE10FC">
              <w:rPr>
                <w:rFonts w:ascii="Verdana" w:eastAsia="Times New Roman" w:hAnsi="Verdana" w:cs="Times New Roman"/>
                <w:color w:val="000000"/>
                <w:sz w:val="17"/>
                <w:szCs w:val="17"/>
                <w:lang w:eastAsia="en-GB"/>
              </w:rPr>
              <w:t xml:space="preserve"> investment firm conducts throughout each business day. This could be from systems, processes, people and external events</w:t>
            </w:r>
          </w:p>
        </w:tc>
      </w:tr>
      <w:tr w:rsidR="00053001" w:rsidRPr="00926E24" w14:paraId="47BE2E8B" w14:textId="77777777" w:rsidTr="00AC0EE9">
        <w:trPr>
          <w:cnfStyle w:val="000000100000" w:firstRow="0" w:lastRow="0" w:firstColumn="0" w:lastColumn="0" w:oddVBand="0" w:evenVBand="0" w:oddHBand="1"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1271" w:type="dxa"/>
            <w:shd w:val="clear" w:color="auto" w:fill="AEAAAA" w:themeFill="background2" w:themeFillShade="BF"/>
            <w:noWrap/>
            <w:vAlign w:val="center"/>
            <w:hideMark/>
          </w:tcPr>
          <w:p w14:paraId="35E8EA01" w14:textId="288DA821" w:rsidR="00053001" w:rsidRPr="00FE10FC" w:rsidRDefault="00053001" w:rsidP="00B66931">
            <w:pPr>
              <w:jc w:val="center"/>
              <w:rPr>
                <w:rFonts w:ascii="Verdana" w:eastAsia="Times New Roman" w:hAnsi="Verdana" w:cs="Times New Roman"/>
                <w:b w:val="0"/>
                <w:bCs w:val="0"/>
                <w:color w:val="000000"/>
                <w:sz w:val="17"/>
                <w:szCs w:val="17"/>
                <w:lang w:eastAsia="en-GB"/>
              </w:rPr>
            </w:pPr>
            <w:r w:rsidRPr="00FE10FC">
              <w:rPr>
                <w:rFonts w:ascii="Verdana" w:eastAsia="Times New Roman" w:hAnsi="Verdana" w:cs="Times New Roman"/>
                <w:b w:val="0"/>
                <w:bCs w:val="0"/>
                <w:color w:val="000000"/>
                <w:sz w:val="17"/>
                <w:szCs w:val="17"/>
                <w:lang w:eastAsia="en-GB"/>
              </w:rPr>
              <w:t>K-CON</w:t>
            </w:r>
          </w:p>
        </w:tc>
        <w:tc>
          <w:tcPr>
            <w:tcW w:w="1276" w:type="dxa"/>
            <w:shd w:val="clear" w:color="auto" w:fill="D0CECE" w:themeFill="background2" w:themeFillShade="E6"/>
            <w:noWrap/>
            <w:vAlign w:val="center"/>
            <w:hideMark/>
          </w:tcPr>
          <w:p w14:paraId="4365EBCD" w14:textId="77777777" w:rsidR="00053001" w:rsidRPr="00FE10FC" w:rsidRDefault="00053001" w:rsidP="00B66931">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color w:val="000000"/>
                <w:sz w:val="17"/>
                <w:szCs w:val="17"/>
                <w:lang w:eastAsia="en-GB"/>
              </w:rPr>
              <w:t>5</w:t>
            </w:r>
          </w:p>
        </w:tc>
        <w:tc>
          <w:tcPr>
            <w:tcW w:w="6379" w:type="dxa"/>
            <w:shd w:val="clear" w:color="auto" w:fill="EDEDED" w:themeFill="accent3" w:themeFillTint="33"/>
            <w:hideMark/>
          </w:tcPr>
          <w:p w14:paraId="3813DD3B" w14:textId="3347BBC8" w:rsidR="00053001" w:rsidRPr="00FE10FC" w:rsidRDefault="00053001" w:rsidP="00FE10FC">
            <w:pPr>
              <w:spacing w:before="40" w:after="4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7"/>
                <w:szCs w:val="17"/>
                <w:lang w:eastAsia="en-GB"/>
              </w:rPr>
            </w:pPr>
            <w:r w:rsidRPr="00FE10FC">
              <w:rPr>
                <w:rFonts w:ascii="Verdana" w:eastAsia="Times New Roman" w:hAnsi="Verdana" w:cs="Times New Roman"/>
                <w:b/>
                <w:bCs/>
                <w:color w:val="000000"/>
                <w:sz w:val="17"/>
                <w:szCs w:val="17"/>
                <w:lang w:eastAsia="en-GB"/>
              </w:rPr>
              <w:t>Concentration risk</w:t>
            </w:r>
            <w:r w:rsidRPr="00FE10FC">
              <w:rPr>
                <w:rFonts w:ascii="Verdana" w:eastAsia="Times New Roman" w:hAnsi="Verdana" w:cs="Times New Roman"/>
                <w:color w:val="000000"/>
                <w:sz w:val="17"/>
                <w:szCs w:val="17"/>
                <w:lang w:eastAsia="en-GB"/>
              </w:rPr>
              <w:t xml:space="preserve"> - captures the risk from exposures to individual or highly connected counterparties; assesses concentration risk that could lead to an increased own funds requirement</w:t>
            </w:r>
          </w:p>
        </w:tc>
      </w:tr>
    </w:tbl>
    <w:p w14:paraId="23B2F9C2" w14:textId="32BD9F06" w:rsidR="001D3BA5" w:rsidRPr="00FE10FC" w:rsidRDefault="00D26223" w:rsidP="00FE10FC">
      <w:pPr>
        <w:pStyle w:val="QuestionChar"/>
        <w:spacing w:before="0" w:after="0"/>
        <w:ind w:left="142" w:right="-23" w:firstLine="0"/>
        <w:rPr>
          <w:rFonts w:ascii="Verdana" w:hAnsi="Verdana"/>
          <w:sz w:val="16"/>
          <w:szCs w:val="16"/>
        </w:rPr>
      </w:pPr>
      <w:r w:rsidRPr="00FE10FC">
        <w:rPr>
          <w:rFonts w:ascii="Verdana" w:hAnsi="Verdana"/>
          <w:sz w:val="16"/>
          <w:szCs w:val="16"/>
        </w:rPr>
        <w:t>*</w:t>
      </w:r>
      <w:proofErr w:type="gramStart"/>
      <w:r w:rsidRPr="00FE10FC">
        <w:rPr>
          <w:rFonts w:ascii="Verdana" w:hAnsi="Verdana"/>
          <w:i/>
          <w:iCs/>
          <w:sz w:val="16"/>
          <w:szCs w:val="16"/>
        </w:rPr>
        <w:t>I</w:t>
      </w:r>
      <w:r w:rsidR="0011610F" w:rsidRPr="00FE10FC">
        <w:rPr>
          <w:rFonts w:ascii="Verdana" w:hAnsi="Verdana"/>
          <w:i/>
          <w:iCs/>
          <w:sz w:val="16"/>
          <w:szCs w:val="16"/>
        </w:rPr>
        <w:t>n order to</w:t>
      </w:r>
      <w:proofErr w:type="gramEnd"/>
      <w:r w:rsidR="0011610F" w:rsidRPr="00FE10FC">
        <w:rPr>
          <w:rFonts w:ascii="Verdana" w:hAnsi="Verdana"/>
          <w:i/>
          <w:iCs/>
          <w:sz w:val="16"/>
          <w:szCs w:val="16"/>
        </w:rPr>
        <w:t xml:space="preserve"> </w:t>
      </w:r>
      <w:r w:rsidRPr="00FE10FC">
        <w:rPr>
          <w:rFonts w:ascii="Verdana" w:hAnsi="Verdana"/>
          <w:i/>
          <w:iCs/>
          <w:sz w:val="16"/>
          <w:szCs w:val="16"/>
        </w:rPr>
        <w:t xml:space="preserve">be able to </w:t>
      </w:r>
      <w:r w:rsidR="0011610F" w:rsidRPr="00FE10FC">
        <w:rPr>
          <w:rFonts w:ascii="Verdana" w:hAnsi="Verdana"/>
          <w:i/>
          <w:iCs/>
          <w:sz w:val="16"/>
          <w:szCs w:val="16"/>
        </w:rPr>
        <w:t xml:space="preserve">apply K-CMG to a given portfolio, </w:t>
      </w:r>
      <w:r w:rsidRPr="00FE10FC">
        <w:rPr>
          <w:rFonts w:ascii="Verdana" w:hAnsi="Verdana"/>
          <w:i/>
          <w:iCs/>
          <w:sz w:val="16"/>
          <w:szCs w:val="16"/>
        </w:rPr>
        <w:t xml:space="preserve">instead of K-NPR, </w:t>
      </w:r>
      <w:r w:rsidR="0011610F" w:rsidRPr="00FE10FC">
        <w:rPr>
          <w:rFonts w:ascii="Verdana" w:hAnsi="Verdana"/>
          <w:i/>
          <w:iCs/>
          <w:sz w:val="16"/>
          <w:szCs w:val="16"/>
        </w:rPr>
        <w:t xml:space="preserve">the </w:t>
      </w:r>
      <w:r w:rsidRPr="00FE10FC">
        <w:rPr>
          <w:rFonts w:ascii="Verdana" w:hAnsi="Verdana"/>
          <w:i/>
          <w:iCs/>
          <w:sz w:val="16"/>
          <w:szCs w:val="16"/>
        </w:rPr>
        <w:t>firm</w:t>
      </w:r>
      <w:r w:rsidR="0011610F" w:rsidRPr="00FE10FC">
        <w:rPr>
          <w:rFonts w:ascii="Verdana" w:hAnsi="Verdana"/>
          <w:i/>
          <w:iCs/>
          <w:sz w:val="16"/>
          <w:szCs w:val="16"/>
        </w:rPr>
        <w:t xml:space="preserve"> will need to apply for a permission under MIFIDPRU 4.13.9R separately.  If the applicant </w:t>
      </w:r>
      <w:r w:rsidR="00537C63">
        <w:rPr>
          <w:rFonts w:ascii="Verdana" w:hAnsi="Verdana"/>
          <w:i/>
          <w:iCs/>
          <w:sz w:val="16"/>
          <w:szCs w:val="16"/>
        </w:rPr>
        <w:t xml:space="preserve">firm </w:t>
      </w:r>
      <w:r w:rsidR="0011610F" w:rsidRPr="00FE10FC">
        <w:rPr>
          <w:rFonts w:ascii="Verdana" w:hAnsi="Verdana"/>
          <w:i/>
          <w:iCs/>
          <w:sz w:val="16"/>
          <w:szCs w:val="16"/>
        </w:rPr>
        <w:t>would like to apply for a K-CMG permission as part of its authorisation process, please advise your case officer accordingly.</w:t>
      </w:r>
    </w:p>
    <w:p w14:paraId="2FE199F5" w14:textId="77777777" w:rsidR="009F1103" w:rsidRDefault="009F1103" w:rsidP="009F1103">
      <w:pPr>
        <w:pStyle w:val="ListParagraph"/>
        <w:ind w:left="709"/>
        <w:rPr>
          <w:rFonts w:ascii="Verdana" w:hAnsi="Verdana"/>
          <w:sz w:val="18"/>
          <w:szCs w:val="18"/>
        </w:rPr>
      </w:pPr>
    </w:p>
    <w:p w14:paraId="003F0987" w14:textId="6A656392" w:rsidR="00EB5D23" w:rsidRPr="009F1103" w:rsidRDefault="00CF456D" w:rsidP="009F1103">
      <w:pPr>
        <w:pStyle w:val="ListParagraph"/>
        <w:ind w:left="709"/>
        <w:rPr>
          <w:rFonts w:ascii="Verdana" w:hAnsi="Verdana"/>
          <w:sz w:val="18"/>
          <w:szCs w:val="18"/>
        </w:rPr>
      </w:pPr>
      <w:r w:rsidRPr="009F1103">
        <w:rPr>
          <w:rFonts w:ascii="Verdana" w:hAnsi="Verdana"/>
          <w:sz w:val="18"/>
          <w:szCs w:val="18"/>
        </w:rPr>
        <w:t>The K-NPR</w:t>
      </w:r>
      <w:r w:rsidR="00EE0699" w:rsidRPr="009F1103">
        <w:rPr>
          <w:rFonts w:ascii="Verdana" w:hAnsi="Verdana"/>
          <w:sz w:val="18"/>
          <w:szCs w:val="18"/>
        </w:rPr>
        <w:t>, K-CMG</w:t>
      </w:r>
      <w:r w:rsidR="004133D5" w:rsidRPr="009F1103">
        <w:rPr>
          <w:rFonts w:ascii="Verdana" w:hAnsi="Verdana"/>
          <w:sz w:val="18"/>
          <w:szCs w:val="18"/>
        </w:rPr>
        <w:t>,</w:t>
      </w:r>
      <w:r w:rsidR="00EE0699" w:rsidRPr="009F1103">
        <w:rPr>
          <w:rFonts w:ascii="Verdana" w:hAnsi="Verdana"/>
          <w:sz w:val="18"/>
          <w:szCs w:val="18"/>
        </w:rPr>
        <w:t xml:space="preserve"> K-TCD</w:t>
      </w:r>
      <w:r w:rsidRPr="009F1103">
        <w:rPr>
          <w:rFonts w:ascii="Verdana" w:hAnsi="Verdana"/>
          <w:sz w:val="18"/>
          <w:szCs w:val="18"/>
        </w:rPr>
        <w:t xml:space="preserve"> </w:t>
      </w:r>
      <w:r w:rsidR="004133D5" w:rsidRPr="009F1103">
        <w:rPr>
          <w:rFonts w:ascii="Verdana" w:hAnsi="Verdana"/>
          <w:sz w:val="18"/>
          <w:szCs w:val="18"/>
        </w:rPr>
        <w:t xml:space="preserve">and K-CON </w:t>
      </w:r>
      <w:r w:rsidRPr="009F1103">
        <w:rPr>
          <w:rFonts w:ascii="Verdana" w:hAnsi="Verdana"/>
          <w:sz w:val="18"/>
          <w:szCs w:val="18"/>
        </w:rPr>
        <w:t>requirement</w:t>
      </w:r>
      <w:r w:rsidR="00EE0699" w:rsidRPr="009F1103">
        <w:rPr>
          <w:rFonts w:ascii="Verdana" w:hAnsi="Verdana"/>
          <w:sz w:val="18"/>
          <w:szCs w:val="18"/>
        </w:rPr>
        <w:t xml:space="preserve">s </w:t>
      </w:r>
      <w:r w:rsidR="00E916C0" w:rsidRPr="009F1103">
        <w:rPr>
          <w:rFonts w:ascii="Verdana" w:hAnsi="Verdana"/>
          <w:sz w:val="18"/>
          <w:szCs w:val="18"/>
        </w:rPr>
        <w:t xml:space="preserve">will only </w:t>
      </w:r>
      <w:r w:rsidR="00EE0699" w:rsidRPr="009F1103">
        <w:rPr>
          <w:rFonts w:ascii="Verdana" w:hAnsi="Verdana"/>
          <w:sz w:val="18"/>
          <w:szCs w:val="18"/>
        </w:rPr>
        <w:t>apply</w:t>
      </w:r>
      <w:r w:rsidR="0097720A" w:rsidRPr="009F1103">
        <w:rPr>
          <w:rFonts w:ascii="Verdana" w:hAnsi="Verdana"/>
          <w:sz w:val="18"/>
          <w:szCs w:val="18"/>
        </w:rPr>
        <w:t xml:space="preserve"> to </w:t>
      </w:r>
      <w:r w:rsidR="00E916C0" w:rsidRPr="009F1103">
        <w:rPr>
          <w:rFonts w:ascii="Verdana" w:hAnsi="Verdana"/>
          <w:sz w:val="18"/>
          <w:szCs w:val="18"/>
        </w:rPr>
        <w:t xml:space="preserve">the applicant </w:t>
      </w:r>
      <w:r w:rsidR="0097720A" w:rsidRPr="009F1103">
        <w:rPr>
          <w:rFonts w:ascii="Verdana" w:hAnsi="Verdana"/>
          <w:sz w:val="18"/>
          <w:szCs w:val="18"/>
        </w:rPr>
        <w:t xml:space="preserve">firm </w:t>
      </w:r>
      <w:r w:rsidR="00E916C0" w:rsidRPr="009F1103">
        <w:rPr>
          <w:rFonts w:ascii="Verdana" w:hAnsi="Verdana"/>
          <w:sz w:val="18"/>
          <w:szCs w:val="18"/>
        </w:rPr>
        <w:t>if</w:t>
      </w:r>
      <w:r w:rsidR="00EB20AF" w:rsidRPr="009F1103">
        <w:rPr>
          <w:rFonts w:ascii="Verdana" w:hAnsi="Verdana"/>
          <w:sz w:val="18"/>
          <w:szCs w:val="18"/>
        </w:rPr>
        <w:t xml:space="preserve"> it </w:t>
      </w:r>
      <w:r w:rsidR="0086227C" w:rsidRPr="009F1103">
        <w:rPr>
          <w:rFonts w:ascii="Verdana" w:hAnsi="Verdana"/>
          <w:sz w:val="18"/>
          <w:szCs w:val="18"/>
        </w:rPr>
        <w:t>intends to</w:t>
      </w:r>
      <w:r w:rsidR="003E0A55" w:rsidRPr="009F1103">
        <w:rPr>
          <w:rFonts w:ascii="Verdana" w:hAnsi="Verdana"/>
          <w:sz w:val="18"/>
          <w:szCs w:val="18"/>
        </w:rPr>
        <w:t xml:space="preserve"> undertake the MiFID activi</w:t>
      </w:r>
      <w:r w:rsidR="001930AB" w:rsidRPr="009F1103">
        <w:rPr>
          <w:rFonts w:ascii="Verdana" w:hAnsi="Verdana"/>
          <w:sz w:val="18"/>
          <w:szCs w:val="18"/>
        </w:rPr>
        <w:t>ty of dealing o</w:t>
      </w:r>
      <w:r w:rsidR="00454399" w:rsidRPr="009F1103">
        <w:rPr>
          <w:rFonts w:ascii="Verdana" w:hAnsi="Verdana"/>
          <w:sz w:val="18"/>
          <w:szCs w:val="18"/>
        </w:rPr>
        <w:t>n</w:t>
      </w:r>
      <w:r w:rsidRPr="009F1103">
        <w:rPr>
          <w:rFonts w:ascii="Verdana" w:hAnsi="Verdana"/>
          <w:sz w:val="18"/>
          <w:szCs w:val="18"/>
        </w:rPr>
        <w:t xml:space="preserve"> own account</w:t>
      </w:r>
      <w:r w:rsidR="001C3057" w:rsidRPr="009F1103">
        <w:rPr>
          <w:rFonts w:ascii="Verdana" w:hAnsi="Verdana"/>
          <w:sz w:val="18"/>
          <w:szCs w:val="18"/>
        </w:rPr>
        <w:t>.</w:t>
      </w:r>
      <w:r w:rsidR="00454399" w:rsidRPr="009F1103">
        <w:rPr>
          <w:rFonts w:ascii="Verdana" w:hAnsi="Verdana"/>
          <w:sz w:val="18"/>
          <w:szCs w:val="18"/>
        </w:rPr>
        <w:t xml:space="preserve"> </w:t>
      </w:r>
    </w:p>
    <w:p w14:paraId="09F4A772" w14:textId="1EF0FF85" w:rsidR="00E916C0" w:rsidRPr="009F1103" w:rsidRDefault="00E916C0" w:rsidP="009F1103">
      <w:pPr>
        <w:pStyle w:val="ListParagraph"/>
        <w:ind w:left="709"/>
        <w:rPr>
          <w:rFonts w:ascii="Verdana" w:hAnsi="Verdana"/>
          <w:sz w:val="18"/>
          <w:szCs w:val="18"/>
        </w:rPr>
      </w:pPr>
      <w:r w:rsidRPr="009F1103">
        <w:rPr>
          <w:rFonts w:ascii="Verdana" w:hAnsi="Verdana"/>
          <w:sz w:val="18"/>
          <w:szCs w:val="18"/>
        </w:rPr>
        <w:t xml:space="preserve">The K-DTF requirement </w:t>
      </w:r>
      <w:r w:rsidR="007620D1" w:rsidRPr="009F1103">
        <w:rPr>
          <w:rFonts w:ascii="Verdana" w:hAnsi="Verdana"/>
          <w:sz w:val="18"/>
          <w:szCs w:val="18"/>
        </w:rPr>
        <w:t xml:space="preserve">will </w:t>
      </w:r>
      <w:r w:rsidR="00A76C32" w:rsidRPr="009F1103">
        <w:rPr>
          <w:rFonts w:ascii="Verdana" w:hAnsi="Verdana"/>
          <w:sz w:val="18"/>
          <w:szCs w:val="18"/>
        </w:rPr>
        <w:t xml:space="preserve">only </w:t>
      </w:r>
      <w:r w:rsidR="007620D1" w:rsidRPr="009F1103">
        <w:rPr>
          <w:rFonts w:ascii="Verdana" w:hAnsi="Verdana"/>
          <w:sz w:val="18"/>
          <w:szCs w:val="18"/>
        </w:rPr>
        <w:t xml:space="preserve">apply </w:t>
      </w:r>
      <w:r w:rsidR="00282875" w:rsidRPr="009F1103">
        <w:rPr>
          <w:rFonts w:ascii="Verdana" w:hAnsi="Verdana"/>
          <w:sz w:val="18"/>
          <w:szCs w:val="18"/>
        </w:rPr>
        <w:t xml:space="preserve">if </w:t>
      </w:r>
      <w:r w:rsidR="00647F3E" w:rsidRPr="009F1103">
        <w:rPr>
          <w:rFonts w:ascii="Verdana" w:hAnsi="Verdana"/>
          <w:sz w:val="18"/>
          <w:szCs w:val="18"/>
        </w:rPr>
        <w:t>the applicant firm</w:t>
      </w:r>
      <w:r w:rsidR="00282875" w:rsidRPr="009F1103">
        <w:rPr>
          <w:rFonts w:ascii="Verdana" w:hAnsi="Verdana"/>
          <w:sz w:val="18"/>
          <w:szCs w:val="18"/>
        </w:rPr>
        <w:t xml:space="preserve"> </w:t>
      </w:r>
      <w:r w:rsidR="00DF2F93" w:rsidRPr="009F1103">
        <w:rPr>
          <w:rFonts w:ascii="Verdana" w:hAnsi="Verdana"/>
          <w:sz w:val="18"/>
          <w:szCs w:val="18"/>
        </w:rPr>
        <w:t xml:space="preserve">intends to undertake </w:t>
      </w:r>
      <w:r w:rsidR="0004636A" w:rsidRPr="009F1103">
        <w:rPr>
          <w:rFonts w:ascii="Verdana" w:hAnsi="Verdana"/>
          <w:sz w:val="18"/>
          <w:szCs w:val="18"/>
        </w:rPr>
        <w:t xml:space="preserve">one or both of </w:t>
      </w:r>
      <w:r w:rsidR="00DF2F93" w:rsidRPr="009F1103">
        <w:rPr>
          <w:rFonts w:ascii="Verdana" w:hAnsi="Verdana"/>
          <w:sz w:val="18"/>
          <w:szCs w:val="18"/>
        </w:rPr>
        <w:t>the following activities</w:t>
      </w:r>
      <w:r w:rsidRPr="009F1103">
        <w:rPr>
          <w:rFonts w:ascii="Verdana" w:hAnsi="Verdana"/>
          <w:sz w:val="18"/>
          <w:szCs w:val="18"/>
        </w:rPr>
        <w:t>:</w:t>
      </w:r>
    </w:p>
    <w:p w14:paraId="09C86D73" w14:textId="7D97ABBF" w:rsidR="00E916C0" w:rsidRPr="00E916C0" w:rsidRDefault="00E916C0" w:rsidP="00053001">
      <w:pPr>
        <w:pStyle w:val="QuestionChar"/>
        <w:spacing w:before="60" w:after="0"/>
        <w:ind w:left="1004" w:right="-23" w:hanging="284"/>
        <w:rPr>
          <w:rFonts w:ascii="Verdana" w:hAnsi="Verdana"/>
        </w:rPr>
      </w:pPr>
      <w:r w:rsidRPr="00E916C0">
        <w:rPr>
          <w:rFonts w:ascii="Verdana" w:hAnsi="Verdana"/>
        </w:rPr>
        <w:t>(1) deal</w:t>
      </w:r>
      <w:r w:rsidR="00B51466">
        <w:rPr>
          <w:rFonts w:ascii="Verdana" w:hAnsi="Verdana"/>
        </w:rPr>
        <w:t>ing</w:t>
      </w:r>
      <w:r w:rsidRPr="00E916C0">
        <w:rPr>
          <w:rFonts w:ascii="Verdana" w:hAnsi="Verdana"/>
        </w:rPr>
        <w:t xml:space="preserve"> on own account</w:t>
      </w:r>
    </w:p>
    <w:p w14:paraId="0993072D" w14:textId="1A67664B" w:rsidR="00E916C0" w:rsidRDefault="00E916C0" w:rsidP="00053001">
      <w:pPr>
        <w:pStyle w:val="QuestionChar"/>
        <w:spacing w:before="0" w:after="0"/>
        <w:ind w:left="1004" w:right="-23" w:hanging="284"/>
        <w:rPr>
          <w:rFonts w:ascii="Verdana" w:hAnsi="Verdana"/>
        </w:rPr>
      </w:pPr>
      <w:r w:rsidRPr="00E916C0">
        <w:rPr>
          <w:rFonts w:ascii="Verdana" w:hAnsi="Verdana"/>
        </w:rPr>
        <w:t>(2) execut</w:t>
      </w:r>
      <w:r w:rsidR="00B51466">
        <w:rPr>
          <w:rFonts w:ascii="Verdana" w:hAnsi="Verdana"/>
        </w:rPr>
        <w:t>ing</w:t>
      </w:r>
      <w:r w:rsidRPr="00E916C0">
        <w:rPr>
          <w:rFonts w:ascii="Verdana" w:hAnsi="Verdana"/>
        </w:rPr>
        <w:t xml:space="preserve"> orders on behalf of clients in the firm’s own name</w:t>
      </w:r>
    </w:p>
    <w:p w14:paraId="0BCC1069" w14:textId="77777777" w:rsidR="00705479" w:rsidRPr="00053001" w:rsidRDefault="00705479" w:rsidP="00053001">
      <w:pPr>
        <w:pStyle w:val="QuestionChar"/>
        <w:spacing w:before="0" w:after="0"/>
        <w:ind w:left="1004" w:right="-23" w:hanging="284"/>
        <w:rPr>
          <w:rFonts w:ascii="Verdana" w:hAnsi="Verdana"/>
        </w:rPr>
      </w:pPr>
    </w:p>
    <w:p w14:paraId="10D49CD7" w14:textId="205EA5BF" w:rsidR="006950E0" w:rsidRPr="009F1103" w:rsidRDefault="006950E0" w:rsidP="009F1103">
      <w:pPr>
        <w:pStyle w:val="ListParagraph"/>
        <w:ind w:left="709"/>
        <w:rPr>
          <w:rFonts w:ascii="Verdana" w:hAnsi="Verdana"/>
          <w:sz w:val="18"/>
          <w:szCs w:val="18"/>
        </w:rPr>
      </w:pPr>
      <w:r w:rsidRPr="009F1103">
        <w:rPr>
          <w:rFonts w:ascii="Verdana" w:hAnsi="Verdana"/>
          <w:sz w:val="18"/>
          <w:szCs w:val="18"/>
        </w:rPr>
        <w:t>The applicant firm should make</w:t>
      </w:r>
      <w:r w:rsidRPr="009F1103" w:rsidDel="00502FA8">
        <w:rPr>
          <w:rFonts w:ascii="Verdana" w:hAnsi="Verdana"/>
          <w:sz w:val="18"/>
          <w:szCs w:val="18"/>
        </w:rPr>
        <w:t xml:space="preserve"> </w:t>
      </w:r>
      <w:r w:rsidRPr="009F1103">
        <w:rPr>
          <w:rFonts w:ascii="Verdana" w:hAnsi="Verdana"/>
          <w:sz w:val="18"/>
          <w:szCs w:val="18"/>
        </w:rPr>
        <w:t xml:space="preserve">clear in </w:t>
      </w:r>
      <w:r w:rsidR="00FC6252" w:rsidRPr="009F1103">
        <w:rPr>
          <w:rFonts w:ascii="Verdana" w:hAnsi="Verdana"/>
          <w:sz w:val="18"/>
          <w:szCs w:val="18"/>
        </w:rPr>
        <w:t xml:space="preserve">the </w:t>
      </w:r>
      <w:r w:rsidR="00F22719" w:rsidRPr="009F1103">
        <w:rPr>
          <w:rFonts w:ascii="Verdana" w:hAnsi="Verdana"/>
          <w:sz w:val="18"/>
          <w:szCs w:val="18"/>
        </w:rPr>
        <w:t xml:space="preserve">projections </w:t>
      </w:r>
      <w:r w:rsidRPr="009F1103">
        <w:rPr>
          <w:rFonts w:ascii="Verdana" w:hAnsi="Verdana"/>
          <w:sz w:val="18"/>
          <w:szCs w:val="18"/>
        </w:rPr>
        <w:t>submi</w:t>
      </w:r>
      <w:r w:rsidR="008F11FE" w:rsidRPr="009F1103">
        <w:rPr>
          <w:rFonts w:ascii="Verdana" w:hAnsi="Verdana"/>
          <w:sz w:val="18"/>
          <w:szCs w:val="18"/>
        </w:rPr>
        <w:t>tted with the application</w:t>
      </w:r>
      <w:r w:rsidRPr="009F1103">
        <w:rPr>
          <w:rFonts w:ascii="Verdana" w:hAnsi="Verdana"/>
          <w:sz w:val="18"/>
          <w:szCs w:val="18"/>
        </w:rPr>
        <w:t xml:space="preserve"> the assumptions and workings used to calculate </w:t>
      </w:r>
      <w:proofErr w:type="spellStart"/>
      <w:r w:rsidRPr="009F1103">
        <w:rPr>
          <w:rFonts w:ascii="Verdana" w:hAnsi="Verdana"/>
          <w:sz w:val="18"/>
          <w:szCs w:val="18"/>
        </w:rPr>
        <w:t>its</w:t>
      </w:r>
      <w:proofErr w:type="spellEnd"/>
      <w:r w:rsidRPr="009F1103">
        <w:rPr>
          <w:rFonts w:ascii="Verdana" w:hAnsi="Verdana"/>
          <w:sz w:val="18"/>
          <w:szCs w:val="18"/>
        </w:rPr>
        <w:t xml:space="preserve"> FOR and KFR (if applicable). KFR calculations should be broken down into the separate K</w:t>
      </w:r>
      <w:r w:rsidR="00494EE7" w:rsidRPr="009F1103">
        <w:rPr>
          <w:rFonts w:ascii="Verdana" w:hAnsi="Verdana"/>
          <w:sz w:val="18"/>
          <w:szCs w:val="18"/>
        </w:rPr>
        <w:t>-</w:t>
      </w:r>
      <w:r w:rsidRPr="009F1103">
        <w:rPr>
          <w:rFonts w:ascii="Verdana" w:hAnsi="Verdana"/>
          <w:sz w:val="18"/>
          <w:szCs w:val="18"/>
        </w:rPr>
        <w:t>factors, with a clear link from each K</w:t>
      </w:r>
      <w:r w:rsidR="00494EE7" w:rsidRPr="009F1103">
        <w:rPr>
          <w:rFonts w:ascii="Verdana" w:hAnsi="Verdana"/>
          <w:sz w:val="18"/>
          <w:szCs w:val="18"/>
        </w:rPr>
        <w:t>-</w:t>
      </w:r>
      <w:r w:rsidRPr="009F1103">
        <w:rPr>
          <w:rFonts w:ascii="Verdana" w:hAnsi="Verdana"/>
          <w:sz w:val="18"/>
          <w:szCs w:val="18"/>
        </w:rPr>
        <w:t>factor to the</w:t>
      </w:r>
      <w:r w:rsidRPr="009F1103" w:rsidDel="008D4B5B">
        <w:rPr>
          <w:rFonts w:ascii="Verdana" w:hAnsi="Verdana"/>
          <w:sz w:val="18"/>
          <w:szCs w:val="18"/>
        </w:rPr>
        <w:t xml:space="preserve"> </w:t>
      </w:r>
      <w:r w:rsidRPr="009F1103">
        <w:rPr>
          <w:rFonts w:ascii="Verdana" w:hAnsi="Verdana"/>
          <w:sz w:val="18"/>
          <w:szCs w:val="18"/>
        </w:rPr>
        <w:t xml:space="preserve">relevant activity the applicant expects to undertake. </w:t>
      </w:r>
    </w:p>
    <w:p w14:paraId="6D7EA677" w14:textId="572469BA" w:rsidR="005D14B5" w:rsidRPr="009F1103" w:rsidRDefault="005D14B5" w:rsidP="009F1103">
      <w:pPr>
        <w:pStyle w:val="ListParagraph"/>
        <w:ind w:left="709"/>
        <w:rPr>
          <w:rFonts w:ascii="Verdana" w:hAnsi="Verdana"/>
          <w:sz w:val="18"/>
          <w:szCs w:val="18"/>
        </w:rPr>
      </w:pPr>
      <w:r w:rsidRPr="009F1103">
        <w:rPr>
          <w:rFonts w:ascii="Verdana" w:hAnsi="Verdana"/>
          <w:sz w:val="18"/>
          <w:szCs w:val="18"/>
        </w:rPr>
        <w:t xml:space="preserve">Please see MIFIDPRU 4.7 to 4.16 </w:t>
      </w:r>
      <w:r w:rsidR="00177BBE" w:rsidRPr="009F1103">
        <w:rPr>
          <w:rFonts w:ascii="Verdana" w:hAnsi="Verdana"/>
          <w:sz w:val="18"/>
          <w:szCs w:val="18"/>
        </w:rPr>
        <w:t xml:space="preserve">and 5 </w:t>
      </w:r>
      <w:r w:rsidRPr="009F1103">
        <w:rPr>
          <w:rFonts w:ascii="Verdana" w:hAnsi="Verdana"/>
          <w:sz w:val="18"/>
          <w:szCs w:val="18"/>
        </w:rPr>
        <w:t xml:space="preserve">for details </w:t>
      </w:r>
      <w:r w:rsidR="00CA33D7" w:rsidRPr="009F1103">
        <w:rPr>
          <w:rFonts w:ascii="Verdana" w:hAnsi="Verdana"/>
          <w:sz w:val="18"/>
          <w:szCs w:val="18"/>
        </w:rPr>
        <w:t xml:space="preserve">of how the applicant firm </w:t>
      </w:r>
      <w:r w:rsidRPr="009F1103">
        <w:rPr>
          <w:rFonts w:ascii="Verdana" w:hAnsi="Verdana"/>
          <w:sz w:val="18"/>
          <w:szCs w:val="18"/>
        </w:rPr>
        <w:t>should calculate each component of its overall K-factor requirement.</w:t>
      </w:r>
      <w:r w:rsidR="00CA33D7" w:rsidRPr="009F1103">
        <w:rPr>
          <w:rFonts w:ascii="Verdana" w:hAnsi="Verdana"/>
          <w:sz w:val="18"/>
          <w:szCs w:val="18"/>
        </w:rPr>
        <w:t xml:space="preserve"> </w:t>
      </w:r>
    </w:p>
    <w:p w14:paraId="0692C593" w14:textId="6A8EE169" w:rsidR="00287DF8" w:rsidRPr="009F1103" w:rsidRDefault="00287DF8" w:rsidP="009F1103">
      <w:pPr>
        <w:pStyle w:val="ListParagraph"/>
        <w:ind w:left="709"/>
        <w:rPr>
          <w:rFonts w:ascii="Verdana" w:hAnsi="Verdana"/>
          <w:sz w:val="18"/>
          <w:szCs w:val="18"/>
        </w:rPr>
      </w:pPr>
      <w:r w:rsidRPr="009F1103">
        <w:rPr>
          <w:rFonts w:ascii="Verdana" w:hAnsi="Verdana"/>
          <w:sz w:val="18"/>
          <w:szCs w:val="18"/>
        </w:rPr>
        <w:t xml:space="preserve">If </w:t>
      </w:r>
      <w:r w:rsidR="00521900" w:rsidRPr="009F1103">
        <w:rPr>
          <w:rFonts w:ascii="Verdana" w:hAnsi="Verdana"/>
          <w:sz w:val="18"/>
          <w:szCs w:val="18"/>
        </w:rPr>
        <w:t>the applicant firm is</w:t>
      </w:r>
      <w:r w:rsidRPr="009F1103">
        <w:rPr>
          <w:rFonts w:ascii="Verdana" w:hAnsi="Verdana"/>
          <w:sz w:val="18"/>
          <w:szCs w:val="18"/>
        </w:rPr>
        <w:t xml:space="preserve"> unsure as to whether an arrangement is within scope of one or more components of the K-factor requirement, we expect </w:t>
      </w:r>
      <w:r w:rsidR="003C349A" w:rsidRPr="009F1103">
        <w:rPr>
          <w:rFonts w:ascii="Verdana" w:hAnsi="Verdana"/>
          <w:sz w:val="18"/>
          <w:szCs w:val="18"/>
        </w:rPr>
        <w:t>it</w:t>
      </w:r>
      <w:r w:rsidRPr="009F1103">
        <w:rPr>
          <w:rFonts w:ascii="Verdana" w:hAnsi="Verdana"/>
          <w:sz w:val="18"/>
          <w:szCs w:val="18"/>
        </w:rPr>
        <w:t xml:space="preserve"> to interpret the</w:t>
      </w:r>
      <w:r w:rsidR="00EB5246" w:rsidRPr="009F1103">
        <w:rPr>
          <w:rFonts w:ascii="Verdana" w:hAnsi="Verdana"/>
          <w:sz w:val="18"/>
          <w:szCs w:val="18"/>
        </w:rPr>
        <w:t xml:space="preserve"> </w:t>
      </w:r>
      <w:r w:rsidRPr="009F1103">
        <w:rPr>
          <w:rFonts w:ascii="Verdana" w:hAnsi="Verdana"/>
          <w:sz w:val="18"/>
          <w:szCs w:val="18"/>
        </w:rPr>
        <w:t xml:space="preserve">requirement in the light of its purpose, as required by GEN 2.2.1R. </w:t>
      </w:r>
      <w:r w:rsidR="00EB5246" w:rsidRPr="009F1103">
        <w:rPr>
          <w:rFonts w:ascii="Verdana" w:hAnsi="Verdana"/>
          <w:sz w:val="18"/>
          <w:szCs w:val="18"/>
        </w:rPr>
        <w:t xml:space="preserve">The applicant firm </w:t>
      </w:r>
      <w:r w:rsidR="004C0E86" w:rsidRPr="009F1103">
        <w:rPr>
          <w:rFonts w:ascii="Verdana" w:hAnsi="Verdana"/>
          <w:sz w:val="18"/>
          <w:szCs w:val="18"/>
        </w:rPr>
        <w:t xml:space="preserve">is required to explain </w:t>
      </w:r>
      <w:r w:rsidR="003C0F38" w:rsidRPr="009F1103">
        <w:rPr>
          <w:rFonts w:ascii="Verdana" w:hAnsi="Verdana"/>
          <w:sz w:val="18"/>
          <w:szCs w:val="18"/>
        </w:rPr>
        <w:t xml:space="preserve">as part of </w:t>
      </w:r>
      <w:r w:rsidR="00890DBA" w:rsidRPr="009F1103">
        <w:rPr>
          <w:rFonts w:ascii="Verdana" w:hAnsi="Verdana"/>
          <w:sz w:val="18"/>
          <w:szCs w:val="18"/>
        </w:rPr>
        <w:t>its response to question 2.</w:t>
      </w:r>
      <w:r w:rsidR="00D42999" w:rsidRPr="009F1103">
        <w:rPr>
          <w:rFonts w:ascii="Verdana" w:hAnsi="Verdana"/>
          <w:sz w:val="18"/>
          <w:szCs w:val="18"/>
        </w:rPr>
        <w:t>9 of the MIFIDPRU supplement form</w:t>
      </w:r>
      <w:r w:rsidR="00890DBA" w:rsidRPr="009F1103">
        <w:rPr>
          <w:rFonts w:ascii="Verdana" w:hAnsi="Verdana"/>
          <w:sz w:val="18"/>
          <w:szCs w:val="18"/>
        </w:rPr>
        <w:t xml:space="preserve"> </w:t>
      </w:r>
      <w:r w:rsidR="004C0E86" w:rsidRPr="009F1103">
        <w:rPr>
          <w:rFonts w:ascii="Verdana" w:hAnsi="Verdana"/>
          <w:sz w:val="18"/>
          <w:szCs w:val="18"/>
        </w:rPr>
        <w:t xml:space="preserve">how it </w:t>
      </w:r>
      <w:r w:rsidRPr="009F1103">
        <w:rPr>
          <w:rFonts w:ascii="Verdana" w:hAnsi="Verdana"/>
          <w:sz w:val="18"/>
          <w:szCs w:val="18"/>
        </w:rPr>
        <w:t>applies the K-factor requirement to</w:t>
      </w:r>
      <w:r w:rsidR="00D42999" w:rsidRPr="009F1103">
        <w:rPr>
          <w:rFonts w:ascii="Verdana" w:hAnsi="Verdana"/>
          <w:sz w:val="18"/>
          <w:szCs w:val="18"/>
        </w:rPr>
        <w:t xml:space="preserve"> </w:t>
      </w:r>
      <w:r w:rsidRPr="009F1103">
        <w:rPr>
          <w:rFonts w:ascii="Verdana" w:hAnsi="Verdana"/>
          <w:sz w:val="18"/>
          <w:szCs w:val="18"/>
        </w:rPr>
        <w:t>a</w:t>
      </w:r>
      <w:r w:rsidR="00D42999" w:rsidRPr="009F1103">
        <w:rPr>
          <w:rFonts w:ascii="Verdana" w:hAnsi="Verdana"/>
          <w:sz w:val="18"/>
          <w:szCs w:val="18"/>
        </w:rPr>
        <w:t xml:space="preserve"> given</w:t>
      </w:r>
      <w:r w:rsidRPr="009F1103">
        <w:rPr>
          <w:rFonts w:ascii="Verdana" w:hAnsi="Verdana"/>
          <w:sz w:val="18"/>
          <w:szCs w:val="18"/>
        </w:rPr>
        <w:t xml:space="preserve"> activity</w:t>
      </w:r>
      <w:r w:rsidR="00D42999" w:rsidRPr="009F1103">
        <w:rPr>
          <w:rFonts w:ascii="Verdana" w:hAnsi="Verdana"/>
          <w:sz w:val="18"/>
          <w:szCs w:val="18"/>
        </w:rPr>
        <w:t xml:space="preserve"> or activities</w:t>
      </w:r>
      <w:r w:rsidR="00E576BB" w:rsidRPr="009F1103">
        <w:rPr>
          <w:rFonts w:ascii="Verdana" w:hAnsi="Verdana"/>
          <w:sz w:val="18"/>
          <w:szCs w:val="18"/>
        </w:rPr>
        <w:t xml:space="preserve"> and details of any assumptions made.</w:t>
      </w:r>
    </w:p>
    <w:p w14:paraId="53256683" w14:textId="77777777" w:rsidR="005D4482" w:rsidRDefault="005D4482" w:rsidP="00287DF8">
      <w:pPr>
        <w:pStyle w:val="QuestionChar"/>
        <w:spacing w:after="0"/>
        <w:ind w:left="284" w:right="-23" w:firstLine="0"/>
        <w:rPr>
          <w:rFonts w:ascii="Verdana" w:hAnsi="Verdana"/>
        </w:rPr>
      </w:pPr>
    </w:p>
    <w:p w14:paraId="15D87704" w14:textId="0B3C8164" w:rsidR="00666E97" w:rsidRPr="009F1103" w:rsidRDefault="004C735D" w:rsidP="00B014D6">
      <w:pPr>
        <w:pStyle w:val="ListParagraph"/>
        <w:spacing w:before="60" w:after="60" w:line="220" w:lineRule="exact"/>
        <w:ind w:left="709"/>
        <w:contextualSpacing w:val="0"/>
        <w:rPr>
          <w:rFonts w:ascii="Verdana" w:hAnsi="Verdana"/>
          <w:b/>
          <w:bCs/>
          <w:sz w:val="18"/>
          <w:szCs w:val="18"/>
        </w:rPr>
      </w:pPr>
      <w:r w:rsidRPr="009F1103">
        <w:rPr>
          <w:rFonts w:ascii="Verdana" w:hAnsi="Verdana"/>
          <w:b/>
          <w:bCs/>
          <w:sz w:val="18"/>
          <w:szCs w:val="18"/>
        </w:rPr>
        <w:t>O</w:t>
      </w:r>
      <w:r w:rsidR="008B0A8D" w:rsidRPr="009F1103">
        <w:rPr>
          <w:rFonts w:ascii="Verdana" w:hAnsi="Verdana"/>
          <w:b/>
          <w:bCs/>
          <w:sz w:val="18"/>
          <w:szCs w:val="18"/>
        </w:rPr>
        <w:t>veral</w:t>
      </w:r>
      <w:r w:rsidR="00D46C94" w:rsidRPr="009F1103">
        <w:rPr>
          <w:rFonts w:ascii="Verdana" w:hAnsi="Verdana"/>
          <w:b/>
          <w:bCs/>
          <w:sz w:val="18"/>
          <w:szCs w:val="18"/>
        </w:rPr>
        <w:t>l Financial Adequacy Rule and o</w:t>
      </w:r>
      <w:r w:rsidRPr="009F1103">
        <w:rPr>
          <w:rFonts w:ascii="Verdana" w:hAnsi="Verdana"/>
          <w:b/>
          <w:bCs/>
          <w:sz w:val="18"/>
          <w:szCs w:val="18"/>
        </w:rPr>
        <w:t>wn funds</w:t>
      </w:r>
      <w:r w:rsidR="00666E97" w:rsidRPr="009F1103">
        <w:rPr>
          <w:rFonts w:ascii="Verdana" w:hAnsi="Verdana"/>
          <w:b/>
          <w:bCs/>
          <w:sz w:val="18"/>
          <w:szCs w:val="18"/>
        </w:rPr>
        <w:t xml:space="preserve"> threshold requirement (MIFIDPRU 7)</w:t>
      </w:r>
    </w:p>
    <w:p w14:paraId="56BF436F" w14:textId="56CF59C6" w:rsidR="00A65913" w:rsidRDefault="00666E97" w:rsidP="009F1103">
      <w:pPr>
        <w:pStyle w:val="ListParagraph"/>
        <w:ind w:left="709"/>
        <w:rPr>
          <w:rFonts w:ascii="Verdana" w:hAnsi="Verdana"/>
          <w:sz w:val="18"/>
          <w:szCs w:val="18"/>
        </w:rPr>
      </w:pPr>
      <w:r w:rsidRPr="009F1103">
        <w:rPr>
          <w:rFonts w:ascii="Verdana" w:hAnsi="Verdana"/>
          <w:sz w:val="18"/>
          <w:szCs w:val="18"/>
        </w:rPr>
        <w:tab/>
      </w:r>
      <w:r w:rsidR="005A3840" w:rsidRPr="009F1103">
        <w:rPr>
          <w:rFonts w:ascii="Verdana" w:hAnsi="Verdana"/>
          <w:sz w:val="18"/>
          <w:szCs w:val="18"/>
        </w:rPr>
        <w:t xml:space="preserve">In order to become </w:t>
      </w:r>
      <w:r w:rsidR="00A02C02" w:rsidRPr="009F1103">
        <w:rPr>
          <w:rFonts w:ascii="Verdana" w:hAnsi="Verdana"/>
          <w:sz w:val="18"/>
          <w:szCs w:val="18"/>
        </w:rPr>
        <w:t>FCA-</w:t>
      </w:r>
      <w:r w:rsidR="005A3840" w:rsidRPr="009F1103">
        <w:rPr>
          <w:rFonts w:ascii="Verdana" w:hAnsi="Verdana"/>
          <w:sz w:val="18"/>
          <w:szCs w:val="18"/>
        </w:rPr>
        <w:t xml:space="preserve">authorised </w:t>
      </w:r>
      <w:r w:rsidR="00A02C02" w:rsidRPr="009F1103">
        <w:rPr>
          <w:rFonts w:ascii="Verdana" w:hAnsi="Verdana"/>
          <w:sz w:val="18"/>
          <w:szCs w:val="18"/>
        </w:rPr>
        <w:t>every</w:t>
      </w:r>
      <w:r w:rsidR="005A3840" w:rsidRPr="009F1103">
        <w:rPr>
          <w:rFonts w:ascii="Verdana" w:hAnsi="Verdana"/>
          <w:sz w:val="18"/>
          <w:szCs w:val="18"/>
        </w:rPr>
        <w:t xml:space="preserve"> firm must meet threshold conditions, requiring firms to have</w:t>
      </w:r>
      <w:r w:rsidR="00A02C02" w:rsidRPr="009F1103">
        <w:rPr>
          <w:rFonts w:ascii="Verdana" w:hAnsi="Verdana"/>
          <w:sz w:val="18"/>
          <w:szCs w:val="18"/>
        </w:rPr>
        <w:t xml:space="preserve"> </w:t>
      </w:r>
      <w:r w:rsidR="005A3840" w:rsidRPr="009F1103">
        <w:rPr>
          <w:rFonts w:ascii="Verdana" w:hAnsi="Verdana"/>
          <w:sz w:val="18"/>
          <w:szCs w:val="18"/>
        </w:rPr>
        <w:t xml:space="preserve">appropriate resources (see </w:t>
      </w:r>
      <w:hyperlink r:id="rId24" w:history="1">
        <w:r w:rsidR="005A3840" w:rsidRPr="009F1103">
          <w:rPr>
            <w:rStyle w:val="Hyperlink"/>
            <w:rFonts w:ascii="Verdana" w:hAnsi="Verdana"/>
            <w:sz w:val="18"/>
            <w:szCs w:val="18"/>
          </w:rPr>
          <w:t>COND 2.4 Appropriate resources</w:t>
        </w:r>
      </w:hyperlink>
      <w:r w:rsidR="009F1103">
        <w:rPr>
          <w:rFonts w:ascii="Verdana" w:hAnsi="Verdana"/>
          <w:sz w:val="18"/>
          <w:szCs w:val="18"/>
        </w:rPr>
        <w:t xml:space="preserve"> </w:t>
      </w:r>
      <w:r w:rsidR="005A3840" w:rsidRPr="009F1103">
        <w:rPr>
          <w:rFonts w:ascii="Verdana" w:hAnsi="Verdana"/>
          <w:sz w:val="18"/>
          <w:szCs w:val="18"/>
        </w:rPr>
        <w:t xml:space="preserve">). </w:t>
      </w:r>
      <w:r w:rsidR="007E7150" w:rsidRPr="009F1103">
        <w:rPr>
          <w:rFonts w:ascii="Verdana" w:hAnsi="Verdana"/>
          <w:sz w:val="18"/>
          <w:szCs w:val="18"/>
        </w:rPr>
        <w:t xml:space="preserve">This means </w:t>
      </w:r>
      <w:r w:rsidR="00D8555F" w:rsidRPr="009F1103">
        <w:rPr>
          <w:rFonts w:ascii="Verdana" w:hAnsi="Verdana"/>
          <w:sz w:val="18"/>
          <w:szCs w:val="18"/>
        </w:rPr>
        <w:t xml:space="preserve">that a firm must have </w:t>
      </w:r>
      <w:r w:rsidR="007E7150" w:rsidRPr="009F1103">
        <w:rPr>
          <w:rFonts w:ascii="Verdana" w:hAnsi="Verdana"/>
          <w:sz w:val="18"/>
          <w:szCs w:val="18"/>
        </w:rPr>
        <w:t xml:space="preserve">financial and non-financial resources </w:t>
      </w:r>
      <w:r w:rsidR="00753E75" w:rsidRPr="009F1103">
        <w:rPr>
          <w:rFonts w:ascii="Verdana" w:hAnsi="Verdana"/>
          <w:sz w:val="18"/>
          <w:szCs w:val="18"/>
        </w:rPr>
        <w:t xml:space="preserve">that are appropriate </w:t>
      </w:r>
      <w:r w:rsidR="007E7150" w:rsidRPr="009F1103">
        <w:rPr>
          <w:rFonts w:ascii="Verdana" w:hAnsi="Verdana"/>
          <w:sz w:val="18"/>
          <w:szCs w:val="18"/>
        </w:rPr>
        <w:t xml:space="preserve">to the regulated activities it carries on or seeks to carry on. </w:t>
      </w:r>
    </w:p>
    <w:p w14:paraId="6BB3EC26" w14:textId="77777777" w:rsidR="00495E81" w:rsidRPr="009F1103" w:rsidRDefault="00495E81" w:rsidP="009F1103">
      <w:pPr>
        <w:pStyle w:val="ListParagraph"/>
        <w:ind w:left="709"/>
        <w:rPr>
          <w:rFonts w:ascii="Verdana" w:hAnsi="Verdana"/>
          <w:sz w:val="18"/>
          <w:szCs w:val="18"/>
        </w:rPr>
      </w:pPr>
    </w:p>
    <w:p w14:paraId="0E050F0F" w14:textId="0BADEA1D" w:rsidR="00A65913" w:rsidRPr="009F1103" w:rsidRDefault="00A65913" w:rsidP="009F1103">
      <w:pPr>
        <w:pStyle w:val="ListParagraph"/>
        <w:ind w:left="709"/>
        <w:rPr>
          <w:rFonts w:ascii="Verdana" w:hAnsi="Verdana"/>
          <w:sz w:val="18"/>
          <w:szCs w:val="18"/>
        </w:rPr>
      </w:pPr>
      <w:r w:rsidRPr="009F1103">
        <w:rPr>
          <w:rFonts w:ascii="Verdana" w:hAnsi="Verdana"/>
          <w:sz w:val="18"/>
          <w:szCs w:val="18"/>
        </w:rPr>
        <w:tab/>
      </w:r>
      <w:r w:rsidR="00B0573D" w:rsidRPr="009F1103">
        <w:rPr>
          <w:rFonts w:ascii="Verdana" w:hAnsi="Verdana"/>
          <w:sz w:val="18"/>
          <w:szCs w:val="18"/>
        </w:rPr>
        <w:t>The Overall Financial Adequacy Rule</w:t>
      </w:r>
      <w:r w:rsidRPr="009F1103">
        <w:rPr>
          <w:rFonts w:ascii="Verdana" w:hAnsi="Verdana"/>
          <w:sz w:val="18"/>
          <w:szCs w:val="18"/>
        </w:rPr>
        <w:t xml:space="preserve"> requires that a </w:t>
      </w:r>
      <w:r w:rsidR="00F107D2" w:rsidRPr="009F1103">
        <w:rPr>
          <w:rFonts w:ascii="Verdana" w:hAnsi="Verdana"/>
          <w:sz w:val="18"/>
          <w:szCs w:val="18"/>
        </w:rPr>
        <w:t>MIFIDPRU</w:t>
      </w:r>
      <w:r w:rsidRPr="009F1103">
        <w:rPr>
          <w:rFonts w:ascii="Verdana" w:hAnsi="Verdana"/>
          <w:sz w:val="18"/>
          <w:szCs w:val="18"/>
        </w:rPr>
        <w:t xml:space="preserve"> investment firm, </w:t>
      </w:r>
      <w:proofErr w:type="gramStart"/>
      <w:r w:rsidRPr="009F1103">
        <w:rPr>
          <w:rFonts w:ascii="Verdana" w:hAnsi="Verdana"/>
          <w:sz w:val="18"/>
          <w:szCs w:val="18"/>
        </w:rPr>
        <w:t>at all times</w:t>
      </w:r>
      <w:proofErr w:type="gramEnd"/>
      <w:r w:rsidRPr="009F1103">
        <w:rPr>
          <w:rFonts w:ascii="Verdana" w:hAnsi="Verdana"/>
          <w:sz w:val="18"/>
          <w:szCs w:val="18"/>
        </w:rPr>
        <w:t>, holds adequate own funds and liquid assets to:</w:t>
      </w:r>
    </w:p>
    <w:p w14:paraId="185C3257" w14:textId="1FAA537A" w:rsidR="00A65913" w:rsidRPr="009F1103" w:rsidRDefault="00A65913" w:rsidP="00F177B6">
      <w:pPr>
        <w:pStyle w:val="ListParagraph"/>
        <w:numPr>
          <w:ilvl w:val="0"/>
          <w:numId w:val="22"/>
        </w:numPr>
        <w:rPr>
          <w:rFonts w:ascii="Verdana" w:hAnsi="Verdana"/>
          <w:sz w:val="18"/>
          <w:szCs w:val="18"/>
        </w:rPr>
      </w:pPr>
      <w:r w:rsidRPr="009F1103">
        <w:rPr>
          <w:rFonts w:ascii="Verdana" w:hAnsi="Verdana"/>
          <w:sz w:val="18"/>
          <w:szCs w:val="18"/>
        </w:rPr>
        <w:t>ensure it can remain viable throughout the economic cycle, with the ability to address any potential harm from its ongoing activities; and</w:t>
      </w:r>
    </w:p>
    <w:p w14:paraId="268CB06B" w14:textId="19243E2B" w:rsidR="00A65913" w:rsidRPr="009F1103" w:rsidRDefault="00A65913" w:rsidP="00F177B6">
      <w:pPr>
        <w:pStyle w:val="ListParagraph"/>
        <w:numPr>
          <w:ilvl w:val="0"/>
          <w:numId w:val="22"/>
        </w:numPr>
        <w:rPr>
          <w:rFonts w:ascii="Verdana" w:hAnsi="Verdana"/>
          <w:sz w:val="18"/>
          <w:szCs w:val="18"/>
        </w:rPr>
      </w:pPr>
      <w:r w:rsidRPr="009F1103">
        <w:rPr>
          <w:rFonts w:ascii="Verdana" w:hAnsi="Verdana"/>
          <w:sz w:val="18"/>
          <w:szCs w:val="18"/>
        </w:rPr>
        <w:t>allow its business to wind-down in an orderly way</w:t>
      </w:r>
      <w:r w:rsidR="00561295" w:rsidRPr="009F1103">
        <w:rPr>
          <w:rFonts w:ascii="Verdana" w:hAnsi="Verdana"/>
          <w:sz w:val="18"/>
          <w:szCs w:val="18"/>
        </w:rPr>
        <w:t>.</w:t>
      </w:r>
    </w:p>
    <w:p w14:paraId="7C929B54" w14:textId="77777777" w:rsidR="00495E81" w:rsidRDefault="00495E81" w:rsidP="009F1103">
      <w:pPr>
        <w:pStyle w:val="ListParagraph"/>
        <w:ind w:left="709"/>
        <w:rPr>
          <w:rFonts w:ascii="Verdana" w:hAnsi="Verdana"/>
          <w:sz w:val="18"/>
          <w:szCs w:val="18"/>
        </w:rPr>
      </w:pPr>
    </w:p>
    <w:p w14:paraId="039C76A9" w14:textId="67F6A7DC" w:rsidR="007E1DE1" w:rsidRPr="009F1103" w:rsidRDefault="00B3328A" w:rsidP="009F1103">
      <w:pPr>
        <w:pStyle w:val="ListParagraph"/>
        <w:ind w:left="709"/>
        <w:rPr>
          <w:rFonts w:ascii="Verdana" w:hAnsi="Verdana"/>
          <w:sz w:val="18"/>
          <w:szCs w:val="18"/>
        </w:rPr>
      </w:pPr>
      <w:r w:rsidRPr="009F1103">
        <w:rPr>
          <w:rFonts w:ascii="Verdana" w:hAnsi="Verdana"/>
          <w:sz w:val="18"/>
          <w:szCs w:val="18"/>
        </w:rPr>
        <w:tab/>
      </w:r>
      <w:r w:rsidR="003E0A01" w:rsidRPr="009F1103">
        <w:rPr>
          <w:rFonts w:ascii="Verdana" w:hAnsi="Verdana"/>
          <w:sz w:val="18"/>
          <w:szCs w:val="18"/>
        </w:rPr>
        <w:t>The applicant firm needs</w:t>
      </w:r>
      <w:r w:rsidR="00F65068" w:rsidRPr="009F1103">
        <w:rPr>
          <w:rFonts w:ascii="Verdana" w:hAnsi="Verdana"/>
          <w:sz w:val="18"/>
          <w:szCs w:val="18"/>
        </w:rPr>
        <w:t xml:space="preserve"> to determine </w:t>
      </w:r>
      <w:r w:rsidR="003E0A01" w:rsidRPr="009F1103">
        <w:rPr>
          <w:rFonts w:ascii="Verdana" w:hAnsi="Verdana"/>
          <w:sz w:val="18"/>
          <w:szCs w:val="18"/>
        </w:rPr>
        <w:t xml:space="preserve">as part of its ICARA process </w:t>
      </w:r>
      <w:r w:rsidR="00F65068" w:rsidRPr="009F1103">
        <w:rPr>
          <w:rFonts w:ascii="Verdana" w:hAnsi="Verdana"/>
          <w:sz w:val="18"/>
          <w:szCs w:val="18"/>
        </w:rPr>
        <w:t xml:space="preserve">whether </w:t>
      </w:r>
      <w:r w:rsidR="003E0A01" w:rsidRPr="009F1103">
        <w:rPr>
          <w:rFonts w:ascii="Verdana" w:hAnsi="Verdana"/>
          <w:sz w:val="18"/>
          <w:szCs w:val="18"/>
        </w:rPr>
        <w:t>it</w:t>
      </w:r>
      <w:r w:rsidR="00F65068" w:rsidRPr="009F1103">
        <w:rPr>
          <w:rFonts w:ascii="Verdana" w:hAnsi="Verdana"/>
          <w:sz w:val="18"/>
          <w:szCs w:val="18"/>
        </w:rPr>
        <w:t xml:space="preserve"> need</w:t>
      </w:r>
      <w:r w:rsidR="0080678E" w:rsidRPr="009F1103">
        <w:rPr>
          <w:rFonts w:ascii="Verdana" w:hAnsi="Verdana"/>
          <w:sz w:val="18"/>
          <w:szCs w:val="18"/>
        </w:rPr>
        <w:t>s</w:t>
      </w:r>
      <w:r w:rsidR="00F65068" w:rsidRPr="009F1103">
        <w:rPr>
          <w:rFonts w:ascii="Verdana" w:hAnsi="Verdana"/>
          <w:sz w:val="18"/>
          <w:szCs w:val="18"/>
        </w:rPr>
        <w:t xml:space="preserve"> to hold additional funds on top of </w:t>
      </w:r>
      <w:r w:rsidR="0080678E" w:rsidRPr="009F1103">
        <w:rPr>
          <w:rFonts w:ascii="Verdana" w:hAnsi="Verdana"/>
          <w:sz w:val="18"/>
          <w:szCs w:val="18"/>
        </w:rPr>
        <w:t>the</w:t>
      </w:r>
      <w:r w:rsidR="00F65068" w:rsidRPr="009F1103">
        <w:rPr>
          <w:rFonts w:ascii="Verdana" w:hAnsi="Verdana"/>
          <w:sz w:val="18"/>
          <w:szCs w:val="18"/>
        </w:rPr>
        <w:t xml:space="preserve"> MIFIDPRU 4 own funds requirement to comply with the </w:t>
      </w:r>
      <w:r w:rsidR="006236B9" w:rsidRPr="009F1103">
        <w:rPr>
          <w:rFonts w:ascii="Verdana" w:hAnsi="Verdana"/>
          <w:sz w:val="18"/>
          <w:szCs w:val="18"/>
        </w:rPr>
        <w:t>Overall Financial Adequacy Rule</w:t>
      </w:r>
      <w:r w:rsidR="00F65068" w:rsidRPr="009F1103">
        <w:rPr>
          <w:rFonts w:ascii="Verdana" w:hAnsi="Verdana"/>
          <w:sz w:val="18"/>
          <w:szCs w:val="18"/>
        </w:rPr>
        <w:t xml:space="preserve">. </w:t>
      </w:r>
      <w:r w:rsidR="005C739B" w:rsidRPr="009F1103">
        <w:rPr>
          <w:rFonts w:ascii="Verdana" w:hAnsi="Verdana"/>
          <w:sz w:val="18"/>
          <w:szCs w:val="18"/>
        </w:rPr>
        <w:t xml:space="preserve">We ask about the ICARA process </w:t>
      </w:r>
      <w:r w:rsidR="007E1DE1" w:rsidRPr="009F1103">
        <w:rPr>
          <w:rFonts w:ascii="Verdana" w:hAnsi="Verdana"/>
          <w:sz w:val="18"/>
          <w:szCs w:val="18"/>
        </w:rPr>
        <w:t xml:space="preserve">in section 4. </w:t>
      </w:r>
    </w:p>
    <w:p w14:paraId="099E9F16" w14:textId="77777777" w:rsidR="00495E81" w:rsidRDefault="00495E81" w:rsidP="009F1103">
      <w:pPr>
        <w:pStyle w:val="ListParagraph"/>
        <w:ind w:left="709"/>
        <w:rPr>
          <w:rFonts w:ascii="Verdana" w:hAnsi="Verdana"/>
          <w:sz w:val="18"/>
          <w:szCs w:val="18"/>
        </w:rPr>
      </w:pPr>
    </w:p>
    <w:p w14:paraId="2C5A99C3" w14:textId="4709423F" w:rsidR="00666E97" w:rsidRDefault="007E1DE1" w:rsidP="009F1103">
      <w:pPr>
        <w:pStyle w:val="ListParagraph"/>
        <w:ind w:left="709"/>
        <w:rPr>
          <w:rFonts w:ascii="Verdana" w:hAnsi="Verdana"/>
          <w:sz w:val="18"/>
          <w:szCs w:val="18"/>
        </w:rPr>
      </w:pPr>
      <w:r w:rsidRPr="009F1103">
        <w:rPr>
          <w:rFonts w:ascii="Verdana" w:hAnsi="Verdana"/>
          <w:sz w:val="18"/>
          <w:szCs w:val="18"/>
        </w:rPr>
        <w:t>The ICARA process involves</w:t>
      </w:r>
      <w:r w:rsidR="00C6127A" w:rsidRPr="009F1103">
        <w:rPr>
          <w:rFonts w:ascii="Verdana" w:hAnsi="Verdana"/>
          <w:sz w:val="18"/>
          <w:szCs w:val="18"/>
        </w:rPr>
        <w:t xml:space="preserve"> estimating </w:t>
      </w:r>
      <w:r w:rsidR="00096D53" w:rsidRPr="009F1103">
        <w:rPr>
          <w:rFonts w:ascii="Verdana" w:hAnsi="Verdana"/>
          <w:sz w:val="18"/>
          <w:szCs w:val="18"/>
        </w:rPr>
        <w:t>the financial impact of</w:t>
      </w:r>
      <w:r w:rsidR="001A55C3" w:rsidRPr="009F1103">
        <w:rPr>
          <w:rFonts w:ascii="Verdana" w:hAnsi="Verdana"/>
          <w:sz w:val="18"/>
          <w:szCs w:val="18"/>
        </w:rPr>
        <w:t xml:space="preserve"> </w:t>
      </w:r>
      <w:r w:rsidR="00096D53" w:rsidRPr="009F1103">
        <w:rPr>
          <w:rFonts w:ascii="Verdana" w:hAnsi="Verdana"/>
          <w:sz w:val="18"/>
          <w:szCs w:val="18"/>
        </w:rPr>
        <w:t xml:space="preserve">any harm that is not covered by </w:t>
      </w:r>
      <w:r w:rsidRPr="009F1103">
        <w:rPr>
          <w:rFonts w:ascii="Verdana" w:hAnsi="Verdana"/>
          <w:sz w:val="18"/>
          <w:szCs w:val="18"/>
        </w:rPr>
        <w:t>a firm’s</w:t>
      </w:r>
      <w:r w:rsidR="00096D53" w:rsidRPr="009F1103">
        <w:rPr>
          <w:rFonts w:ascii="Verdana" w:hAnsi="Verdana"/>
          <w:sz w:val="18"/>
          <w:szCs w:val="18"/>
        </w:rPr>
        <w:t xml:space="preserve"> PMR, FOR or KFR. </w:t>
      </w:r>
      <w:r w:rsidR="008B2741" w:rsidRPr="009F1103">
        <w:rPr>
          <w:rFonts w:ascii="Verdana" w:hAnsi="Verdana"/>
          <w:sz w:val="18"/>
          <w:szCs w:val="18"/>
        </w:rPr>
        <w:t xml:space="preserve">If a firm needs to hold </w:t>
      </w:r>
      <w:r w:rsidR="00065321" w:rsidRPr="009F1103">
        <w:rPr>
          <w:rFonts w:ascii="Verdana" w:hAnsi="Verdana"/>
          <w:sz w:val="18"/>
          <w:szCs w:val="18"/>
        </w:rPr>
        <w:t xml:space="preserve">additional own funds on top of its MIFIDPRU 4 own funds requirement to comply with the Overall Financial Adequacy Rule, </w:t>
      </w:r>
      <w:r w:rsidR="00B93B53" w:rsidRPr="009F1103">
        <w:rPr>
          <w:rFonts w:ascii="Verdana" w:hAnsi="Verdana"/>
          <w:sz w:val="18"/>
          <w:szCs w:val="18"/>
        </w:rPr>
        <w:t>the total amo</w:t>
      </w:r>
      <w:r w:rsidR="003A357D" w:rsidRPr="009F1103">
        <w:rPr>
          <w:rFonts w:ascii="Verdana" w:hAnsi="Verdana"/>
          <w:sz w:val="18"/>
          <w:szCs w:val="18"/>
        </w:rPr>
        <w:t xml:space="preserve">unt is </w:t>
      </w:r>
      <w:r w:rsidR="00B93B53" w:rsidRPr="009F1103">
        <w:rPr>
          <w:rFonts w:ascii="Verdana" w:hAnsi="Verdana"/>
          <w:sz w:val="18"/>
          <w:szCs w:val="18"/>
        </w:rPr>
        <w:t xml:space="preserve">called </w:t>
      </w:r>
      <w:r w:rsidR="003A357D" w:rsidRPr="009F1103">
        <w:rPr>
          <w:rFonts w:ascii="Verdana" w:hAnsi="Verdana"/>
          <w:sz w:val="18"/>
          <w:szCs w:val="18"/>
        </w:rPr>
        <w:t xml:space="preserve">the </w:t>
      </w:r>
      <w:r w:rsidR="0027287F" w:rsidRPr="009F1103">
        <w:rPr>
          <w:rFonts w:ascii="Verdana" w:hAnsi="Verdana"/>
          <w:sz w:val="18"/>
          <w:szCs w:val="18"/>
        </w:rPr>
        <w:t xml:space="preserve">firm’s own funds threshold requirement. </w:t>
      </w:r>
      <w:r w:rsidR="005D485A" w:rsidRPr="009F1103">
        <w:rPr>
          <w:rFonts w:ascii="Verdana" w:hAnsi="Verdana"/>
          <w:sz w:val="18"/>
          <w:szCs w:val="18"/>
        </w:rPr>
        <w:t xml:space="preserve">The </w:t>
      </w:r>
      <w:r w:rsidR="00666E97" w:rsidRPr="009F1103">
        <w:rPr>
          <w:rFonts w:ascii="Verdana" w:hAnsi="Verdana"/>
          <w:sz w:val="18"/>
          <w:szCs w:val="18"/>
        </w:rPr>
        <w:t xml:space="preserve">applicant firm will need to demonstrate in its application, and throughout the authorisation process, that it is able to </w:t>
      </w:r>
      <w:proofErr w:type="gramStart"/>
      <w:r w:rsidR="00666E97" w:rsidRPr="009F1103">
        <w:rPr>
          <w:rFonts w:ascii="Verdana" w:hAnsi="Verdana"/>
          <w:sz w:val="18"/>
          <w:szCs w:val="18"/>
        </w:rPr>
        <w:t>meet this requirement at all times</w:t>
      </w:r>
      <w:proofErr w:type="gramEnd"/>
      <w:r w:rsidR="00666E97" w:rsidRPr="009F1103">
        <w:rPr>
          <w:rFonts w:ascii="Verdana" w:hAnsi="Verdana"/>
          <w:sz w:val="18"/>
          <w:szCs w:val="18"/>
        </w:rPr>
        <w:t xml:space="preserve">. </w:t>
      </w:r>
    </w:p>
    <w:p w14:paraId="493F3AAF" w14:textId="758DA11F" w:rsidR="00040E82" w:rsidRDefault="00040E82" w:rsidP="009F1103">
      <w:pPr>
        <w:pStyle w:val="ListParagraph"/>
        <w:ind w:left="709"/>
        <w:rPr>
          <w:rFonts w:ascii="Verdana" w:hAnsi="Verdana"/>
          <w:sz w:val="18"/>
          <w:szCs w:val="18"/>
        </w:rPr>
      </w:pPr>
    </w:p>
    <w:p w14:paraId="556B16B3" w14:textId="6EA4B7B7" w:rsidR="00040E82" w:rsidRPr="009F1103" w:rsidRDefault="000521E3" w:rsidP="00C366F4">
      <w:pPr>
        <w:pStyle w:val="ListParagraph"/>
        <w:ind w:left="709"/>
        <w:rPr>
          <w:rFonts w:ascii="Verdana" w:hAnsi="Verdana"/>
          <w:sz w:val="18"/>
          <w:szCs w:val="18"/>
        </w:rPr>
      </w:pPr>
      <w:r>
        <w:rPr>
          <w:rFonts w:ascii="Verdana" w:hAnsi="Verdana"/>
          <w:sz w:val="18"/>
          <w:szCs w:val="18"/>
        </w:rPr>
        <w:t>If t</w:t>
      </w:r>
      <w:r w:rsidR="00040E82">
        <w:rPr>
          <w:rFonts w:ascii="Verdana" w:hAnsi="Verdana"/>
          <w:sz w:val="18"/>
          <w:szCs w:val="18"/>
        </w:rPr>
        <w:t>he applicant firm</w:t>
      </w:r>
      <w:r w:rsidR="001C5E3F">
        <w:rPr>
          <w:rFonts w:ascii="Verdana" w:hAnsi="Verdana"/>
          <w:sz w:val="18"/>
          <w:szCs w:val="18"/>
        </w:rPr>
        <w:t xml:space="preserve"> </w:t>
      </w:r>
      <w:r w:rsidR="00962668">
        <w:rPr>
          <w:rFonts w:ascii="Verdana" w:hAnsi="Verdana"/>
          <w:sz w:val="18"/>
          <w:szCs w:val="18"/>
        </w:rPr>
        <w:t>is or</w:t>
      </w:r>
      <w:r w:rsidR="000569E3">
        <w:rPr>
          <w:rFonts w:ascii="Verdana" w:hAnsi="Verdana"/>
          <w:sz w:val="18"/>
          <w:szCs w:val="18"/>
        </w:rPr>
        <w:t xml:space="preserve"> </w:t>
      </w:r>
      <w:r w:rsidR="001140DF">
        <w:rPr>
          <w:rFonts w:ascii="Verdana" w:hAnsi="Verdana"/>
          <w:sz w:val="18"/>
          <w:szCs w:val="18"/>
        </w:rPr>
        <w:t>will</w:t>
      </w:r>
      <w:r w:rsidR="006A4262">
        <w:rPr>
          <w:rFonts w:ascii="Verdana" w:hAnsi="Verdana"/>
          <w:sz w:val="18"/>
          <w:szCs w:val="18"/>
        </w:rPr>
        <w:t xml:space="preserve"> be subject to other FCA prudential requirements </w:t>
      </w:r>
      <w:r w:rsidR="00B0331E">
        <w:rPr>
          <w:rFonts w:ascii="Verdana" w:hAnsi="Verdana"/>
          <w:sz w:val="18"/>
          <w:szCs w:val="18"/>
        </w:rPr>
        <w:t>in parallel with MIFIDPRU</w:t>
      </w:r>
      <w:r w:rsidR="001140DF">
        <w:rPr>
          <w:rFonts w:ascii="Verdana" w:hAnsi="Verdana"/>
          <w:sz w:val="18"/>
          <w:szCs w:val="18"/>
        </w:rPr>
        <w:t xml:space="preserve">, its </w:t>
      </w:r>
      <w:r w:rsidR="001140DF" w:rsidRPr="001140DF">
        <w:rPr>
          <w:rFonts w:ascii="Verdana" w:hAnsi="Verdana"/>
          <w:sz w:val="18"/>
          <w:szCs w:val="18"/>
        </w:rPr>
        <w:t xml:space="preserve">OFTR can be no lower than the total </w:t>
      </w:r>
      <w:r w:rsidR="005D3C4A">
        <w:rPr>
          <w:rFonts w:ascii="Verdana" w:hAnsi="Verdana"/>
          <w:sz w:val="18"/>
          <w:szCs w:val="18"/>
        </w:rPr>
        <w:t xml:space="preserve">financial </w:t>
      </w:r>
      <w:r w:rsidR="001140DF" w:rsidRPr="001140DF">
        <w:rPr>
          <w:rFonts w:ascii="Verdana" w:hAnsi="Verdana"/>
          <w:sz w:val="18"/>
          <w:szCs w:val="18"/>
        </w:rPr>
        <w:t>resources requirement under any other prudential regime that applies to it</w:t>
      </w:r>
      <w:r w:rsidR="005D5D82">
        <w:rPr>
          <w:rFonts w:ascii="Verdana" w:hAnsi="Verdana"/>
          <w:sz w:val="18"/>
          <w:szCs w:val="18"/>
        </w:rPr>
        <w:t xml:space="preserve">. </w:t>
      </w:r>
      <w:r w:rsidR="008B651C">
        <w:rPr>
          <w:rFonts w:ascii="Verdana" w:hAnsi="Verdana"/>
          <w:sz w:val="18"/>
          <w:szCs w:val="18"/>
        </w:rPr>
        <w:t>See MIFIDPRU</w:t>
      </w:r>
      <w:r w:rsidR="008110CB">
        <w:rPr>
          <w:rFonts w:ascii="Verdana" w:hAnsi="Verdana"/>
          <w:sz w:val="18"/>
          <w:szCs w:val="18"/>
        </w:rPr>
        <w:t xml:space="preserve"> 7.6.10AG for further guidance.</w:t>
      </w:r>
    </w:p>
    <w:p w14:paraId="6325EA2E" w14:textId="77E07E92" w:rsidR="00B66931" w:rsidRPr="00604940" w:rsidRDefault="00666E97" w:rsidP="00604940">
      <w:pPr>
        <w:pStyle w:val="Qsheading1"/>
        <w:spacing w:before="240" w:after="160"/>
        <w:ind w:left="567"/>
        <w:rPr>
          <w:rFonts w:ascii="Verdana" w:hAnsi="Verdana"/>
          <w:szCs w:val="22"/>
        </w:rPr>
      </w:pPr>
      <w:r w:rsidRPr="00604940">
        <w:rPr>
          <w:rFonts w:ascii="Verdana" w:hAnsi="Verdana"/>
          <w:szCs w:val="22"/>
        </w:rPr>
        <w:tab/>
      </w:r>
      <w:r w:rsidR="00B66931" w:rsidRPr="00604940">
        <w:rPr>
          <w:rFonts w:ascii="Verdana" w:hAnsi="Verdana"/>
          <w:szCs w:val="22"/>
        </w:rPr>
        <w:t xml:space="preserve">Forecast liquid assets vs. </w:t>
      </w:r>
      <w:r w:rsidR="00B5172B" w:rsidRPr="00604940">
        <w:rPr>
          <w:rFonts w:ascii="Verdana" w:hAnsi="Verdana"/>
          <w:szCs w:val="22"/>
        </w:rPr>
        <w:t>regulatory</w:t>
      </w:r>
      <w:r w:rsidR="00B66931" w:rsidRPr="00604940">
        <w:rPr>
          <w:rFonts w:ascii="Verdana" w:hAnsi="Verdana"/>
          <w:szCs w:val="22"/>
        </w:rPr>
        <w:t xml:space="preserve"> requirement</w:t>
      </w:r>
      <w:r w:rsidR="00B5172B" w:rsidRPr="00604940">
        <w:rPr>
          <w:rFonts w:ascii="Verdana" w:hAnsi="Verdana"/>
          <w:szCs w:val="22"/>
        </w:rPr>
        <w:t>s</w:t>
      </w:r>
    </w:p>
    <w:p w14:paraId="7AF10F7B" w14:textId="6DE82B41" w:rsidR="002673C7" w:rsidRPr="001A2895" w:rsidRDefault="0054745F" w:rsidP="001A2895">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1A2895">
        <w:rPr>
          <w:rFonts w:ascii="Verdana" w:eastAsia="Times New Roman" w:hAnsi="Verdana" w:cs="Times New Roman"/>
          <w:b/>
          <w:sz w:val="18"/>
          <w:szCs w:val="18"/>
          <w:lang w:eastAsia="en-GB"/>
        </w:rPr>
        <w:t>2.10</w:t>
      </w:r>
      <w:r w:rsidR="009F1103">
        <w:rPr>
          <w:rFonts w:ascii="Verdana" w:eastAsia="Times New Roman" w:hAnsi="Verdana" w:cs="Times New Roman"/>
          <w:b/>
          <w:sz w:val="18"/>
          <w:szCs w:val="18"/>
          <w:lang w:eastAsia="en-GB"/>
        </w:rPr>
        <w:tab/>
      </w:r>
      <w:r w:rsidR="002673C7" w:rsidRPr="001A2895">
        <w:rPr>
          <w:rFonts w:ascii="Verdana" w:eastAsia="Times New Roman" w:hAnsi="Verdana" w:cs="Times New Roman"/>
          <w:b/>
          <w:sz w:val="18"/>
          <w:szCs w:val="18"/>
          <w:lang w:eastAsia="en-GB"/>
        </w:rPr>
        <w:t>You are required to provide the following forecast information for the applicant firm in Excel format</w:t>
      </w:r>
    </w:p>
    <w:p w14:paraId="159B25FF" w14:textId="3B8BB010" w:rsidR="003B3665" w:rsidRPr="009F1103" w:rsidRDefault="009271B5" w:rsidP="009F1103">
      <w:pPr>
        <w:pStyle w:val="ListParagraph"/>
        <w:ind w:left="709"/>
        <w:rPr>
          <w:rFonts w:ascii="Verdana" w:hAnsi="Verdana"/>
          <w:sz w:val="18"/>
          <w:szCs w:val="18"/>
        </w:rPr>
      </w:pPr>
      <w:r w:rsidRPr="009F1103">
        <w:rPr>
          <w:rFonts w:ascii="Verdana" w:hAnsi="Verdana"/>
          <w:sz w:val="18"/>
          <w:szCs w:val="18"/>
        </w:rPr>
        <w:t>You must provide monthly calculations of the applicant firm’s</w:t>
      </w:r>
      <w:r w:rsidR="00671C9B" w:rsidRPr="009F1103">
        <w:rPr>
          <w:rFonts w:ascii="Verdana" w:hAnsi="Verdana"/>
          <w:sz w:val="18"/>
          <w:szCs w:val="18"/>
        </w:rPr>
        <w:t xml:space="preserve"> core and non-core</w:t>
      </w:r>
      <w:r w:rsidR="007147F6" w:rsidRPr="009F1103">
        <w:rPr>
          <w:rFonts w:ascii="Verdana" w:hAnsi="Verdana"/>
          <w:sz w:val="18"/>
          <w:szCs w:val="18"/>
        </w:rPr>
        <w:t xml:space="preserve"> liquid assets against its basic liquid assets requirement and its liquid assets threshold requirement, demonstrating how the former meets the latter, projected over a one-year period after authorisation. </w:t>
      </w:r>
    </w:p>
    <w:p w14:paraId="35DD08A1" w14:textId="78EE36EB" w:rsidR="00845326" w:rsidRPr="009F1103" w:rsidRDefault="003B3665" w:rsidP="009F1103">
      <w:pPr>
        <w:pStyle w:val="ListParagraph"/>
        <w:ind w:left="709"/>
        <w:rPr>
          <w:rFonts w:ascii="Verdana" w:hAnsi="Verdana"/>
          <w:sz w:val="18"/>
          <w:szCs w:val="18"/>
        </w:rPr>
      </w:pPr>
      <w:r w:rsidRPr="009F1103">
        <w:rPr>
          <w:rFonts w:ascii="Verdana" w:hAnsi="Verdana"/>
          <w:sz w:val="18"/>
          <w:szCs w:val="18"/>
        </w:rPr>
        <w:tab/>
      </w:r>
      <w:r w:rsidR="00520A2E" w:rsidRPr="009F1103">
        <w:rPr>
          <w:rFonts w:ascii="Verdana" w:hAnsi="Verdana"/>
          <w:sz w:val="18"/>
          <w:szCs w:val="18"/>
        </w:rPr>
        <w:t>You must submit this in Excel format, showing underlying calculations.  You must also include working papers showing the assumptions on which the calculations are based.</w:t>
      </w:r>
    </w:p>
    <w:p w14:paraId="7DD1844F" w14:textId="69CDB997" w:rsidR="00975D6F" w:rsidRPr="00B774DA" w:rsidRDefault="00975D6F" w:rsidP="00975D6F">
      <w:pPr>
        <w:pStyle w:val="QuestionChar"/>
        <w:spacing w:before="0" w:after="0"/>
        <w:ind w:left="284" w:right="-23" w:hanging="709"/>
        <w:rPr>
          <w:rFonts w:ascii="Verdana" w:hAnsi="Verdana"/>
          <w:i/>
          <w:iCs/>
        </w:rPr>
      </w:pPr>
    </w:p>
    <w:p w14:paraId="1455CF78" w14:textId="14081536" w:rsidR="00975D6F" w:rsidRPr="001A2895" w:rsidRDefault="00DB252B" w:rsidP="00B014D6">
      <w:pPr>
        <w:pStyle w:val="ListParagraph"/>
        <w:spacing w:before="60" w:after="60" w:line="220" w:lineRule="exact"/>
        <w:ind w:left="709"/>
        <w:contextualSpacing w:val="0"/>
        <w:rPr>
          <w:rFonts w:ascii="Verdana" w:hAnsi="Verdana"/>
          <w:b/>
          <w:bCs/>
          <w:sz w:val="18"/>
          <w:szCs w:val="18"/>
        </w:rPr>
      </w:pPr>
      <w:r w:rsidRPr="001A2895">
        <w:rPr>
          <w:rFonts w:ascii="Verdana" w:hAnsi="Verdana"/>
          <w:b/>
          <w:bCs/>
          <w:sz w:val="18"/>
          <w:szCs w:val="18"/>
        </w:rPr>
        <w:tab/>
      </w:r>
      <w:bookmarkStart w:id="12" w:name="_Hlk88441424"/>
      <w:r w:rsidR="007E1E98" w:rsidRPr="001A2895">
        <w:rPr>
          <w:rFonts w:ascii="Verdana" w:hAnsi="Verdana"/>
          <w:b/>
          <w:bCs/>
          <w:sz w:val="18"/>
          <w:szCs w:val="18"/>
        </w:rPr>
        <w:t>Basic liquid assets requirement</w:t>
      </w:r>
      <w:r w:rsidR="00C336BD" w:rsidRPr="001A2895">
        <w:rPr>
          <w:rFonts w:ascii="Verdana" w:hAnsi="Verdana"/>
          <w:b/>
          <w:bCs/>
          <w:sz w:val="18"/>
          <w:szCs w:val="18"/>
        </w:rPr>
        <w:t xml:space="preserve"> (MIFIDPRU 6.2)</w:t>
      </w:r>
      <w:bookmarkEnd w:id="12"/>
    </w:p>
    <w:p w14:paraId="065A51BF" w14:textId="4D7CE886" w:rsidR="000F73B0" w:rsidRPr="00733DFA" w:rsidRDefault="00C336BD" w:rsidP="00733DFA">
      <w:pPr>
        <w:pStyle w:val="ListParagraph"/>
        <w:ind w:left="709"/>
        <w:rPr>
          <w:rFonts w:ascii="Verdana" w:hAnsi="Verdana"/>
          <w:sz w:val="18"/>
          <w:szCs w:val="18"/>
        </w:rPr>
      </w:pPr>
      <w:r w:rsidRPr="00733DFA">
        <w:rPr>
          <w:rFonts w:ascii="Verdana" w:hAnsi="Verdana"/>
          <w:sz w:val="18"/>
          <w:szCs w:val="18"/>
        </w:rPr>
        <w:tab/>
      </w:r>
      <w:r w:rsidR="00033232" w:rsidRPr="00733DFA">
        <w:rPr>
          <w:rFonts w:ascii="Verdana" w:hAnsi="Verdana"/>
          <w:sz w:val="18"/>
          <w:szCs w:val="18"/>
        </w:rPr>
        <w:t xml:space="preserve">The basic liquid assets requirement is based on a proportion of a </w:t>
      </w:r>
      <w:r w:rsidR="00F107D2" w:rsidRPr="00733DFA">
        <w:rPr>
          <w:rFonts w:ascii="Verdana" w:hAnsi="Verdana"/>
          <w:sz w:val="18"/>
          <w:szCs w:val="18"/>
        </w:rPr>
        <w:t>MIFIDPRU</w:t>
      </w:r>
      <w:r w:rsidR="00033232" w:rsidRPr="00733DFA">
        <w:rPr>
          <w:rFonts w:ascii="Verdana" w:hAnsi="Verdana"/>
          <w:sz w:val="18"/>
          <w:szCs w:val="18"/>
        </w:rPr>
        <w:t xml:space="preserve"> investment firm’s</w:t>
      </w:r>
      <w:r w:rsidR="000A3A93" w:rsidRPr="00733DFA">
        <w:rPr>
          <w:rFonts w:ascii="Verdana" w:hAnsi="Verdana"/>
          <w:sz w:val="18"/>
          <w:szCs w:val="18"/>
        </w:rPr>
        <w:t xml:space="preserve"> FOR </w:t>
      </w:r>
      <w:r w:rsidR="00033232" w:rsidRPr="00733DFA">
        <w:rPr>
          <w:rFonts w:ascii="Verdana" w:hAnsi="Verdana"/>
          <w:sz w:val="18"/>
          <w:szCs w:val="18"/>
        </w:rPr>
        <w:t xml:space="preserve">and any guarantees provided to clients. </w:t>
      </w:r>
      <w:r w:rsidR="00363101" w:rsidRPr="00733DFA">
        <w:rPr>
          <w:rFonts w:ascii="Verdana" w:hAnsi="Verdana"/>
          <w:sz w:val="18"/>
          <w:szCs w:val="18"/>
        </w:rPr>
        <w:t xml:space="preserve">Its purpose is to ensure that a </w:t>
      </w:r>
      <w:r w:rsidR="00F107D2" w:rsidRPr="00733DFA">
        <w:rPr>
          <w:rFonts w:ascii="Verdana" w:hAnsi="Verdana"/>
          <w:sz w:val="18"/>
          <w:szCs w:val="18"/>
        </w:rPr>
        <w:t>MIFIDPRU</w:t>
      </w:r>
      <w:r w:rsidR="00363101" w:rsidRPr="00733DFA">
        <w:rPr>
          <w:rFonts w:ascii="Verdana" w:hAnsi="Verdana"/>
          <w:sz w:val="18"/>
          <w:szCs w:val="18"/>
        </w:rPr>
        <w:t xml:space="preserve"> investment firm always has a minimum stock of liquid assets to fund the initial stages of its wind-down process if needed.</w:t>
      </w:r>
    </w:p>
    <w:p w14:paraId="39DDB3C5" w14:textId="77777777" w:rsidR="00526F11" w:rsidRDefault="000F73B0" w:rsidP="00733DFA">
      <w:pPr>
        <w:pStyle w:val="ListParagraph"/>
        <w:ind w:left="709"/>
        <w:rPr>
          <w:rFonts w:ascii="Verdana" w:hAnsi="Verdana"/>
          <w:sz w:val="18"/>
          <w:szCs w:val="18"/>
        </w:rPr>
      </w:pPr>
      <w:r w:rsidRPr="00733DFA">
        <w:rPr>
          <w:rFonts w:ascii="Verdana" w:hAnsi="Verdana"/>
          <w:sz w:val="18"/>
          <w:szCs w:val="18"/>
        </w:rPr>
        <w:tab/>
      </w:r>
      <w:r w:rsidRPr="00733DFA">
        <w:rPr>
          <w:rFonts w:ascii="Verdana" w:hAnsi="Verdana"/>
          <w:sz w:val="18"/>
          <w:szCs w:val="18"/>
        </w:rPr>
        <w:tab/>
      </w:r>
      <w:r w:rsidR="001D627A" w:rsidRPr="00733DFA">
        <w:rPr>
          <w:rFonts w:ascii="Verdana" w:hAnsi="Verdana"/>
          <w:sz w:val="18"/>
          <w:szCs w:val="18"/>
        </w:rPr>
        <w:t xml:space="preserve"> </w:t>
      </w:r>
    </w:p>
    <w:p w14:paraId="1D332824" w14:textId="39096E6A" w:rsidR="001D627A" w:rsidRPr="00733DFA" w:rsidRDefault="00951D02" w:rsidP="00B014D6">
      <w:pPr>
        <w:pStyle w:val="ListParagraph"/>
        <w:spacing w:after="60"/>
        <w:ind w:left="709"/>
        <w:contextualSpacing w:val="0"/>
        <w:rPr>
          <w:rFonts w:ascii="Verdana" w:hAnsi="Verdana"/>
          <w:sz w:val="18"/>
          <w:szCs w:val="18"/>
        </w:rPr>
      </w:pPr>
      <w:r w:rsidRPr="00733DFA">
        <w:rPr>
          <w:rFonts w:ascii="Verdana" w:hAnsi="Verdana"/>
          <w:sz w:val="18"/>
          <w:szCs w:val="18"/>
        </w:rPr>
        <w:t>T</w:t>
      </w:r>
      <w:r w:rsidR="00494345" w:rsidRPr="00733DFA">
        <w:rPr>
          <w:rFonts w:ascii="Verdana" w:hAnsi="Verdana"/>
          <w:sz w:val="18"/>
          <w:szCs w:val="18"/>
        </w:rPr>
        <w:t>he basic liquid assets requirement is</w:t>
      </w:r>
      <w:r w:rsidR="001D627A" w:rsidRPr="00733DFA">
        <w:rPr>
          <w:rFonts w:ascii="Verdana" w:hAnsi="Verdana"/>
          <w:sz w:val="18"/>
          <w:szCs w:val="18"/>
        </w:rPr>
        <w:t xml:space="preserve"> the sum of:</w:t>
      </w:r>
    </w:p>
    <w:p w14:paraId="4E97B66F" w14:textId="34CEE3B3" w:rsidR="001D627A" w:rsidRPr="001D627A" w:rsidRDefault="001D627A" w:rsidP="00F177B6">
      <w:pPr>
        <w:pStyle w:val="QuestionChar"/>
        <w:numPr>
          <w:ilvl w:val="2"/>
          <w:numId w:val="15"/>
        </w:numPr>
        <w:spacing w:before="0" w:after="0"/>
        <w:ind w:left="1134" w:right="-23"/>
        <w:rPr>
          <w:rFonts w:ascii="Verdana" w:hAnsi="Verdana"/>
        </w:rPr>
      </w:pPr>
      <w:r w:rsidRPr="001D627A">
        <w:rPr>
          <w:rFonts w:ascii="Verdana" w:hAnsi="Verdana"/>
        </w:rPr>
        <w:t>one third of the amount of its fixed overheads requirement, and</w:t>
      </w:r>
    </w:p>
    <w:p w14:paraId="3ACC5150" w14:textId="06020ADE" w:rsidR="00C336BD" w:rsidRDefault="001D627A" w:rsidP="00F177B6">
      <w:pPr>
        <w:pStyle w:val="QuestionChar"/>
        <w:numPr>
          <w:ilvl w:val="2"/>
          <w:numId w:val="15"/>
        </w:numPr>
        <w:spacing w:before="60" w:after="0"/>
        <w:ind w:left="1134" w:right="-23"/>
        <w:rPr>
          <w:rFonts w:ascii="Verdana" w:hAnsi="Verdana"/>
        </w:rPr>
      </w:pPr>
      <w:r w:rsidRPr="001D627A">
        <w:rPr>
          <w:rFonts w:ascii="Verdana" w:hAnsi="Verdana"/>
        </w:rPr>
        <w:t>1.6% of the total amount of any guarantees provided to clients</w:t>
      </w:r>
    </w:p>
    <w:p w14:paraId="3509CA67" w14:textId="1D44BF72" w:rsidR="003F655E" w:rsidRDefault="00951D02" w:rsidP="00B014D6">
      <w:pPr>
        <w:pStyle w:val="ListParagraph"/>
        <w:ind w:left="709"/>
        <w:rPr>
          <w:rFonts w:ascii="Verdana" w:eastAsia="Times New Roman" w:hAnsi="Verdana" w:cs="Times New Roman"/>
          <w:i/>
          <w:iCs/>
          <w:sz w:val="18"/>
          <w:szCs w:val="20"/>
          <w:lang w:eastAsia="en-GB"/>
        </w:rPr>
      </w:pPr>
      <w:r w:rsidRPr="001A2895">
        <w:rPr>
          <w:rFonts w:ascii="Verdana" w:hAnsi="Verdana"/>
          <w:sz w:val="18"/>
          <w:szCs w:val="18"/>
        </w:rPr>
        <w:t xml:space="preserve">A firm must meet its basic liquid assets requirement using core liquid assets. </w:t>
      </w:r>
      <w:r w:rsidR="003F655E">
        <w:rPr>
          <w:rFonts w:ascii="Verdana" w:hAnsi="Verdana"/>
          <w:i/>
          <w:iCs/>
        </w:rPr>
        <w:br w:type="page"/>
      </w:r>
    </w:p>
    <w:p w14:paraId="17F5E2BD" w14:textId="274E106E" w:rsidR="00715CDF" w:rsidRPr="001A2895" w:rsidRDefault="00BF1FC2" w:rsidP="001A2895">
      <w:pPr>
        <w:pStyle w:val="ListParagraph"/>
        <w:ind w:left="709"/>
        <w:rPr>
          <w:rFonts w:ascii="Verdana" w:hAnsi="Verdana"/>
          <w:b/>
          <w:bCs/>
          <w:sz w:val="18"/>
          <w:szCs w:val="18"/>
        </w:rPr>
      </w:pPr>
      <w:r w:rsidRPr="001A2895">
        <w:rPr>
          <w:rFonts w:ascii="Verdana" w:hAnsi="Verdana"/>
          <w:b/>
          <w:bCs/>
          <w:sz w:val="18"/>
          <w:szCs w:val="18"/>
        </w:rPr>
        <w:tab/>
      </w:r>
      <w:r w:rsidR="007F1295" w:rsidRPr="001A2895">
        <w:rPr>
          <w:rFonts w:ascii="Verdana" w:hAnsi="Verdana"/>
          <w:b/>
          <w:bCs/>
          <w:sz w:val="18"/>
          <w:szCs w:val="18"/>
        </w:rPr>
        <w:t>Core liquid assets</w:t>
      </w:r>
      <w:r w:rsidR="00715CDF" w:rsidRPr="001A2895">
        <w:rPr>
          <w:rFonts w:ascii="Verdana" w:hAnsi="Verdana"/>
          <w:b/>
          <w:bCs/>
          <w:sz w:val="18"/>
          <w:szCs w:val="18"/>
        </w:rPr>
        <w:t xml:space="preserve"> (MIFIDPRU 6.</w:t>
      </w:r>
      <w:r w:rsidR="007F1295" w:rsidRPr="001A2895">
        <w:rPr>
          <w:rFonts w:ascii="Verdana" w:hAnsi="Verdana"/>
          <w:b/>
          <w:bCs/>
          <w:sz w:val="18"/>
          <w:szCs w:val="18"/>
        </w:rPr>
        <w:t>3</w:t>
      </w:r>
      <w:r w:rsidR="00715CDF" w:rsidRPr="001A2895">
        <w:rPr>
          <w:rFonts w:ascii="Verdana" w:hAnsi="Verdana"/>
          <w:b/>
          <w:bCs/>
          <w:sz w:val="18"/>
          <w:szCs w:val="18"/>
        </w:rPr>
        <w:t>)</w:t>
      </w:r>
    </w:p>
    <w:p w14:paraId="3F60064C" w14:textId="76DB225B" w:rsidR="003905BE" w:rsidRPr="007E2B21" w:rsidRDefault="004F14CB" w:rsidP="001A2895">
      <w:pPr>
        <w:pStyle w:val="ListParagraph"/>
        <w:ind w:left="709"/>
        <w:rPr>
          <w:rFonts w:ascii="Verdana" w:hAnsi="Verdana"/>
          <w:sz w:val="18"/>
          <w:szCs w:val="18"/>
        </w:rPr>
      </w:pPr>
      <w:r w:rsidRPr="007E2B21">
        <w:rPr>
          <w:rFonts w:ascii="Verdana" w:hAnsi="Verdana"/>
          <w:sz w:val="18"/>
          <w:szCs w:val="18"/>
        </w:rPr>
        <w:t xml:space="preserve">Core liquid assets are the straightforward liquid assets that </w:t>
      </w:r>
      <w:r w:rsidR="00152B4D" w:rsidRPr="007E2B21">
        <w:rPr>
          <w:rFonts w:ascii="Verdana" w:hAnsi="Verdana"/>
          <w:sz w:val="18"/>
          <w:szCs w:val="18"/>
        </w:rPr>
        <w:t xml:space="preserve">a firm is </w:t>
      </w:r>
      <w:r w:rsidRPr="007E2B21">
        <w:rPr>
          <w:rFonts w:ascii="Verdana" w:hAnsi="Verdana"/>
          <w:sz w:val="18"/>
          <w:szCs w:val="18"/>
        </w:rPr>
        <w:t xml:space="preserve">likely to hold and </w:t>
      </w:r>
      <w:r w:rsidR="001313AB" w:rsidRPr="007E2B21">
        <w:rPr>
          <w:rFonts w:ascii="Verdana" w:hAnsi="Verdana"/>
          <w:sz w:val="18"/>
          <w:szCs w:val="18"/>
        </w:rPr>
        <w:t xml:space="preserve">that </w:t>
      </w:r>
      <w:r w:rsidR="000905B9" w:rsidRPr="007E2B21">
        <w:rPr>
          <w:rFonts w:ascii="Verdana" w:hAnsi="Verdana"/>
          <w:sz w:val="18"/>
          <w:szCs w:val="18"/>
        </w:rPr>
        <w:t>(</w:t>
      </w:r>
      <w:proofErr w:type="gramStart"/>
      <w:r w:rsidR="000905B9" w:rsidRPr="007E2B21">
        <w:rPr>
          <w:rFonts w:ascii="Verdana" w:hAnsi="Verdana"/>
          <w:sz w:val="18"/>
          <w:szCs w:val="18"/>
        </w:rPr>
        <w:t>with the exception of</w:t>
      </w:r>
      <w:proofErr w:type="gramEnd"/>
      <w:r w:rsidR="000905B9" w:rsidRPr="007E2B21">
        <w:rPr>
          <w:rFonts w:ascii="Verdana" w:hAnsi="Verdana"/>
          <w:sz w:val="18"/>
          <w:szCs w:val="18"/>
        </w:rPr>
        <w:t xml:space="preserve"> eligible trade receivables)</w:t>
      </w:r>
      <w:r w:rsidR="001313AB" w:rsidRPr="007E2B21">
        <w:rPr>
          <w:rFonts w:ascii="Verdana" w:hAnsi="Verdana"/>
          <w:sz w:val="18"/>
          <w:szCs w:val="18"/>
        </w:rPr>
        <w:t xml:space="preserve"> </w:t>
      </w:r>
      <w:r w:rsidRPr="007E2B21">
        <w:rPr>
          <w:rFonts w:ascii="Verdana" w:hAnsi="Verdana"/>
          <w:sz w:val="18"/>
          <w:szCs w:val="18"/>
        </w:rPr>
        <w:t>do not require any reduction (or ‘haircut’) given their certainty of</w:t>
      </w:r>
      <w:r w:rsidR="003905BE" w:rsidRPr="007E2B21">
        <w:rPr>
          <w:rFonts w:ascii="Verdana" w:hAnsi="Verdana"/>
          <w:sz w:val="18"/>
          <w:szCs w:val="18"/>
        </w:rPr>
        <w:t xml:space="preserve"> </w:t>
      </w:r>
      <w:r w:rsidRPr="007E2B21">
        <w:rPr>
          <w:rFonts w:ascii="Verdana" w:hAnsi="Verdana"/>
          <w:sz w:val="18"/>
          <w:szCs w:val="18"/>
        </w:rPr>
        <w:t>value.</w:t>
      </w:r>
      <w:r w:rsidR="00816CFE" w:rsidRPr="007E2B21">
        <w:rPr>
          <w:rFonts w:ascii="Verdana" w:hAnsi="Verdana"/>
          <w:sz w:val="18"/>
          <w:szCs w:val="18"/>
        </w:rPr>
        <w:t xml:space="preserve"> </w:t>
      </w:r>
      <w:r w:rsidR="00457602" w:rsidRPr="007E2B21">
        <w:rPr>
          <w:rFonts w:ascii="Verdana" w:hAnsi="Verdana"/>
          <w:sz w:val="18"/>
          <w:szCs w:val="18"/>
        </w:rPr>
        <w:t>They include any of the following</w:t>
      </w:r>
      <w:r w:rsidR="001313AB" w:rsidRPr="007E2B21">
        <w:rPr>
          <w:rFonts w:ascii="Verdana" w:hAnsi="Verdana"/>
          <w:sz w:val="18"/>
          <w:szCs w:val="18"/>
        </w:rPr>
        <w:t>:</w:t>
      </w:r>
    </w:p>
    <w:p w14:paraId="1294E217" w14:textId="77777777" w:rsidR="0071383E" w:rsidRPr="007E2B21" w:rsidRDefault="00D666AC" w:rsidP="00F177B6">
      <w:pPr>
        <w:pStyle w:val="ListParagraph"/>
        <w:numPr>
          <w:ilvl w:val="0"/>
          <w:numId w:val="20"/>
        </w:numPr>
        <w:rPr>
          <w:rFonts w:ascii="Verdana" w:hAnsi="Verdana"/>
          <w:sz w:val="18"/>
          <w:szCs w:val="18"/>
        </w:rPr>
      </w:pPr>
      <w:r w:rsidRPr="007E2B21">
        <w:rPr>
          <w:rFonts w:ascii="Verdana" w:hAnsi="Verdana"/>
          <w:sz w:val="18"/>
          <w:szCs w:val="18"/>
        </w:rPr>
        <w:t xml:space="preserve">coins and banknotes, </w:t>
      </w:r>
    </w:p>
    <w:p w14:paraId="7610AF2D" w14:textId="77777777" w:rsidR="00802B1A" w:rsidRPr="007E2B21" w:rsidRDefault="00D666AC" w:rsidP="00F177B6">
      <w:pPr>
        <w:pStyle w:val="ListParagraph"/>
        <w:numPr>
          <w:ilvl w:val="0"/>
          <w:numId w:val="20"/>
        </w:numPr>
        <w:rPr>
          <w:rFonts w:ascii="Verdana" w:hAnsi="Verdana"/>
          <w:sz w:val="18"/>
          <w:szCs w:val="18"/>
        </w:rPr>
      </w:pPr>
      <w:r w:rsidRPr="007E2B21">
        <w:rPr>
          <w:rFonts w:ascii="Verdana" w:hAnsi="Verdana"/>
          <w:sz w:val="18"/>
          <w:szCs w:val="18"/>
        </w:rPr>
        <w:t xml:space="preserve">short-term deposits at a UK bank </w:t>
      </w:r>
    </w:p>
    <w:p w14:paraId="165FD7F9" w14:textId="77777777" w:rsidR="00802B1A" w:rsidRPr="007E2B21" w:rsidRDefault="00D666AC" w:rsidP="00F177B6">
      <w:pPr>
        <w:pStyle w:val="ListParagraph"/>
        <w:numPr>
          <w:ilvl w:val="0"/>
          <w:numId w:val="20"/>
        </w:numPr>
        <w:rPr>
          <w:rFonts w:ascii="Verdana" w:hAnsi="Verdana"/>
          <w:sz w:val="18"/>
          <w:szCs w:val="18"/>
        </w:rPr>
      </w:pPr>
      <w:r w:rsidRPr="007E2B21">
        <w:rPr>
          <w:rFonts w:ascii="Verdana" w:hAnsi="Verdana"/>
          <w:sz w:val="18"/>
          <w:szCs w:val="18"/>
        </w:rPr>
        <w:t xml:space="preserve">assets representing claims on or guaranteed by the UK government or the Bank of England (for example UK gilts and Treasury bonds) </w:t>
      </w:r>
    </w:p>
    <w:p w14:paraId="36FC571D" w14:textId="4AD134CF" w:rsidR="00CF7529" w:rsidRPr="007E2B21" w:rsidRDefault="00D666AC" w:rsidP="00F177B6">
      <w:pPr>
        <w:pStyle w:val="ListParagraph"/>
        <w:numPr>
          <w:ilvl w:val="0"/>
          <w:numId w:val="20"/>
        </w:numPr>
        <w:rPr>
          <w:rFonts w:ascii="Verdana" w:hAnsi="Verdana"/>
          <w:sz w:val="18"/>
          <w:szCs w:val="18"/>
        </w:rPr>
      </w:pPr>
      <w:r w:rsidRPr="007E2B21">
        <w:rPr>
          <w:rFonts w:ascii="Verdana" w:hAnsi="Verdana"/>
          <w:sz w:val="18"/>
          <w:szCs w:val="18"/>
        </w:rPr>
        <w:t>units or shares in a short-term regulated money market fund, or in a comparable third country fund</w:t>
      </w:r>
    </w:p>
    <w:p w14:paraId="56E3C7C2" w14:textId="6E04D51E" w:rsidR="00095247" w:rsidRPr="007E2B21" w:rsidRDefault="009A0EF8" w:rsidP="00F177B6">
      <w:pPr>
        <w:pStyle w:val="ListParagraph"/>
        <w:numPr>
          <w:ilvl w:val="0"/>
          <w:numId w:val="20"/>
        </w:numPr>
        <w:rPr>
          <w:rFonts w:ascii="Verdana" w:hAnsi="Verdana"/>
          <w:sz w:val="18"/>
          <w:szCs w:val="18"/>
        </w:rPr>
      </w:pPr>
      <w:r w:rsidRPr="007E2B21">
        <w:rPr>
          <w:rFonts w:ascii="Verdana" w:hAnsi="Verdana"/>
          <w:sz w:val="18"/>
          <w:szCs w:val="18"/>
        </w:rPr>
        <w:t xml:space="preserve">trade receivables, </w:t>
      </w:r>
      <w:r w:rsidR="00B778FC" w:rsidRPr="007E2B21">
        <w:rPr>
          <w:rFonts w:ascii="Verdana" w:hAnsi="Verdana"/>
          <w:sz w:val="18"/>
          <w:szCs w:val="18"/>
        </w:rPr>
        <w:t xml:space="preserve">but only </w:t>
      </w:r>
      <w:r w:rsidRPr="007E2B21">
        <w:rPr>
          <w:rFonts w:ascii="Verdana" w:hAnsi="Verdana"/>
          <w:sz w:val="18"/>
          <w:szCs w:val="18"/>
        </w:rPr>
        <w:t>if the conditions in MIFIDPRU 6.3.3R are met</w:t>
      </w:r>
    </w:p>
    <w:p w14:paraId="67A8DC1A" w14:textId="0B386F00" w:rsidR="000B633A" w:rsidRPr="007E2B21" w:rsidRDefault="000B633A" w:rsidP="007E2B21">
      <w:pPr>
        <w:ind w:left="709"/>
        <w:rPr>
          <w:rFonts w:ascii="Verdana" w:hAnsi="Verdana"/>
          <w:sz w:val="18"/>
          <w:szCs w:val="18"/>
        </w:rPr>
      </w:pPr>
      <w:r w:rsidRPr="007E2B21">
        <w:rPr>
          <w:rFonts w:ascii="Verdana" w:hAnsi="Verdana"/>
          <w:sz w:val="18"/>
          <w:szCs w:val="18"/>
        </w:rPr>
        <w:t xml:space="preserve">MIFIDPRU 6.3 contains further material, </w:t>
      </w:r>
      <w:r w:rsidR="00CA2775" w:rsidRPr="007E2B21">
        <w:rPr>
          <w:rFonts w:ascii="Verdana" w:hAnsi="Verdana"/>
          <w:sz w:val="18"/>
          <w:szCs w:val="18"/>
        </w:rPr>
        <w:t xml:space="preserve">for example on when non-Sterling assets may be counted as core liquid assets. </w:t>
      </w:r>
    </w:p>
    <w:p w14:paraId="308ED3D8" w14:textId="17A20A69" w:rsidR="007F1295" w:rsidRDefault="007F1295" w:rsidP="00846CDA">
      <w:pPr>
        <w:pStyle w:val="QuestionChar"/>
        <w:spacing w:before="0" w:after="0"/>
        <w:ind w:left="284" w:right="-23" w:firstLine="0"/>
        <w:rPr>
          <w:rFonts w:ascii="Verdana" w:hAnsi="Verdana"/>
          <w:b/>
          <w:bCs/>
        </w:rPr>
      </w:pPr>
    </w:p>
    <w:p w14:paraId="48B070F0" w14:textId="56A0F899" w:rsidR="00B26DDA" w:rsidRPr="007E2B21" w:rsidRDefault="007E2B21" w:rsidP="007E2B21">
      <w:pPr>
        <w:ind w:left="709"/>
        <w:rPr>
          <w:rFonts w:ascii="Verdana" w:hAnsi="Verdana"/>
          <w:b/>
          <w:bCs/>
          <w:sz w:val="18"/>
          <w:szCs w:val="18"/>
        </w:rPr>
      </w:pPr>
      <w:r w:rsidRPr="007E2B21">
        <w:rPr>
          <w:rFonts w:ascii="Verdana" w:hAnsi="Verdana"/>
          <w:b/>
          <w:bCs/>
          <w:sz w:val="18"/>
          <w:szCs w:val="18"/>
        </w:rPr>
        <w:t>L</w:t>
      </w:r>
      <w:r w:rsidR="00B26DDA" w:rsidRPr="007E2B21">
        <w:rPr>
          <w:rFonts w:ascii="Verdana" w:hAnsi="Verdana"/>
          <w:b/>
          <w:bCs/>
          <w:sz w:val="18"/>
          <w:szCs w:val="18"/>
        </w:rPr>
        <w:t>iquid assets threshold requirement</w:t>
      </w:r>
      <w:r w:rsidR="00825626" w:rsidRPr="007E2B21">
        <w:rPr>
          <w:rFonts w:ascii="Verdana" w:hAnsi="Verdana"/>
          <w:b/>
          <w:bCs/>
          <w:sz w:val="18"/>
          <w:szCs w:val="18"/>
        </w:rPr>
        <w:t xml:space="preserve"> and non-core liquid assets</w:t>
      </w:r>
      <w:r w:rsidR="00B26DDA" w:rsidRPr="007E2B21">
        <w:rPr>
          <w:rFonts w:ascii="Verdana" w:hAnsi="Verdana"/>
          <w:b/>
          <w:bCs/>
          <w:sz w:val="18"/>
          <w:szCs w:val="18"/>
        </w:rPr>
        <w:t xml:space="preserve"> (MIFIDPRU 7)</w:t>
      </w:r>
    </w:p>
    <w:p w14:paraId="29404CF3" w14:textId="4F0EC9CD" w:rsidR="00024C4F" w:rsidRPr="007E2B21" w:rsidRDefault="00024C4F" w:rsidP="007E2B21">
      <w:pPr>
        <w:ind w:left="709"/>
        <w:rPr>
          <w:rFonts w:ascii="Verdana" w:hAnsi="Verdana"/>
          <w:sz w:val="18"/>
          <w:szCs w:val="18"/>
        </w:rPr>
      </w:pPr>
      <w:r w:rsidRPr="007E2B21">
        <w:rPr>
          <w:rFonts w:ascii="Verdana" w:hAnsi="Verdana"/>
          <w:sz w:val="18"/>
          <w:szCs w:val="18"/>
        </w:rPr>
        <w:t xml:space="preserve">The applicant firm needs to determine as part of its ICARA </w:t>
      </w:r>
      <w:r w:rsidR="00326CC4" w:rsidRPr="007E2B21">
        <w:rPr>
          <w:rFonts w:ascii="Verdana" w:hAnsi="Verdana"/>
          <w:sz w:val="18"/>
          <w:szCs w:val="18"/>
        </w:rPr>
        <w:t xml:space="preserve">process </w:t>
      </w:r>
      <w:r w:rsidRPr="007E2B21">
        <w:rPr>
          <w:rFonts w:ascii="Verdana" w:hAnsi="Verdana"/>
          <w:sz w:val="18"/>
          <w:szCs w:val="18"/>
        </w:rPr>
        <w:t xml:space="preserve">whether it should hold additional liquid assets to fund its ongoing business and ensure it can be wound down in an orderly way. This total amount </w:t>
      </w:r>
      <w:r w:rsidR="00CA2775" w:rsidRPr="007E2B21">
        <w:rPr>
          <w:rFonts w:ascii="Verdana" w:hAnsi="Verdana"/>
          <w:sz w:val="18"/>
          <w:szCs w:val="18"/>
        </w:rPr>
        <w:t>is referred to as</w:t>
      </w:r>
      <w:r w:rsidRPr="007E2B21">
        <w:rPr>
          <w:rFonts w:ascii="Verdana" w:hAnsi="Verdana"/>
          <w:sz w:val="18"/>
          <w:szCs w:val="18"/>
        </w:rPr>
        <w:t xml:space="preserve"> its ‘liquid assets threshold requirement’ and</w:t>
      </w:r>
      <w:r w:rsidR="00326CC4" w:rsidRPr="007E2B21">
        <w:rPr>
          <w:rFonts w:ascii="Verdana" w:hAnsi="Verdana"/>
          <w:sz w:val="18"/>
          <w:szCs w:val="18"/>
        </w:rPr>
        <w:t xml:space="preserve"> the applicant firm will need to dem</w:t>
      </w:r>
      <w:r w:rsidR="00142EA6" w:rsidRPr="007E2B21">
        <w:rPr>
          <w:rFonts w:ascii="Verdana" w:hAnsi="Verdana"/>
          <w:sz w:val="18"/>
          <w:szCs w:val="18"/>
        </w:rPr>
        <w:t>onstrate in its application</w:t>
      </w:r>
      <w:r w:rsidR="005A757B" w:rsidRPr="007E2B21">
        <w:rPr>
          <w:rFonts w:ascii="Verdana" w:hAnsi="Verdana"/>
          <w:sz w:val="18"/>
          <w:szCs w:val="18"/>
        </w:rPr>
        <w:t>,</w:t>
      </w:r>
      <w:r w:rsidR="00142EA6" w:rsidRPr="007E2B21">
        <w:rPr>
          <w:rFonts w:ascii="Verdana" w:hAnsi="Verdana"/>
          <w:sz w:val="18"/>
          <w:szCs w:val="18"/>
        </w:rPr>
        <w:t xml:space="preserve"> and </w:t>
      </w:r>
      <w:r w:rsidR="005A757B" w:rsidRPr="007E2B21">
        <w:rPr>
          <w:rFonts w:ascii="Verdana" w:hAnsi="Verdana"/>
          <w:sz w:val="18"/>
          <w:szCs w:val="18"/>
        </w:rPr>
        <w:t>throughout</w:t>
      </w:r>
      <w:r w:rsidR="00142EA6" w:rsidRPr="007E2B21">
        <w:rPr>
          <w:rFonts w:ascii="Verdana" w:hAnsi="Verdana"/>
          <w:sz w:val="18"/>
          <w:szCs w:val="18"/>
        </w:rPr>
        <w:t xml:space="preserve"> the authorisation process</w:t>
      </w:r>
      <w:r w:rsidR="005A757B" w:rsidRPr="007E2B21">
        <w:rPr>
          <w:rFonts w:ascii="Verdana" w:hAnsi="Verdana"/>
          <w:sz w:val="18"/>
          <w:szCs w:val="18"/>
        </w:rPr>
        <w:t>,</w:t>
      </w:r>
      <w:r w:rsidR="00142EA6" w:rsidRPr="007E2B21">
        <w:rPr>
          <w:rFonts w:ascii="Verdana" w:hAnsi="Verdana"/>
          <w:sz w:val="18"/>
          <w:szCs w:val="18"/>
        </w:rPr>
        <w:t xml:space="preserve"> that </w:t>
      </w:r>
      <w:r w:rsidR="002E4FC6" w:rsidRPr="007E2B21">
        <w:rPr>
          <w:rFonts w:ascii="Verdana" w:hAnsi="Verdana"/>
          <w:sz w:val="18"/>
          <w:szCs w:val="18"/>
        </w:rPr>
        <w:t>it is ab</w:t>
      </w:r>
      <w:r w:rsidR="00A26C06" w:rsidRPr="007E2B21">
        <w:rPr>
          <w:rFonts w:ascii="Verdana" w:hAnsi="Verdana"/>
          <w:sz w:val="18"/>
          <w:szCs w:val="18"/>
        </w:rPr>
        <w:t xml:space="preserve">le to </w:t>
      </w:r>
      <w:proofErr w:type="gramStart"/>
      <w:r w:rsidRPr="007E2B21">
        <w:rPr>
          <w:rFonts w:ascii="Verdana" w:hAnsi="Verdana"/>
          <w:sz w:val="18"/>
          <w:szCs w:val="18"/>
        </w:rPr>
        <w:t>meet this requirement at all times</w:t>
      </w:r>
      <w:proofErr w:type="gramEnd"/>
      <w:r w:rsidRPr="007E2B21">
        <w:rPr>
          <w:rFonts w:ascii="Verdana" w:hAnsi="Verdana"/>
          <w:sz w:val="18"/>
          <w:szCs w:val="18"/>
        </w:rPr>
        <w:t xml:space="preserve">. </w:t>
      </w:r>
    </w:p>
    <w:p w14:paraId="2267616E" w14:textId="2DFAF78D" w:rsidR="00A8105E" w:rsidRPr="007E2B21" w:rsidRDefault="00825626" w:rsidP="007E2B21">
      <w:pPr>
        <w:ind w:left="709"/>
        <w:rPr>
          <w:rFonts w:ascii="Verdana" w:hAnsi="Verdana"/>
          <w:sz w:val="18"/>
          <w:szCs w:val="18"/>
        </w:rPr>
      </w:pPr>
      <w:r w:rsidRPr="007E2B21">
        <w:rPr>
          <w:rFonts w:ascii="Verdana" w:hAnsi="Verdana"/>
          <w:sz w:val="18"/>
          <w:szCs w:val="18"/>
        </w:rPr>
        <w:t>The firm cannot use the value of the core liquid assets</w:t>
      </w:r>
      <w:r w:rsidR="004543B3" w:rsidRPr="007E2B21">
        <w:rPr>
          <w:rFonts w:ascii="Verdana" w:hAnsi="Verdana"/>
          <w:sz w:val="18"/>
          <w:szCs w:val="18"/>
        </w:rPr>
        <w:t xml:space="preserve"> </w:t>
      </w:r>
      <w:r w:rsidRPr="007E2B21">
        <w:rPr>
          <w:rFonts w:ascii="Verdana" w:hAnsi="Verdana"/>
          <w:sz w:val="18"/>
          <w:szCs w:val="18"/>
        </w:rPr>
        <w:t xml:space="preserve">it holds to meet the basic liquid </w:t>
      </w:r>
      <w:r w:rsidR="00A650C8" w:rsidRPr="007E2B21">
        <w:rPr>
          <w:rFonts w:ascii="Verdana" w:hAnsi="Verdana"/>
          <w:sz w:val="18"/>
          <w:szCs w:val="18"/>
        </w:rPr>
        <w:t>a</w:t>
      </w:r>
      <w:r w:rsidRPr="007E2B21">
        <w:rPr>
          <w:rFonts w:ascii="Verdana" w:hAnsi="Verdana"/>
          <w:sz w:val="18"/>
          <w:szCs w:val="18"/>
        </w:rPr>
        <w:t>ssets requirement as liquid</w:t>
      </w:r>
      <w:r w:rsidR="00A650C8" w:rsidRPr="007E2B21">
        <w:rPr>
          <w:rFonts w:ascii="Verdana" w:hAnsi="Verdana"/>
          <w:sz w:val="18"/>
          <w:szCs w:val="18"/>
        </w:rPr>
        <w:t xml:space="preserve"> </w:t>
      </w:r>
      <w:r w:rsidRPr="007E2B21">
        <w:rPr>
          <w:rFonts w:ascii="Verdana" w:hAnsi="Verdana"/>
          <w:sz w:val="18"/>
          <w:szCs w:val="18"/>
        </w:rPr>
        <w:t>assets for the liquidity needs of its ongoing business.</w:t>
      </w:r>
      <w:r w:rsidRPr="007E2B21">
        <w:rPr>
          <w:rFonts w:ascii="Verdana" w:hAnsi="Verdana"/>
          <w:sz w:val="18"/>
          <w:szCs w:val="18"/>
        </w:rPr>
        <w:cr/>
      </w:r>
      <w:proofErr w:type="gramStart"/>
      <w:r w:rsidR="00FA7AA1" w:rsidRPr="007E2B21">
        <w:rPr>
          <w:rFonts w:ascii="Verdana" w:hAnsi="Verdana"/>
          <w:sz w:val="18"/>
          <w:szCs w:val="18"/>
        </w:rPr>
        <w:t>In order to</w:t>
      </w:r>
      <w:proofErr w:type="gramEnd"/>
      <w:r w:rsidR="00FA7AA1" w:rsidRPr="007E2B21">
        <w:rPr>
          <w:rFonts w:ascii="Verdana" w:hAnsi="Verdana"/>
          <w:sz w:val="18"/>
          <w:szCs w:val="18"/>
        </w:rPr>
        <w:t xml:space="preserve"> comply with its liquid </w:t>
      </w:r>
      <w:r w:rsidR="008277F3" w:rsidRPr="007E2B21">
        <w:rPr>
          <w:rFonts w:ascii="Verdana" w:hAnsi="Verdana"/>
          <w:sz w:val="18"/>
          <w:szCs w:val="18"/>
        </w:rPr>
        <w:t>assets’</w:t>
      </w:r>
      <w:r w:rsidR="00FA7AA1" w:rsidRPr="007E2B21">
        <w:rPr>
          <w:rFonts w:ascii="Verdana" w:hAnsi="Verdana"/>
          <w:sz w:val="18"/>
          <w:szCs w:val="18"/>
        </w:rPr>
        <w:t xml:space="preserve"> threshold requirement</w:t>
      </w:r>
      <w:r w:rsidR="005E43DB" w:rsidRPr="007E2B21">
        <w:rPr>
          <w:rFonts w:ascii="Verdana" w:hAnsi="Verdana"/>
          <w:sz w:val="18"/>
          <w:szCs w:val="18"/>
        </w:rPr>
        <w:t xml:space="preserve">, the firm can use </w:t>
      </w:r>
      <w:r w:rsidR="00966407" w:rsidRPr="007E2B21">
        <w:rPr>
          <w:rFonts w:ascii="Verdana" w:hAnsi="Verdana"/>
          <w:sz w:val="18"/>
          <w:szCs w:val="18"/>
        </w:rPr>
        <w:t xml:space="preserve">any core </w:t>
      </w:r>
      <w:r w:rsidR="00EB0054" w:rsidRPr="007E2B21">
        <w:rPr>
          <w:rFonts w:ascii="Verdana" w:hAnsi="Verdana"/>
          <w:sz w:val="18"/>
          <w:szCs w:val="18"/>
        </w:rPr>
        <w:t xml:space="preserve">liquid assets </w:t>
      </w:r>
      <w:r w:rsidR="00210E67" w:rsidRPr="007E2B21">
        <w:rPr>
          <w:rFonts w:ascii="Verdana" w:hAnsi="Verdana"/>
          <w:sz w:val="18"/>
          <w:szCs w:val="18"/>
        </w:rPr>
        <w:t xml:space="preserve">it holds </w:t>
      </w:r>
      <w:proofErr w:type="gramStart"/>
      <w:r w:rsidR="00210E67" w:rsidRPr="007E2B21">
        <w:rPr>
          <w:rFonts w:ascii="Verdana" w:hAnsi="Verdana"/>
          <w:sz w:val="18"/>
          <w:szCs w:val="18"/>
        </w:rPr>
        <w:t>on</w:t>
      </w:r>
      <w:proofErr w:type="gramEnd"/>
      <w:r w:rsidR="00210E67" w:rsidRPr="007E2B21">
        <w:rPr>
          <w:rFonts w:ascii="Verdana" w:hAnsi="Verdana"/>
          <w:sz w:val="18"/>
          <w:szCs w:val="18"/>
        </w:rPr>
        <w:t xml:space="preserve"> top of what’s required to meet its</w:t>
      </w:r>
      <w:r w:rsidR="00E908F1" w:rsidRPr="007E2B21">
        <w:rPr>
          <w:rFonts w:ascii="Verdana" w:hAnsi="Verdana"/>
          <w:sz w:val="18"/>
          <w:szCs w:val="18"/>
        </w:rPr>
        <w:t xml:space="preserve"> liquid assets requirement</w:t>
      </w:r>
      <w:r w:rsidR="00210E67" w:rsidRPr="007E2B21">
        <w:rPr>
          <w:rFonts w:ascii="Verdana" w:hAnsi="Verdana"/>
          <w:sz w:val="18"/>
          <w:szCs w:val="18"/>
        </w:rPr>
        <w:t xml:space="preserve"> </w:t>
      </w:r>
      <w:r w:rsidR="00EB0054" w:rsidRPr="007E2B21">
        <w:rPr>
          <w:rFonts w:ascii="Verdana" w:hAnsi="Verdana"/>
          <w:sz w:val="18"/>
          <w:szCs w:val="18"/>
        </w:rPr>
        <w:t>as well as</w:t>
      </w:r>
      <w:r w:rsidR="00417390" w:rsidRPr="007E2B21">
        <w:rPr>
          <w:rFonts w:ascii="Verdana" w:hAnsi="Verdana"/>
          <w:sz w:val="18"/>
          <w:szCs w:val="18"/>
        </w:rPr>
        <w:t xml:space="preserve"> any</w:t>
      </w:r>
      <w:r w:rsidR="00D63D6F" w:rsidRPr="007E2B21">
        <w:rPr>
          <w:rFonts w:ascii="Verdana" w:hAnsi="Verdana"/>
          <w:sz w:val="18"/>
          <w:szCs w:val="18"/>
        </w:rPr>
        <w:t xml:space="preserve"> non-core </w:t>
      </w:r>
      <w:r w:rsidR="004D5082" w:rsidRPr="007E2B21">
        <w:rPr>
          <w:rFonts w:ascii="Verdana" w:hAnsi="Verdana"/>
          <w:sz w:val="18"/>
          <w:szCs w:val="18"/>
        </w:rPr>
        <w:t>liquid assets</w:t>
      </w:r>
      <w:r w:rsidR="00417390" w:rsidRPr="007E2B21">
        <w:rPr>
          <w:rFonts w:ascii="Verdana" w:hAnsi="Verdana"/>
          <w:sz w:val="18"/>
          <w:szCs w:val="18"/>
        </w:rPr>
        <w:t xml:space="preserve"> as defined in MIFIDPRU 7.7.8R</w:t>
      </w:r>
      <w:r w:rsidR="00232E3E" w:rsidRPr="007E2B21">
        <w:rPr>
          <w:rFonts w:ascii="Verdana" w:hAnsi="Verdana"/>
          <w:sz w:val="18"/>
          <w:szCs w:val="18"/>
        </w:rPr>
        <w:t xml:space="preserve"> (provided that appropriate haircuts are applied). </w:t>
      </w:r>
    </w:p>
    <w:p w14:paraId="2A97A0F1" w14:textId="28254E21" w:rsidR="001C5D6D" w:rsidRPr="007E2B21" w:rsidRDefault="008350D6" w:rsidP="007E2B21">
      <w:pPr>
        <w:ind w:left="709"/>
        <w:rPr>
          <w:rFonts w:ascii="Verdana" w:hAnsi="Verdana"/>
          <w:sz w:val="18"/>
          <w:szCs w:val="18"/>
        </w:rPr>
      </w:pPr>
      <w:r w:rsidRPr="007E2B21">
        <w:rPr>
          <w:rFonts w:ascii="Verdana" w:hAnsi="Verdana"/>
          <w:sz w:val="18"/>
          <w:szCs w:val="18"/>
        </w:rPr>
        <w:t xml:space="preserve">The applicant firm may only use a non-core liquid asset for the purpose </w:t>
      </w:r>
      <w:r w:rsidR="000C3456" w:rsidRPr="007E2B21">
        <w:rPr>
          <w:rFonts w:ascii="Verdana" w:hAnsi="Verdana"/>
          <w:sz w:val="18"/>
          <w:szCs w:val="18"/>
        </w:rPr>
        <w:t xml:space="preserve">of complying with its liquid assets threshold </w:t>
      </w:r>
      <w:r w:rsidR="004C6A93" w:rsidRPr="007E2B21">
        <w:rPr>
          <w:rFonts w:ascii="Verdana" w:hAnsi="Verdana"/>
          <w:sz w:val="18"/>
          <w:szCs w:val="18"/>
        </w:rPr>
        <w:t>requirement</w:t>
      </w:r>
      <w:r w:rsidR="000C3456" w:rsidRPr="007E2B21">
        <w:rPr>
          <w:rFonts w:ascii="Verdana" w:hAnsi="Verdana"/>
          <w:sz w:val="18"/>
          <w:szCs w:val="18"/>
        </w:rPr>
        <w:t xml:space="preserve"> </w:t>
      </w:r>
      <w:r w:rsidR="004C6A93" w:rsidRPr="007E2B21">
        <w:rPr>
          <w:rFonts w:ascii="Verdana" w:hAnsi="Verdana"/>
          <w:sz w:val="18"/>
          <w:szCs w:val="18"/>
        </w:rPr>
        <w:t>if it is satisf</w:t>
      </w:r>
      <w:r w:rsidRPr="007E2B21">
        <w:rPr>
          <w:rFonts w:ascii="Verdana" w:hAnsi="Verdana"/>
          <w:sz w:val="18"/>
          <w:szCs w:val="18"/>
        </w:rPr>
        <w:t>ied that the asset can easily and promptly be</w:t>
      </w:r>
      <w:r w:rsidR="004C6A93" w:rsidRPr="007E2B21">
        <w:rPr>
          <w:rFonts w:ascii="Verdana" w:hAnsi="Verdana"/>
          <w:sz w:val="18"/>
          <w:szCs w:val="18"/>
        </w:rPr>
        <w:t xml:space="preserve"> </w:t>
      </w:r>
      <w:r w:rsidRPr="007E2B21">
        <w:rPr>
          <w:rFonts w:ascii="Verdana" w:hAnsi="Verdana"/>
          <w:sz w:val="18"/>
          <w:szCs w:val="18"/>
        </w:rPr>
        <w:t>converted into cash, even in stressed market conditions.</w:t>
      </w:r>
      <w:r w:rsidR="00050BCE" w:rsidRPr="007E2B21">
        <w:rPr>
          <w:rFonts w:ascii="Verdana" w:hAnsi="Verdana"/>
          <w:sz w:val="18"/>
          <w:szCs w:val="18"/>
        </w:rPr>
        <w:t xml:space="preserve"> The applicant is required to </w:t>
      </w:r>
      <w:r w:rsidR="001975B1" w:rsidRPr="007E2B21">
        <w:rPr>
          <w:rFonts w:ascii="Verdana" w:hAnsi="Verdana"/>
          <w:sz w:val="18"/>
          <w:szCs w:val="18"/>
        </w:rPr>
        <w:t xml:space="preserve">include in the working paper submitted with the application </w:t>
      </w:r>
      <w:r w:rsidR="00461DF3" w:rsidRPr="007E2B21">
        <w:rPr>
          <w:rFonts w:ascii="Verdana" w:hAnsi="Verdana"/>
          <w:sz w:val="18"/>
          <w:szCs w:val="18"/>
        </w:rPr>
        <w:t>an analysis of its liquid assets, broken down into core and</w:t>
      </w:r>
      <w:r w:rsidR="001975B1" w:rsidRPr="007E2B21">
        <w:rPr>
          <w:rFonts w:ascii="Verdana" w:hAnsi="Verdana"/>
          <w:sz w:val="18"/>
          <w:szCs w:val="18"/>
        </w:rPr>
        <w:t xml:space="preserve"> </w:t>
      </w:r>
      <w:r w:rsidR="00461DF3" w:rsidRPr="007E2B21">
        <w:rPr>
          <w:rFonts w:ascii="Verdana" w:hAnsi="Verdana"/>
          <w:sz w:val="18"/>
          <w:szCs w:val="18"/>
        </w:rPr>
        <w:t>non-core</w:t>
      </w:r>
      <w:r w:rsidR="00050BCE" w:rsidRPr="007E2B21">
        <w:rPr>
          <w:rFonts w:ascii="Verdana" w:hAnsi="Verdana"/>
          <w:sz w:val="18"/>
          <w:szCs w:val="18"/>
        </w:rPr>
        <w:t xml:space="preserve">, including any assumptions </w:t>
      </w:r>
      <w:r w:rsidR="00374F57" w:rsidRPr="007E2B21">
        <w:rPr>
          <w:rFonts w:ascii="Verdana" w:hAnsi="Verdana"/>
          <w:sz w:val="18"/>
          <w:szCs w:val="18"/>
        </w:rPr>
        <w:t>made</w:t>
      </w:r>
      <w:r w:rsidR="001975B1" w:rsidRPr="007E2B21">
        <w:rPr>
          <w:rFonts w:ascii="Verdana" w:hAnsi="Verdana"/>
          <w:sz w:val="18"/>
          <w:szCs w:val="18"/>
        </w:rPr>
        <w:t>.</w:t>
      </w:r>
      <w:r w:rsidR="00CD232A" w:rsidRPr="007E2B21">
        <w:rPr>
          <w:rFonts w:ascii="Verdana" w:hAnsi="Verdana"/>
          <w:sz w:val="18"/>
          <w:szCs w:val="18"/>
        </w:rPr>
        <w:t xml:space="preserve"> </w:t>
      </w:r>
    </w:p>
    <w:p w14:paraId="49FB101B" w14:textId="69C1E5A7" w:rsidR="00E20F0E" w:rsidRPr="00732C88" w:rsidRDefault="00E20F0E"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732C88">
        <w:rPr>
          <w:rFonts w:ascii="Verdana" w:eastAsia="Times New Roman" w:hAnsi="Verdana" w:cs="Times New Roman"/>
          <w:b/>
          <w:sz w:val="18"/>
          <w:szCs w:val="18"/>
          <w:lang w:eastAsia="en-GB"/>
        </w:rPr>
        <w:t>2.1</w:t>
      </w:r>
      <w:r w:rsidR="007735BD" w:rsidRPr="00732C88">
        <w:rPr>
          <w:rFonts w:ascii="Verdana" w:eastAsia="Times New Roman" w:hAnsi="Verdana" w:cs="Times New Roman"/>
          <w:b/>
          <w:sz w:val="18"/>
          <w:szCs w:val="18"/>
          <w:lang w:eastAsia="en-GB"/>
        </w:rPr>
        <w:t>1</w:t>
      </w:r>
      <w:r w:rsidR="00733DFA">
        <w:rPr>
          <w:rFonts w:ascii="Verdana" w:eastAsia="Times New Roman" w:hAnsi="Verdana" w:cs="Times New Roman"/>
          <w:b/>
          <w:sz w:val="18"/>
          <w:szCs w:val="18"/>
          <w:lang w:eastAsia="en-GB"/>
        </w:rPr>
        <w:tab/>
      </w:r>
      <w:r w:rsidRPr="00732C88">
        <w:rPr>
          <w:rFonts w:ascii="Verdana" w:eastAsia="Times New Roman" w:hAnsi="Verdana" w:cs="Times New Roman"/>
          <w:b/>
          <w:sz w:val="18"/>
          <w:szCs w:val="18"/>
          <w:lang w:eastAsia="en-GB"/>
        </w:rPr>
        <w:t xml:space="preserve">Does the applicant firm have other sources of external funding? </w:t>
      </w:r>
    </w:p>
    <w:p w14:paraId="2BB75D11" w14:textId="61AAFF1C" w:rsidR="007A1D81" w:rsidRPr="00D3072A" w:rsidRDefault="007A1D81" w:rsidP="00D3072A">
      <w:pPr>
        <w:ind w:left="709"/>
        <w:rPr>
          <w:rFonts w:ascii="Verdana" w:hAnsi="Verdana"/>
          <w:sz w:val="18"/>
          <w:szCs w:val="18"/>
        </w:rPr>
      </w:pPr>
      <w:r w:rsidRPr="00D3072A">
        <w:rPr>
          <w:rFonts w:ascii="Verdana" w:hAnsi="Verdana"/>
          <w:sz w:val="18"/>
          <w:szCs w:val="18"/>
        </w:rPr>
        <w:t>This could include any additional sources of borrowed fund</w:t>
      </w:r>
      <w:r w:rsidR="0045047D" w:rsidRPr="00D3072A">
        <w:rPr>
          <w:rFonts w:ascii="Verdana" w:hAnsi="Verdana"/>
          <w:sz w:val="18"/>
          <w:szCs w:val="18"/>
        </w:rPr>
        <w:t>s</w:t>
      </w:r>
      <w:r w:rsidRPr="00D3072A">
        <w:rPr>
          <w:rFonts w:ascii="Verdana" w:hAnsi="Verdana"/>
          <w:sz w:val="18"/>
          <w:szCs w:val="18"/>
        </w:rPr>
        <w:t xml:space="preserve"> including other loans, line of </w:t>
      </w:r>
      <w:r w:rsidR="00D71609">
        <w:rPr>
          <w:rFonts w:ascii="Verdana" w:hAnsi="Verdana"/>
          <w:sz w:val="18"/>
          <w:szCs w:val="18"/>
        </w:rPr>
        <w:t>c</w:t>
      </w:r>
      <w:r w:rsidRPr="00D3072A">
        <w:rPr>
          <w:rFonts w:ascii="Verdana" w:hAnsi="Verdana"/>
          <w:sz w:val="18"/>
          <w:szCs w:val="18"/>
        </w:rPr>
        <w:t>redit, etc. Please refer to Article 2(d) of the RTS.</w:t>
      </w:r>
    </w:p>
    <w:p w14:paraId="400B79B2" w14:textId="2DBF75F2" w:rsidR="00CD36E7" w:rsidRPr="00604940" w:rsidRDefault="00604940" w:rsidP="00604940">
      <w:pPr>
        <w:pStyle w:val="Qsheading1"/>
        <w:spacing w:before="240" w:after="160"/>
        <w:ind w:left="567"/>
        <w:rPr>
          <w:rFonts w:ascii="Verdana" w:hAnsi="Verdana"/>
          <w:szCs w:val="22"/>
        </w:rPr>
      </w:pPr>
      <w:r>
        <w:rPr>
          <w:rFonts w:ascii="Verdana" w:hAnsi="Verdana"/>
          <w:szCs w:val="22"/>
        </w:rPr>
        <w:tab/>
      </w:r>
      <w:r w:rsidR="00F00009" w:rsidRPr="00604940">
        <w:rPr>
          <w:rFonts w:ascii="Verdana" w:hAnsi="Verdana"/>
          <w:szCs w:val="22"/>
        </w:rPr>
        <w:t xml:space="preserve">Standard requirements for </w:t>
      </w:r>
      <w:r w:rsidR="00CD36E7" w:rsidRPr="00604940">
        <w:rPr>
          <w:rFonts w:ascii="Verdana" w:hAnsi="Verdana"/>
          <w:szCs w:val="22"/>
        </w:rPr>
        <w:t>OTF operators</w:t>
      </w:r>
    </w:p>
    <w:p w14:paraId="589DBD5A" w14:textId="77777777" w:rsidR="00552061" w:rsidRPr="00732C88" w:rsidRDefault="00D249CF"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4F6C35">
        <w:rPr>
          <w:rFonts w:ascii="Verdana" w:hAnsi="Verdana"/>
          <w:b/>
          <w:sz w:val="18"/>
          <w:szCs w:val="18"/>
        </w:rPr>
        <w:t>2.12</w:t>
      </w:r>
      <w:r w:rsidRPr="00732C88">
        <w:rPr>
          <w:rFonts w:ascii="Verdana" w:eastAsia="Times New Roman" w:hAnsi="Verdana" w:cs="Times New Roman"/>
          <w:b/>
          <w:sz w:val="18"/>
          <w:szCs w:val="18"/>
          <w:lang w:eastAsia="en-GB"/>
        </w:rPr>
        <w:t xml:space="preserve"> </w:t>
      </w:r>
      <w:r w:rsidRPr="00732C88">
        <w:rPr>
          <w:rFonts w:ascii="Verdana" w:eastAsia="Times New Roman" w:hAnsi="Verdana" w:cs="Times New Roman"/>
          <w:b/>
          <w:sz w:val="18"/>
          <w:szCs w:val="18"/>
          <w:lang w:eastAsia="en-GB"/>
        </w:rPr>
        <w:tab/>
      </w:r>
      <w:r w:rsidR="00552061" w:rsidRPr="00552061">
        <w:rPr>
          <w:rFonts w:ascii="Verdana" w:hAnsi="Verdana"/>
          <w:b/>
          <w:sz w:val="18"/>
          <w:szCs w:val="18"/>
        </w:rPr>
        <w:t>Is the applicant firm seeking permission to carry on the regulated activity of operating an OTF?</w:t>
      </w:r>
    </w:p>
    <w:p w14:paraId="134889F8" w14:textId="0C9559AB" w:rsidR="00CD36E7" w:rsidRPr="00443FA8" w:rsidRDefault="00CD36E7" w:rsidP="0027056D">
      <w:pPr>
        <w:ind w:left="709"/>
        <w:rPr>
          <w:rFonts w:ascii="Verdana" w:hAnsi="Verdana"/>
          <w:sz w:val="18"/>
          <w:szCs w:val="18"/>
        </w:rPr>
      </w:pPr>
      <w:r w:rsidRPr="00443FA8">
        <w:rPr>
          <w:rFonts w:ascii="Verdana" w:hAnsi="Verdana"/>
          <w:sz w:val="18"/>
          <w:szCs w:val="18"/>
        </w:rPr>
        <w:t xml:space="preserve">The term ‘organised trading facility’ (OTF) is defined in the Handbook Glossary. </w:t>
      </w:r>
    </w:p>
    <w:p w14:paraId="18FA6875" w14:textId="77777777" w:rsidR="00C605CC" w:rsidRDefault="00C605CC">
      <w:pPr>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br w:type="page"/>
      </w:r>
    </w:p>
    <w:p w14:paraId="540B80C5" w14:textId="77777777" w:rsidR="00CB35A3" w:rsidRPr="00732C88" w:rsidRDefault="00596D60"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732C88">
        <w:rPr>
          <w:rFonts w:ascii="Verdana" w:eastAsia="Times New Roman" w:hAnsi="Verdana" w:cs="Times New Roman"/>
          <w:b/>
          <w:sz w:val="18"/>
          <w:szCs w:val="18"/>
          <w:lang w:eastAsia="en-GB"/>
        </w:rPr>
        <w:t xml:space="preserve">2.13 </w:t>
      </w:r>
      <w:r w:rsidRPr="00732C88">
        <w:rPr>
          <w:rFonts w:ascii="Verdana" w:eastAsia="Times New Roman" w:hAnsi="Verdana" w:cs="Times New Roman"/>
          <w:b/>
          <w:sz w:val="18"/>
          <w:szCs w:val="18"/>
          <w:lang w:eastAsia="en-GB"/>
        </w:rPr>
        <w:tab/>
      </w:r>
      <w:r w:rsidR="00CB35A3" w:rsidRPr="00732C88">
        <w:rPr>
          <w:rFonts w:ascii="Verdana" w:eastAsia="Times New Roman" w:hAnsi="Verdana" w:cs="Times New Roman"/>
          <w:b/>
          <w:sz w:val="18"/>
          <w:szCs w:val="18"/>
          <w:lang w:eastAsia="en-GB"/>
        </w:rPr>
        <w:t>The following limitations apply to the regulated activity of operating an OTF. Which limitations are relevant to the applicant firm?</w:t>
      </w:r>
    </w:p>
    <w:p w14:paraId="29D38928" w14:textId="5336C145" w:rsidR="007462F4" w:rsidRDefault="00A31202" w:rsidP="0027056D">
      <w:pPr>
        <w:ind w:left="709"/>
        <w:rPr>
          <w:rFonts w:ascii="Verdana" w:hAnsi="Verdana"/>
          <w:sz w:val="18"/>
          <w:szCs w:val="18"/>
        </w:rPr>
      </w:pPr>
      <w:r>
        <w:rPr>
          <w:rFonts w:ascii="Verdana" w:hAnsi="Verdana"/>
          <w:sz w:val="18"/>
          <w:szCs w:val="18"/>
        </w:rPr>
        <w:t>A</w:t>
      </w:r>
      <w:r w:rsidR="00C21396" w:rsidRPr="00C21396">
        <w:rPr>
          <w:rFonts w:ascii="Verdana" w:hAnsi="Verdana"/>
          <w:sz w:val="18"/>
          <w:szCs w:val="18"/>
        </w:rPr>
        <w:t xml:space="preserve"> firm that has</w:t>
      </w:r>
      <w:r>
        <w:rPr>
          <w:rFonts w:ascii="Verdana" w:hAnsi="Verdana"/>
          <w:sz w:val="18"/>
          <w:szCs w:val="18"/>
        </w:rPr>
        <w:t xml:space="preserve"> </w:t>
      </w:r>
      <w:r w:rsidR="00C21396" w:rsidRPr="00C21396">
        <w:rPr>
          <w:rFonts w:ascii="Verdana" w:hAnsi="Verdana"/>
          <w:sz w:val="18"/>
          <w:szCs w:val="18"/>
        </w:rPr>
        <w:t xml:space="preserve">permission to operate an </w:t>
      </w:r>
      <w:r w:rsidR="00DE7145">
        <w:rPr>
          <w:rFonts w:ascii="Verdana" w:hAnsi="Verdana"/>
          <w:sz w:val="18"/>
          <w:szCs w:val="18"/>
        </w:rPr>
        <w:t>OTF</w:t>
      </w:r>
      <w:r w:rsidR="00C21396" w:rsidRPr="00C21396">
        <w:rPr>
          <w:rFonts w:ascii="Verdana" w:hAnsi="Verdana"/>
          <w:sz w:val="18"/>
          <w:szCs w:val="18"/>
        </w:rPr>
        <w:t xml:space="preserve"> may deal on</w:t>
      </w:r>
      <w:r w:rsidR="000B1765">
        <w:rPr>
          <w:rFonts w:ascii="Verdana" w:hAnsi="Verdana"/>
          <w:sz w:val="18"/>
          <w:szCs w:val="18"/>
        </w:rPr>
        <w:t xml:space="preserve"> </w:t>
      </w:r>
      <w:r w:rsidR="00C21396" w:rsidRPr="00C21396">
        <w:rPr>
          <w:rFonts w:ascii="Verdana" w:hAnsi="Verdana"/>
          <w:sz w:val="18"/>
          <w:szCs w:val="18"/>
        </w:rPr>
        <w:t>own account in the following ways without requiring separate</w:t>
      </w:r>
      <w:r w:rsidR="000B1765">
        <w:rPr>
          <w:rFonts w:ascii="Verdana" w:hAnsi="Verdana"/>
          <w:sz w:val="18"/>
          <w:szCs w:val="18"/>
        </w:rPr>
        <w:t xml:space="preserve"> </w:t>
      </w:r>
      <w:r w:rsidR="00C21396" w:rsidRPr="00C21396">
        <w:rPr>
          <w:rFonts w:ascii="Verdana" w:hAnsi="Verdana"/>
          <w:sz w:val="18"/>
          <w:szCs w:val="18"/>
        </w:rPr>
        <w:t xml:space="preserve">permission for </w:t>
      </w:r>
      <w:r w:rsidR="00756DA3">
        <w:rPr>
          <w:rFonts w:ascii="Verdana" w:hAnsi="Verdana"/>
          <w:sz w:val="18"/>
          <w:szCs w:val="18"/>
        </w:rPr>
        <w:t>Dealing as Principal</w:t>
      </w:r>
      <w:r w:rsidR="00C21396" w:rsidRPr="00C21396">
        <w:rPr>
          <w:rFonts w:ascii="Verdana" w:hAnsi="Verdana"/>
          <w:sz w:val="18"/>
          <w:szCs w:val="18"/>
        </w:rPr>
        <w:t>:</w:t>
      </w:r>
    </w:p>
    <w:p w14:paraId="27AC78D8" w14:textId="4E3A60E3" w:rsidR="00917C9C" w:rsidRPr="0027056D" w:rsidRDefault="00917C9C" w:rsidP="00F177B6">
      <w:pPr>
        <w:pStyle w:val="ListParagraph"/>
        <w:numPr>
          <w:ilvl w:val="0"/>
          <w:numId w:val="19"/>
        </w:numPr>
        <w:rPr>
          <w:rFonts w:ascii="Verdana" w:hAnsi="Verdana"/>
          <w:sz w:val="18"/>
          <w:szCs w:val="18"/>
        </w:rPr>
      </w:pPr>
      <w:r w:rsidRPr="0027056D">
        <w:rPr>
          <w:rFonts w:ascii="Verdana" w:hAnsi="Verdana"/>
          <w:sz w:val="18"/>
          <w:szCs w:val="18"/>
        </w:rPr>
        <w:t xml:space="preserve">matched principal trading </w:t>
      </w:r>
      <w:proofErr w:type="gramStart"/>
      <w:r w:rsidRPr="0027056D">
        <w:rPr>
          <w:rFonts w:ascii="Verdana" w:hAnsi="Verdana"/>
          <w:sz w:val="18"/>
          <w:szCs w:val="18"/>
        </w:rPr>
        <w:t>in the course of</w:t>
      </w:r>
      <w:proofErr w:type="gramEnd"/>
      <w:r w:rsidRPr="0027056D">
        <w:rPr>
          <w:rFonts w:ascii="Verdana" w:hAnsi="Verdana"/>
          <w:sz w:val="18"/>
          <w:szCs w:val="18"/>
        </w:rPr>
        <w:t xml:space="preserve"> operating the OTF; or</w:t>
      </w:r>
    </w:p>
    <w:p w14:paraId="30A3CA38" w14:textId="4BD4AB24" w:rsidR="00917C9C" w:rsidRPr="0027056D" w:rsidRDefault="00D835F0" w:rsidP="00F177B6">
      <w:pPr>
        <w:pStyle w:val="ListParagraph"/>
        <w:numPr>
          <w:ilvl w:val="0"/>
          <w:numId w:val="19"/>
        </w:numPr>
        <w:rPr>
          <w:rFonts w:ascii="Verdana" w:hAnsi="Verdana"/>
          <w:sz w:val="18"/>
          <w:szCs w:val="18"/>
        </w:rPr>
      </w:pPr>
      <w:r w:rsidRPr="0027056D">
        <w:rPr>
          <w:rFonts w:ascii="Verdana" w:hAnsi="Verdana"/>
          <w:sz w:val="18"/>
          <w:szCs w:val="18"/>
        </w:rPr>
        <w:t>dealing on own account in relation to sovereign debt instruments for which there is no liquid market.</w:t>
      </w:r>
    </w:p>
    <w:p w14:paraId="60E19C93" w14:textId="78197BAC" w:rsidR="00CD36E7" w:rsidRPr="00443FA8" w:rsidRDefault="00CD36E7" w:rsidP="0027056D">
      <w:pPr>
        <w:ind w:left="709"/>
        <w:rPr>
          <w:rFonts w:ascii="Verdana" w:hAnsi="Verdana"/>
          <w:sz w:val="18"/>
          <w:szCs w:val="18"/>
        </w:rPr>
      </w:pPr>
      <w:r w:rsidRPr="00443FA8">
        <w:rPr>
          <w:rFonts w:ascii="Verdana" w:hAnsi="Verdana"/>
          <w:sz w:val="18"/>
          <w:szCs w:val="18"/>
        </w:rPr>
        <w:t xml:space="preserve">Under MIFIDPRU, permission to operate an OTF carries a £750,000 </w:t>
      </w:r>
      <w:r w:rsidR="00AB21A4">
        <w:rPr>
          <w:rFonts w:ascii="Verdana" w:hAnsi="Verdana"/>
          <w:sz w:val="18"/>
          <w:szCs w:val="18"/>
        </w:rPr>
        <w:t>permanent minimum</w:t>
      </w:r>
      <w:r w:rsidRPr="00443FA8">
        <w:rPr>
          <w:rFonts w:ascii="Verdana" w:hAnsi="Verdana"/>
          <w:sz w:val="18"/>
          <w:szCs w:val="18"/>
        </w:rPr>
        <w:t xml:space="preserve"> requirement</w:t>
      </w:r>
      <w:r w:rsidR="00AB21A4">
        <w:rPr>
          <w:rFonts w:ascii="Verdana" w:hAnsi="Verdana"/>
          <w:sz w:val="18"/>
          <w:szCs w:val="18"/>
        </w:rPr>
        <w:t xml:space="preserve"> (PMR)</w:t>
      </w:r>
      <w:r w:rsidRPr="00443FA8">
        <w:rPr>
          <w:rFonts w:ascii="Verdana" w:hAnsi="Verdana"/>
          <w:sz w:val="18"/>
          <w:szCs w:val="18"/>
        </w:rPr>
        <w:t xml:space="preserve">, unless the firm is subject to a limitation that prevents it from both matched principal trading and dealing on own account, which results in a £150,000 </w:t>
      </w:r>
      <w:r w:rsidR="00AB21A4">
        <w:rPr>
          <w:rFonts w:ascii="Verdana" w:hAnsi="Verdana"/>
          <w:sz w:val="18"/>
          <w:szCs w:val="18"/>
        </w:rPr>
        <w:t>PM</w:t>
      </w:r>
      <w:r w:rsidRPr="00443FA8">
        <w:rPr>
          <w:rFonts w:ascii="Verdana" w:hAnsi="Verdana"/>
          <w:sz w:val="18"/>
          <w:szCs w:val="18"/>
        </w:rPr>
        <w:t xml:space="preserve">R.  </w:t>
      </w:r>
    </w:p>
    <w:p w14:paraId="4A40970F" w14:textId="1ACBE7B2" w:rsidR="00CD36E7" w:rsidRPr="00443FA8" w:rsidRDefault="00CD36E7" w:rsidP="0027056D">
      <w:pPr>
        <w:ind w:left="709"/>
        <w:rPr>
          <w:rFonts w:ascii="Verdana" w:hAnsi="Verdana"/>
          <w:sz w:val="18"/>
          <w:szCs w:val="18"/>
        </w:rPr>
      </w:pPr>
      <w:r w:rsidRPr="00443FA8">
        <w:rPr>
          <w:rFonts w:ascii="Verdana" w:hAnsi="Verdana"/>
          <w:sz w:val="18"/>
          <w:szCs w:val="18"/>
        </w:rPr>
        <w:t xml:space="preserve">If the applicant firm is seeking permission to carry on the regulated activity of operating an OTF, it will need to confirm if it wishes to have this new </w:t>
      </w:r>
      <w:r w:rsidR="00845445" w:rsidRPr="00443FA8">
        <w:rPr>
          <w:rFonts w:ascii="Verdana" w:hAnsi="Verdana"/>
          <w:sz w:val="18"/>
          <w:szCs w:val="18"/>
        </w:rPr>
        <w:t>limitation,</w:t>
      </w:r>
      <w:r w:rsidRPr="00443FA8">
        <w:rPr>
          <w:rFonts w:ascii="Verdana" w:hAnsi="Verdana"/>
          <w:sz w:val="18"/>
          <w:szCs w:val="18"/>
        </w:rPr>
        <w:t xml:space="preserve"> or any other limitation </w:t>
      </w:r>
      <w:r w:rsidR="008B6AD9">
        <w:rPr>
          <w:rFonts w:ascii="Verdana" w:hAnsi="Verdana"/>
          <w:sz w:val="18"/>
          <w:szCs w:val="18"/>
        </w:rPr>
        <w:t xml:space="preserve">listed in the MIFIDPRU supplement form </w:t>
      </w:r>
      <w:r w:rsidRPr="00443FA8">
        <w:rPr>
          <w:rFonts w:ascii="Verdana" w:hAnsi="Verdana"/>
          <w:sz w:val="18"/>
          <w:szCs w:val="18"/>
        </w:rPr>
        <w:t>applied to its permission.</w:t>
      </w:r>
    </w:p>
    <w:p w14:paraId="40207B05" w14:textId="3E010A2A" w:rsidR="00CD36E7" w:rsidRPr="0027056D" w:rsidRDefault="00CD36E7" w:rsidP="0027056D">
      <w:pPr>
        <w:ind w:left="709"/>
        <w:rPr>
          <w:rFonts w:ascii="Verdana" w:hAnsi="Verdana"/>
          <w:sz w:val="18"/>
          <w:szCs w:val="18"/>
        </w:rPr>
        <w:sectPr w:rsidR="00CD36E7" w:rsidRPr="0027056D" w:rsidSect="00765B6D">
          <w:headerReference w:type="default" r:id="rId25"/>
          <w:type w:val="continuous"/>
          <w:pgSz w:w="11906" w:h="16838"/>
          <w:pgMar w:top="1440" w:right="1416" w:bottom="1440" w:left="1440" w:header="708" w:footer="708" w:gutter="0"/>
          <w:cols w:space="708"/>
          <w:docGrid w:linePitch="360"/>
        </w:sectPr>
      </w:pPr>
    </w:p>
    <w:tbl>
      <w:tblPr>
        <w:tblW w:w="9639" w:type="dxa"/>
        <w:shd w:val="clear" w:color="auto" w:fill="701B45"/>
        <w:tblLayout w:type="fixed"/>
        <w:tblCellMar>
          <w:left w:w="0" w:type="dxa"/>
          <w:right w:w="0" w:type="dxa"/>
        </w:tblCellMar>
        <w:tblLook w:val="0000" w:firstRow="0" w:lastRow="0" w:firstColumn="0" w:lastColumn="0" w:noHBand="0" w:noVBand="0"/>
      </w:tblPr>
      <w:tblGrid>
        <w:gridCol w:w="2268"/>
        <w:gridCol w:w="7371"/>
      </w:tblGrid>
      <w:tr w:rsidR="00EB372C" w:rsidRPr="00C36CB9" w14:paraId="6B9CFFE1" w14:textId="77777777" w:rsidTr="00FF4FB9">
        <w:trPr>
          <w:trHeight w:val="1701"/>
        </w:trPr>
        <w:tc>
          <w:tcPr>
            <w:tcW w:w="2268" w:type="dxa"/>
            <w:shd w:val="clear" w:color="auto" w:fill="701B45"/>
          </w:tcPr>
          <w:p w14:paraId="49A9DF58" w14:textId="0FF7B707" w:rsidR="00EB372C" w:rsidRPr="00C36CB9" w:rsidRDefault="00EB372C" w:rsidP="00B90448">
            <w:pPr>
              <w:pageBreakBefore/>
              <w:spacing w:before="280" w:after="0" w:line="1320" w:lineRule="exact"/>
              <w:ind w:right="227"/>
              <w:jc w:val="center"/>
              <w:rPr>
                <w:rFonts w:ascii="Arial Black" w:eastAsia="Times New Roman" w:hAnsi="Arial Black" w:cs="Times New Roman"/>
                <w:color w:val="FFFFFF"/>
                <w:sz w:val="144"/>
                <w:szCs w:val="20"/>
                <w:lang w:eastAsia="en-GB"/>
              </w:rPr>
            </w:pPr>
            <w:bookmarkStart w:id="13" w:name="_Hlk77687523"/>
            <w:r w:rsidRPr="00C36CB9">
              <w:rPr>
                <w:rFonts w:ascii="Arial Black" w:eastAsia="Times New Roman" w:hAnsi="Arial Black" w:cs="Times New Roman"/>
                <w:color w:val="FFFFFF"/>
                <w:sz w:val="144"/>
                <w:szCs w:val="20"/>
                <w:lang w:eastAsia="en-GB"/>
              </w:rPr>
              <w:br w:type="page"/>
            </w:r>
            <w:r>
              <w:rPr>
                <w:rFonts w:ascii="Arial Black" w:eastAsia="Times New Roman" w:hAnsi="Arial Black" w:cs="Times New Roman"/>
                <w:color w:val="FFFFFF"/>
                <w:sz w:val="144"/>
                <w:szCs w:val="20"/>
                <w:lang w:eastAsia="en-GB"/>
              </w:rPr>
              <w:t>3</w:t>
            </w:r>
          </w:p>
        </w:tc>
        <w:tc>
          <w:tcPr>
            <w:tcW w:w="7371" w:type="dxa"/>
            <w:shd w:val="clear" w:color="auto" w:fill="701B45"/>
          </w:tcPr>
          <w:p w14:paraId="61A6ECF3" w14:textId="77777777" w:rsidR="00355FC6" w:rsidRPr="00FE1D68" w:rsidRDefault="00355FC6" w:rsidP="00FE1D68">
            <w:pPr>
              <w:tabs>
                <w:tab w:val="left" w:pos="7350"/>
              </w:tabs>
              <w:spacing w:before="120" w:after="120" w:line="260" w:lineRule="exact"/>
              <w:ind w:right="176"/>
              <w:rPr>
                <w:rFonts w:ascii="Verdana" w:eastAsia="Times New Roman" w:hAnsi="Verdana" w:cs="Times New Roman"/>
                <w:b/>
                <w:noProof/>
                <w:sz w:val="16"/>
                <w:szCs w:val="16"/>
                <w:lang w:eastAsia="en-GB"/>
              </w:rPr>
            </w:pPr>
          </w:p>
          <w:p w14:paraId="70CC6073" w14:textId="53DE3D91" w:rsidR="00EB372C" w:rsidRPr="00C36CB9" w:rsidRDefault="000834C5" w:rsidP="00607D3A">
            <w:pPr>
              <w:tabs>
                <w:tab w:val="left" w:pos="7350"/>
              </w:tabs>
              <w:spacing w:before="120" w:after="284" w:line="260" w:lineRule="exact"/>
              <w:ind w:right="175"/>
              <w:rPr>
                <w:rFonts w:ascii="Verdana" w:eastAsia="Times New Roman" w:hAnsi="Verdana" w:cs="Times New Roman"/>
                <w:sz w:val="20"/>
                <w:szCs w:val="20"/>
                <w:lang w:eastAsia="en-GB"/>
              </w:rPr>
            </w:pPr>
            <w:r>
              <w:rPr>
                <w:rFonts w:ascii="Verdana" w:eastAsia="Times New Roman" w:hAnsi="Verdana" w:cs="Times New Roman"/>
                <w:b/>
                <w:noProof/>
                <w:sz w:val="28"/>
                <w:szCs w:val="28"/>
                <w:lang w:eastAsia="en-GB"/>
              </w:rPr>
              <w:t>I</w:t>
            </w:r>
            <w:r w:rsidR="00733EF9">
              <w:rPr>
                <w:rFonts w:ascii="Verdana" w:eastAsia="Times New Roman" w:hAnsi="Verdana" w:cs="Times New Roman"/>
                <w:b/>
                <w:noProof/>
                <w:sz w:val="28"/>
                <w:szCs w:val="28"/>
                <w:lang w:eastAsia="en-GB"/>
              </w:rPr>
              <w:t>nformation</w:t>
            </w:r>
            <w:r w:rsidR="00355FC6" w:rsidRPr="00355FC6">
              <w:rPr>
                <w:rFonts w:ascii="Verdana" w:eastAsia="Times New Roman" w:hAnsi="Verdana" w:cs="Times New Roman"/>
                <w:b/>
                <w:noProof/>
                <w:sz w:val="28"/>
                <w:szCs w:val="28"/>
                <w:lang w:eastAsia="en-GB"/>
              </w:rPr>
              <w:t xml:space="preserve"> </w:t>
            </w:r>
            <w:r>
              <w:rPr>
                <w:rFonts w:ascii="Verdana" w:eastAsia="Times New Roman" w:hAnsi="Verdana" w:cs="Times New Roman"/>
                <w:b/>
                <w:noProof/>
                <w:sz w:val="28"/>
                <w:szCs w:val="28"/>
                <w:lang w:eastAsia="en-GB"/>
              </w:rPr>
              <w:t>on</w:t>
            </w:r>
            <w:r w:rsidR="00355FC6" w:rsidRPr="00355FC6">
              <w:rPr>
                <w:rFonts w:ascii="Verdana" w:eastAsia="Times New Roman" w:hAnsi="Verdana" w:cs="Times New Roman"/>
                <w:b/>
                <w:noProof/>
                <w:sz w:val="28"/>
                <w:szCs w:val="28"/>
                <w:lang w:eastAsia="en-GB"/>
              </w:rPr>
              <w:t xml:space="preserve"> </w:t>
            </w:r>
            <w:r w:rsidR="000252CE">
              <w:rPr>
                <w:rFonts w:ascii="Verdana" w:eastAsia="Times New Roman" w:hAnsi="Verdana" w:cs="Times New Roman"/>
                <w:b/>
                <w:noProof/>
                <w:sz w:val="28"/>
                <w:szCs w:val="28"/>
                <w:lang w:eastAsia="en-GB"/>
              </w:rPr>
              <w:t xml:space="preserve">the group the applicant </w:t>
            </w:r>
            <w:r>
              <w:rPr>
                <w:rFonts w:ascii="Verdana" w:eastAsia="Times New Roman" w:hAnsi="Verdana" w:cs="Times New Roman"/>
                <w:b/>
                <w:noProof/>
                <w:sz w:val="28"/>
                <w:szCs w:val="28"/>
                <w:lang w:eastAsia="en-GB"/>
              </w:rPr>
              <w:t xml:space="preserve">    </w:t>
            </w:r>
            <w:r w:rsidR="000252CE">
              <w:rPr>
                <w:rFonts w:ascii="Verdana" w:eastAsia="Times New Roman" w:hAnsi="Verdana" w:cs="Times New Roman"/>
                <w:b/>
                <w:noProof/>
                <w:sz w:val="28"/>
                <w:szCs w:val="28"/>
                <w:lang w:eastAsia="en-GB"/>
              </w:rPr>
              <w:t>firm is a part of</w:t>
            </w:r>
          </w:p>
        </w:tc>
      </w:tr>
      <w:bookmarkEnd w:id="13"/>
    </w:tbl>
    <w:p w14:paraId="7F4DFE7E" w14:textId="77777777" w:rsidR="00DC206A" w:rsidRDefault="00DC206A" w:rsidP="00DC206A">
      <w:pPr>
        <w:pStyle w:val="ListParagraph"/>
        <w:ind w:left="1080"/>
        <w:rPr>
          <w:rFonts w:ascii="Verdana" w:hAnsi="Verdana"/>
          <w:sz w:val="20"/>
          <w:szCs w:val="20"/>
        </w:rPr>
      </w:pPr>
    </w:p>
    <w:p w14:paraId="14827DCD" w14:textId="5D59011D" w:rsidR="003F5AAB" w:rsidRDefault="003F5AAB" w:rsidP="003012B0">
      <w:pPr>
        <w:pStyle w:val="ListParagraph"/>
        <w:ind w:left="709"/>
        <w:rPr>
          <w:rFonts w:ascii="Verdana" w:hAnsi="Verdana"/>
          <w:sz w:val="18"/>
          <w:szCs w:val="18"/>
        </w:rPr>
      </w:pPr>
      <w:r w:rsidRPr="00FE1D68">
        <w:rPr>
          <w:rFonts w:ascii="Verdana" w:hAnsi="Verdana"/>
          <w:sz w:val="18"/>
          <w:szCs w:val="18"/>
        </w:rPr>
        <w:t>T</w:t>
      </w:r>
      <w:r w:rsidR="00FB526D" w:rsidRPr="00FE1D68">
        <w:rPr>
          <w:rFonts w:ascii="Verdana" w:hAnsi="Verdana"/>
          <w:sz w:val="18"/>
          <w:szCs w:val="18"/>
        </w:rPr>
        <w:t>he applicant firm must complete t</w:t>
      </w:r>
      <w:r w:rsidRPr="00FE1D68">
        <w:rPr>
          <w:rFonts w:ascii="Verdana" w:hAnsi="Verdana"/>
          <w:sz w:val="18"/>
          <w:szCs w:val="18"/>
        </w:rPr>
        <w:t>his section of the MIFIDPRU supplement form</w:t>
      </w:r>
      <w:r w:rsidR="001638F6" w:rsidRPr="00FE1D68">
        <w:rPr>
          <w:rFonts w:ascii="Verdana" w:hAnsi="Verdana"/>
          <w:sz w:val="18"/>
          <w:szCs w:val="18"/>
        </w:rPr>
        <w:t xml:space="preserve"> </w:t>
      </w:r>
      <w:r w:rsidR="007020BA" w:rsidRPr="00FE1D68">
        <w:rPr>
          <w:rFonts w:ascii="Verdana" w:hAnsi="Verdana"/>
          <w:sz w:val="18"/>
          <w:szCs w:val="18"/>
        </w:rPr>
        <w:t xml:space="preserve">if it </w:t>
      </w:r>
      <w:r w:rsidR="00BF1C1B">
        <w:rPr>
          <w:rFonts w:ascii="Verdana" w:hAnsi="Verdana"/>
          <w:sz w:val="18"/>
          <w:szCs w:val="18"/>
        </w:rPr>
        <w:t>is</w:t>
      </w:r>
      <w:r w:rsidR="007020BA" w:rsidRPr="00FE1D68">
        <w:rPr>
          <w:rFonts w:ascii="Verdana" w:hAnsi="Verdana"/>
          <w:sz w:val="18"/>
          <w:szCs w:val="18"/>
        </w:rPr>
        <w:t xml:space="preserve"> part of a</w:t>
      </w:r>
      <w:r w:rsidR="00671A0B">
        <w:rPr>
          <w:rFonts w:ascii="Verdana" w:hAnsi="Verdana"/>
          <w:sz w:val="18"/>
          <w:szCs w:val="18"/>
        </w:rPr>
        <w:t>n investment firm</w:t>
      </w:r>
      <w:r w:rsidR="00A56D81" w:rsidRPr="00FE1D68">
        <w:rPr>
          <w:rFonts w:ascii="Verdana" w:hAnsi="Verdana"/>
          <w:sz w:val="18"/>
          <w:szCs w:val="18"/>
        </w:rPr>
        <w:t xml:space="preserve"> group</w:t>
      </w:r>
      <w:r w:rsidR="00BB0076" w:rsidRPr="00FE1D68">
        <w:rPr>
          <w:rFonts w:ascii="Verdana" w:hAnsi="Verdana"/>
          <w:sz w:val="18"/>
          <w:szCs w:val="18"/>
        </w:rPr>
        <w:t>.</w:t>
      </w:r>
      <w:r w:rsidR="001638F6" w:rsidRPr="00FE1D68">
        <w:rPr>
          <w:rFonts w:ascii="Verdana" w:hAnsi="Verdana"/>
          <w:sz w:val="18"/>
          <w:szCs w:val="18"/>
        </w:rPr>
        <w:t xml:space="preserve"> </w:t>
      </w:r>
    </w:p>
    <w:p w14:paraId="3E26D005" w14:textId="41999E7D" w:rsidR="00FE7989" w:rsidRDefault="00FE7989" w:rsidP="00FE7989">
      <w:pPr>
        <w:ind w:left="709"/>
        <w:rPr>
          <w:rFonts w:ascii="Verdana" w:hAnsi="Verdana"/>
          <w:sz w:val="18"/>
          <w:szCs w:val="18"/>
        </w:rPr>
      </w:pPr>
      <w:r w:rsidRPr="00FE1D68">
        <w:rPr>
          <w:rFonts w:ascii="Verdana" w:hAnsi="Verdana"/>
          <w:sz w:val="18"/>
          <w:szCs w:val="18"/>
        </w:rPr>
        <w:t xml:space="preserve">There are two </w:t>
      </w:r>
      <w:r w:rsidR="009D52E9">
        <w:rPr>
          <w:rFonts w:ascii="Verdana" w:hAnsi="Verdana"/>
          <w:sz w:val="18"/>
          <w:szCs w:val="18"/>
        </w:rPr>
        <w:t xml:space="preserve">prudential </w:t>
      </w:r>
      <w:r w:rsidR="00151A2F">
        <w:rPr>
          <w:rFonts w:ascii="Verdana" w:hAnsi="Verdana"/>
          <w:sz w:val="18"/>
          <w:szCs w:val="18"/>
        </w:rPr>
        <w:t>treatments</w:t>
      </w:r>
      <w:r w:rsidRPr="00FE1D68">
        <w:rPr>
          <w:rFonts w:ascii="Verdana" w:hAnsi="Verdana"/>
          <w:sz w:val="18"/>
          <w:szCs w:val="18"/>
        </w:rPr>
        <w:t xml:space="preserve"> that can apply to investment firm groups – prudential consolidation, and the group capital test. Prudential consolidation </w:t>
      </w:r>
      <w:r w:rsidR="008962E9">
        <w:rPr>
          <w:rFonts w:ascii="Verdana" w:hAnsi="Verdana"/>
          <w:sz w:val="18"/>
          <w:szCs w:val="18"/>
        </w:rPr>
        <w:t xml:space="preserve">is the </w:t>
      </w:r>
      <w:proofErr w:type="gramStart"/>
      <w:r w:rsidR="008962E9">
        <w:rPr>
          <w:rFonts w:ascii="Verdana" w:hAnsi="Verdana"/>
          <w:sz w:val="18"/>
          <w:szCs w:val="18"/>
        </w:rPr>
        <w:t>default, and</w:t>
      </w:r>
      <w:proofErr w:type="gramEnd"/>
      <w:r w:rsidR="008962E9">
        <w:rPr>
          <w:rFonts w:ascii="Verdana" w:hAnsi="Verdana"/>
          <w:sz w:val="18"/>
          <w:szCs w:val="18"/>
        </w:rPr>
        <w:t xml:space="preserve"> </w:t>
      </w:r>
      <w:r w:rsidRPr="00FE1D68">
        <w:rPr>
          <w:rFonts w:ascii="Verdana" w:hAnsi="Verdana"/>
          <w:sz w:val="18"/>
          <w:szCs w:val="18"/>
        </w:rPr>
        <w:t>will apply unless the FCA has granted permission to the group to use the group capital test.</w:t>
      </w:r>
    </w:p>
    <w:p w14:paraId="06EFA1EE" w14:textId="3BF97B1A" w:rsidR="00981C62" w:rsidRDefault="00981C62" w:rsidP="00FE7989">
      <w:pPr>
        <w:ind w:left="709"/>
        <w:rPr>
          <w:rFonts w:ascii="Verdana" w:hAnsi="Verdana"/>
          <w:sz w:val="18"/>
          <w:szCs w:val="18"/>
        </w:rPr>
      </w:pPr>
      <w:r w:rsidRPr="00981C62">
        <w:rPr>
          <w:rFonts w:ascii="Verdana" w:hAnsi="Verdana"/>
          <w:sz w:val="18"/>
          <w:szCs w:val="18"/>
        </w:rPr>
        <w:t>Prudential requirements for investment firm groups are contained in MIFIDPRU 2.</w:t>
      </w:r>
    </w:p>
    <w:p w14:paraId="19B15397" w14:textId="33F32BBA" w:rsidR="00D91AF6" w:rsidRPr="00F5431A" w:rsidRDefault="00D91AF6" w:rsidP="00D91AF6">
      <w:pPr>
        <w:ind w:left="709"/>
        <w:rPr>
          <w:rFonts w:ascii="Verdana" w:hAnsi="Verdana"/>
          <w:sz w:val="18"/>
          <w:szCs w:val="18"/>
        </w:rPr>
      </w:pPr>
      <w:r w:rsidRPr="00D91AF6">
        <w:rPr>
          <w:rFonts w:ascii="Verdana" w:hAnsi="Verdana"/>
          <w:sz w:val="18"/>
          <w:szCs w:val="18"/>
        </w:rPr>
        <w:t xml:space="preserve">The responsibility for complying with prudential consolidation </w:t>
      </w:r>
      <w:r>
        <w:rPr>
          <w:rFonts w:ascii="Verdana" w:hAnsi="Verdana"/>
          <w:sz w:val="18"/>
          <w:szCs w:val="18"/>
        </w:rPr>
        <w:t>w</w:t>
      </w:r>
      <w:r w:rsidRPr="00D91AF6">
        <w:rPr>
          <w:rFonts w:ascii="Verdana" w:hAnsi="Verdana"/>
          <w:sz w:val="18"/>
          <w:szCs w:val="18"/>
        </w:rPr>
        <w:t xml:space="preserve">ill rest with the </w:t>
      </w:r>
      <w:r w:rsidR="00324DC8">
        <w:rPr>
          <w:rFonts w:ascii="Verdana" w:hAnsi="Verdana"/>
          <w:sz w:val="18"/>
          <w:szCs w:val="18"/>
        </w:rPr>
        <w:t xml:space="preserve">UK </w:t>
      </w:r>
      <w:r w:rsidRPr="00D91AF6">
        <w:rPr>
          <w:rFonts w:ascii="Verdana" w:hAnsi="Verdana"/>
          <w:sz w:val="18"/>
          <w:szCs w:val="18"/>
        </w:rPr>
        <w:t xml:space="preserve">parent entity, </w:t>
      </w:r>
      <w:proofErr w:type="gramStart"/>
      <w:r w:rsidRPr="00D91AF6">
        <w:rPr>
          <w:rFonts w:ascii="Verdana" w:hAnsi="Verdana"/>
          <w:sz w:val="18"/>
          <w:szCs w:val="18"/>
        </w:rPr>
        <w:t>whether or not</w:t>
      </w:r>
      <w:proofErr w:type="gramEnd"/>
      <w:r w:rsidRPr="00D91AF6">
        <w:rPr>
          <w:rFonts w:ascii="Verdana" w:hAnsi="Verdana"/>
          <w:sz w:val="18"/>
          <w:szCs w:val="18"/>
        </w:rPr>
        <w:t xml:space="preserve"> it is an authorised firm.</w:t>
      </w:r>
      <w:r w:rsidR="00B44DBC">
        <w:rPr>
          <w:rFonts w:ascii="Verdana" w:hAnsi="Verdana"/>
          <w:sz w:val="18"/>
          <w:szCs w:val="18"/>
        </w:rPr>
        <w:t xml:space="preserve"> Responsibility for complying </w:t>
      </w:r>
      <w:r w:rsidR="007C0BE7">
        <w:rPr>
          <w:rFonts w:ascii="Verdana" w:hAnsi="Verdana"/>
          <w:sz w:val="18"/>
          <w:szCs w:val="18"/>
        </w:rPr>
        <w:t>with the group capital test will rest with each GCT parent undertaking in the investment firm group.</w:t>
      </w:r>
    </w:p>
    <w:p w14:paraId="71B43AF0" w14:textId="77AFD976" w:rsidR="00CD023B" w:rsidRPr="00732C88" w:rsidRDefault="00732C8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CD023B" w:rsidRPr="00732C88">
        <w:rPr>
          <w:rFonts w:ascii="Verdana" w:eastAsia="Times New Roman" w:hAnsi="Verdana" w:cs="Times New Roman"/>
          <w:b/>
          <w:sz w:val="18"/>
          <w:szCs w:val="18"/>
          <w:lang w:eastAsia="en-GB"/>
        </w:rPr>
        <w:t>3.1</w:t>
      </w:r>
      <w:r w:rsidR="00A669D7" w:rsidRPr="00732C88">
        <w:rPr>
          <w:rFonts w:ascii="Verdana" w:eastAsia="Times New Roman" w:hAnsi="Verdana" w:cs="Times New Roman"/>
          <w:b/>
          <w:sz w:val="18"/>
          <w:szCs w:val="18"/>
          <w:lang w:eastAsia="en-GB"/>
        </w:rPr>
        <w:tab/>
      </w:r>
      <w:r w:rsidR="00F436E1" w:rsidRPr="00732C88">
        <w:rPr>
          <w:rFonts w:ascii="Verdana" w:eastAsia="Times New Roman" w:hAnsi="Verdana" w:cs="Times New Roman"/>
          <w:b/>
          <w:sz w:val="18"/>
          <w:szCs w:val="18"/>
          <w:lang w:eastAsia="en-GB"/>
        </w:rPr>
        <w:t>Does the applicant firm form part of a group that meets the MIFIDPRU definition of an investment firm group (as applied for the purpose of MIFIDPRU 2.4)?</w:t>
      </w:r>
    </w:p>
    <w:p w14:paraId="65A6861E" w14:textId="149E081E" w:rsidR="00F51B79" w:rsidRDefault="00F51B79" w:rsidP="00F51B79">
      <w:pPr>
        <w:ind w:left="709"/>
        <w:rPr>
          <w:rFonts w:ascii="Verdana" w:hAnsi="Verdana"/>
          <w:sz w:val="18"/>
          <w:szCs w:val="18"/>
        </w:rPr>
      </w:pPr>
      <w:r>
        <w:rPr>
          <w:rFonts w:ascii="Verdana" w:hAnsi="Verdana"/>
          <w:sz w:val="18"/>
          <w:szCs w:val="18"/>
        </w:rPr>
        <w:t>The applicant firm may be a member of an existing investment firm group compris</w:t>
      </w:r>
      <w:r w:rsidR="00880DD7">
        <w:rPr>
          <w:rFonts w:ascii="Verdana" w:hAnsi="Verdana"/>
          <w:sz w:val="18"/>
          <w:szCs w:val="18"/>
        </w:rPr>
        <w:t>ing</w:t>
      </w:r>
      <w:r>
        <w:rPr>
          <w:rFonts w:ascii="Verdana" w:hAnsi="Verdana"/>
          <w:sz w:val="18"/>
          <w:szCs w:val="18"/>
        </w:rPr>
        <w:t xml:space="preserve"> other MIFIDPRU investment firms already, or it may form a new investment firm group upon its authorisation. </w:t>
      </w:r>
      <w:r w:rsidR="00867C0E">
        <w:rPr>
          <w:rFonts w:ascii="Verdana" w:hAnsi="Verdana"/>
          <w:sz w:val="18"/>
          <w:szCs w:val="18"/>
        </w:rPr>
        <w:t>An investment firm group can be a sub-group of a larger group</w:t>
      </w:r>
      <w:r w:rsidR="000A315B">
        <w:rPr>
          <w:rFonts w:ascii="Verdana" w:hAnsi="Verdana"/>
          <w:sz w:val="18"/>
          <w:szCs w:val="18"/>
        </w:rPr>
        <w:t xml:space="preserve"> if the sub-group satisfies the relevant definition. </w:t>
      </w:r>
      <w:r>
        <w:rPr>
          <w:rFonts w:ascii="Verdana" w:hAnsi="Verdana"/>
          <w:sz w:val="18"/>
          <w:szCs w:val="18"/>
        </w:rPr>
        <w:t xml:space="preserve"> </w:t>
      </w:r>
    </w:p>
    <w:p w14:paraId="1872B78D" w14:textId="17C71633" w:rsidR="00052EA3" w:rsidRPr="00052EA3" w:rsidRDefault="00313B68" w:rsidP="00052EA3">
      <w:pPr>
        <w:ind w:left="709"/>
        <w:rPr>
          <w:rFonts w:ascii="Verdana" w:hAnsi="Verdana"/>
          <w:sz w:val="18"/>
          <w:szCs w:val="18"/>
        </w:rPr>
      </w:pPr>
      <w:proofErr w:type="gramStart"/>
      <w:r>
        <w:rPr>
          <w:rFonts w:ascii="Verdana" w:hAnsi="Verdana"/>
          <w:sz w:val="18"/>
          <w:szCs w:val="18"/>
        </w:rPr>
        <w:t xml:space="preserve">For the purpose </w:t>
      </w:r>
      <w:r w:rsidRPr="00313B68">
        <w:rPr>
          <w:rFonts w:ascii="Verdana" w:hAnsi="Verdana"/>
          <w:sz w:val="18"/>
          <w:szCs w:val="18"/>
        </w:rPr>
        <w:t>of</w:t>
      </w:r>
      <w:proofErr w:type="gramEnd"/>
      <w:r w:rsidRPr="00313B68">
        <w:rPr>
          <w:rFonts w:ascii="Verdana" w:hAnsi="Verdana"/>
          <w:sz w:val="18"/>
          <w:szCs w:val="18"/>
        </w:rPr>
        <w:t xml:space="preserve"> MIFIDPRU 2.5</w:t>
      </w:r>
      <w:r w:rsidR="004C0041">
        <w:rPr>
          <w:rFonts w:ascii="Verdana" w:hAnsi="Verdana"/>
          <w:sz w:val="18"/>
          <w:szCs w:val="18"/>
        </w:rPr>
        <w:t xml:space="preserve"> (Prudential consolidation) a</w:t>
      </w:r>
      <w:r w:rsidR="00052EA3">
        <w:rPr>
          <w:rFonts w:ascii="Verdana" w:hAnsi="Verdana"/>
          <w:sz w:val="18"/>
          <w:szCs w:val="18"/>
        </w:rPr>
        <w:t xml:space="preserve">n investment firm group is </w:t>
      </w:r>
      <w:r w:rsidR="00052EA3" w:rsidRPr="00052EA3">
        <w:rPr>
          <w:rFonts w:ascii="Verdana" w:hAnsi="Verdana"/>
          <w:sz w:val="18"/>
          <w:szCs w:val="18"/>
        </w:rPr>
        <w:t>a group of</w:t>
      </w:r>
      <w:r w:rsidR="00052EA3">
        <w:rPr>
          <w:rFonts w:ascii="Verdana" w:hAnsi="Verdana"/>
          <w:sz w:val="18"/>
          <w:szCs w:val="18"/>
        </w:rPr>
        <w:t xml:space="preserve"> </w:t>
      </w:r>
      <w:r w:rsidR="00052EA3" w:rsidRPr="00052EA3">
        <w:rPr>
          <w:rFonts w:ascii="Verdana" w:hAnsi="Verdana"/>
          <w:sz w:val="18"/>
          <w:szCs w:val="18"/>
        </w:rPr>
        <w:t>undertakings that</w:t>
      </w:r>
      <w:r w:rsidR="00F4476A">
        <w:rPr>
          <w:rFonts w:ascii="Verdana" w:hAnsi="Verdana"/>
          <w:sz w:val="18"/>
          <w:szCs w:val="18"/>
        </w:rPr>
        <w:t>:</w:t>
      </w:r>
    </w:p>
    <w:p w14:paraId="1DC81979" w14:textId="384028CF" w:rsidR="004D06AD" w:rsidRPr="00FE1D68" w:rsidRDefault="00E97218" w:rsidP="00F177B6">
      <w:pPr>
        <w:pStyle w:val="ListParagraph"/>
        <w:numPr>
          <w:ilvl w:val="0"/>
          <w:numId w:val="11"/>
        </w:numPr>
        <w:rPr>
          <w:rFonts w:ascii="Verdana" w:hAnsi="Verdana"/>
          <w:sz w:val="18"/>
          <w:szCs w:val="18"/>
        </w:rPr>
      </w:pPr>
      <w:r w:rsidRPr="00FE1D68">
        <w:rPr>
          <w:rFonts w:ascii="Verdana" w:hAnsi="Verdana"/>
          <w:sz w:val="18"/>
          <w:szCs w:val="18"/>
        </w:rPr>
        <w:t>consists of</w:t>
      </w:r>
      <w:r w:rsidR="001B2DC9">
        <w:rPr>
          <w:rFonts w:ascii="Verdana" w:hAnsi="Verdana"/>
          <w:sz w:val="18"/>
          <w:szCs w:val="18"/>
        </w:rPr>
        <w:t>:</w:t>
      </w:r>
    </w:p>
    <w:p w14:paraId="4386B1A4" w14:textId="77BB7F1C" w:rsidR="007628D2" w:rsidRDefault="00C77DA3" w:rsidP="00C77DA3">
      <w:pPr>
        <w:pStyle w:val="ListParagraph"/>
        <w:ind w:left="1069"/>
        <w:rPr>
          <w:rFonts w:ascii="Verdana" w:hAnsi="Verdana"/>
          <w:sz w:val="18"/>
          <w:szCs w:val="18"/>
        </w:rPr>
      </w:pPr>
      <w:r>
        <w:rPr>
          <w:rFonts w:ascii="Verdana" w:hAnsi="Verdana"/>
          <w:sz w:val="18"/>
          <w:szCs w:val="18"/>
        </w:rPr>
        <w:t xml:space="preserve">- </w:t>
      </w:r>
      <w:r w:rsidR="00052EA3" w:rsidRPr="00FE1D68">
        <w:rPr>
          <w:rFonts w:ascii="Verdana" w:hAnsi="Verdana"/>
          <w:sz w:val="18"/>
          <w:szCs w:val="18"/>
        </w:rPr>
        <w:t xml:space="preserve">a </w:t>
      </w:r>
      <w:r w:rsidR="00E6608F">
        <w:rPr>
          <w:rFonts w:ascii="Verdana" w:hAnsi="Verdana"/>
          <w:sz w:val="18"/>
          <w:szCs w:val="18"/>
        </w:rPr>
        <w:t>UK</w:t>
      </w:r>
      <w:r w:rsidR="00052EA3">
        <w:rPr>
          <w:rFonts w:ascii="Verdana" w:hAnsi="Verdana"/>
          <w:sz w:val="18"/>
          <w:szCs w:val="18"/>
        </w:rPr>
        <w:t xml:space="preserve"> </w:t>
      </w:r>
      <w:r w:rsidR="00052EA3" w:rsidRPr="00FE1D68">
        <w:rPr>
          <w:rFonts w:ascii="Verdana" w:hAnsi="Verdana"/>
          <w:sz w:val="18"/>
          <w:szCs w:val="18"/>
        </w:rPr>
        <w:t xml:space="preserve">parent </w:t>
      </w:r>
      <w:proofErr w:type="gramStart"/>
      <w:r w:rsidR="00DB2AD6" w:rsidRPr="00FE1D68">
        <w:rPr>
          <w:rFonts w:ascii="Verdana" w:hAnsi="Verdana"/>
          <w:sz w:val="18"/>
          <w:szCs w:val="18"/>
        </w:rPr>
        <w:t>entity</w:t>
      </w:r>
      <w:r w:rsidR="005E20F5" w:rsidRPr="00FE1D68">
        <w:rPr>
          <w:rFonts w:ascii="Verdana" w:hAnsi="Verdana"/>
          <w:sz w:val="18"/>
          <w:szCs w:val="18"/>
        </w:rPr>
        <w:t>;</w:t>
      </w:r>
      <w:proofErr w:type="gramEnd"/>
    </w:p>
    <w:p w14:paraId="04010CBE" w14:textId="703968DF" w:rsidR="007628D2" w:rsidRDefault="00C77DA3" w:rsidP="00C77DA3">
      <w:pPr>
        <w:pStyle w:val="ListParagraph"/>
        <w:ind w:left="1069"/>
        <w:rPr>
          <w:rFonts w:ascii="Verdana" w:hAnsi="Verdana"/>
          <w:sz w:val="18"/>
          <w:szCs w:val="18"/>
        </w:rPr>
      </w:pPr>
      <w:r>
        <w:rPr>
          <w:rFonts w:ascii="Verdana" w:hAnsi="Verdana"/>
          <w:sz w:val="18"/>
          <w:szCs w:val="18"/>
        </w:rPr>
        <w:t xml:space="preserve">- </w:t>
      </w:r>
      <w:r w:rsidR="007628D2" w:rsidRPr="007628D2">
        <w:rPr>
          <w:rFonts w:ascii="Verdana" w:hAnsi="Verdana"/>
          <w:sz w:val="18"/>
          <w:szCs w:val="18"/>
        </w:rPr>
        <w:t xml:space="preserve">the </w:t>
      </w:r>
      <w:r w:rsidR="00DC5C97">
        <w:rPr>
          <w:rFonts w:ascii="Verdana" w:hAnsi="Verdana"/>
          <w:sz w:val="18"/>
          <w:szCs w:val="18"/>
        </w:rPr>
        <w:t xml:space="preserve">relevant </w:t>
      </w:r>
      <w:r w:rsidR="007628D2" w:rsidRPr="007628D2">
        <w:rPr>
          <w:rFonts w:ascii="Verdana" w:hAnsi="Verdana"/>
          <w:sz w:val="18"/>
          <w:szCs w:val="18"/>
        </w:rPr>
        <w:t>subsidiaries and connected</w:t>
      </w:r>
      <w:r w:rsidR="005E20F5">
        <w:rPr>
          <w:rFonts w:ascii="Verdana" w:hAnsi="Verdana"/>
          <w:sz w:val="18"/>
          <w:szCs w:val="18"/>
        </w:rPr>
        <w:t xml:space="preserve"> </w:t>
      </w:r>
      <w:r w:rsidR="007628D2" w:rsidRPr="007628D2">
        <w:rPr>
          <w:rFonts w:ascii="Verdana" w:hAnsi="Verdana"/>
          <w:sz w:val="18"/>
          <w:szCs w:val="18"/>
        </w:rPr>
        <w:t xml:space="preserve">undertakings of that parent </w:t>
      </w:r>
      <w:r w:rsidR="005E20F5">
        <w:rPr>
          <w:rFonts w:ascii="Verdana" w:hAnsi="Verdana"/>
          <w:sz w:val="18"/>
          <w:szCs w:val="18"/>
        </w:rPr>
        <w:t>entity</w:t>
      </w:r>
      <w:r w:rsidR="007628D2" w:rsidRPr="007628D2">
        <w:rPr>
          <w:rFonts w:ascii="Verdana" w:hAnsi="Verdana"/>
          <w:sz w:val="18"/>
          <w:szCs w:val="18"/>
        </w:rPr>
        <w:t>;</w:t>
      </w:r>
      <w:r w:rsidR="005E20F5">
        <w:rPr>
          <w:rFonts w:ascii="Verdana" w:hAnsi="Verdana"/>
          <w:sz w:val="18"/>
          <w:szCs w:val="18"/>
        </w:rPr>
        <w:t xml:space="preserve"> </w:t>
      </w:r>
      <w:r w:rsidR="007628D2" w:rsidRPr="007628D2">
        <w:rPr>
          <w:rFonts w:ascii="Verdana" w:hAnsi="Verdana"/>
          <w:sz w:val="18"/>
          <w:szCs w:val="18"/>
        </w:rPr>
        <w:t>and</w:t>
      </w:r>
    </w:p>
    <w:p w14:paraId="73F80BEB" w14:textId="515432E4" w:rsidR="007628D2" w:rsidRPr="007628D2" w:rsidRDefault="00C77DA3" w:rsidP="00FE1D68">
      <w:pPr>
        <w:pStyle w:val="ListParagraph"/>
        <w:ind w:left="1069"/>
        <w:rPr>
          <w:rFonts w:ascii="Verdana" w:hAnsi="Verdana"/>
          <w:sz w:val="18"/>
          <w:szCs w:val="18"/>
        </w:rPr>
      </w:pPr>
      <w:r>
        <w:rPr>
          <w:rFonts w:ascii="Verdana" w:hAnsi="Verdana"/>
          <w:sz w:val="18"/>
          <w:szCs w:val="18"/>
        </w:rPr>
        <w:t xml:space="preserve">- </w:t>
      </w:r>
      <w:r w:rsidR="007628D2" w:rsidRPr="007628D2">
        <w:rPr>
          <w:rFonts w:ascii="Verdana" w:hAnsi="Verdana"/>
          <w:sz w:val="18"/>
          <w:szCs w:val="18"/>
        </w:rPr>
        <w:t>the connected undertakings of th</w:t>
      </w:r>
      <w:r w:rsidR="005E20F5">
        <w:rPr>
          <w:rFonts w:ascii="Verdana" w:hAnsi="Verdana"/>
          <w:sz w:val="18"/>
          <w:szCs w:val="18"/>
        </w:rPr>
        <w:t>e</w:t>
      </w:r>
      <w:r w:rsidR="004F27C0">
        <w:rPr>
          <w:rFonts w:ascii="Verdana" w:hAnsi="Verdana"/>
          <w:sz w:val="18"/>
          <w:szCs w:val="18"/>
        </w:rPr>
        <w:t xml:space="preserve"> </w:t>
      </w:r>
      <w:r w:rsidR="007628D2" w:rsidRPr="007628D2">
        <w:rPr>
          <w:rFonts w:ascii="Verdana" w:hAnsi="Verdana"/>
          <w:sz w:val="18"/>
          <w:szCs w:val="18"/>
        </w:rPr>
        <w:t xml:space="preserve">subsidiaries of that parent </w:t>
      </w:r>
      <w:r w:rsidR="00BB770F">
        <w:rPr>
          <w:rFonts w:ascii="Verdana" w:hAnsi="Verdana"/>
          <w:sz w:val="18"/>
          <w:szCs w:val="18"/>
        </w:rPr>
        <w:t>entity.</w:t>
      </w:r>
    </w:p>
    <w:p w14:paraId="0748D039" w14:textId="04FFE620" w:rsidR="007628D2" w:rsidRPr="007628D2" w:rsidRDefault="007628D2" w:rsidP="007628D2">
      <w:pPr>
        <w:ind w:left="709"/>
        <w:rPr>
          <w:rFonts w:ascii="Verdana" w:hAnsi="Verdana"/>
          <w:sz w:val="18"/>
          <w:szCs w:val="18"/>
        </w:rPr>
      </w:pPr>
      <w:r w:rsidRPr="007628D2">
        <w:rPr>
          <w:rFonts w:ascii="Verdana" w:hAnsi="Verdana"/>
          <w:sz w:val="18"/>
          <w:szCs w:val="18"/>
        </w:rPr>
        <w:t>(b) includes at least one MIFIDPRU investment firm;</w:t>
      </w:r>
      <w:r w:rsidR="00C77DA3">
        <w:rPr>
          <w:rFonts w:ascii="Verdana" w:hAnsi="Verdana"/>
          <w:sz w:val="18"/>
          <w:szCs w:val="18"/>
        </w:rPr>
        <w:t xml:space="preserve"> </w:t>
      </w:r>
      <w:r w:rsidRPr="007628D2">
        <w:rPr>
          <w:rFonts w:ascii="Verdana" w:hAnsi="Verdana"/>
          <w:sz w:val="18"/>
          <w:szCs w:val="18"/>
        </w:rPr>
        <w:t>and</w:t>
      </w:r>
    </w:p>
    <w:p w14:paraId="5A0CC97F" w14:textId="6557AE27" w:rsidR="00AF5E62" w:rsidRDefault="007628D2" w:rsidP="00074188">
      <w:pPr>
        <w:spacing w:after="240"/>
        <w:ind w:left="709"/>
        <w:rPr>
          <w:rFonts w:ascii="Verdana" w:hAnsi="Verdana"/>
          <w:sz w:val="18"/>
          <w:szCs w:val="18"/>
        </w:rPr>
      </w:pPr>
      <w:r w:rsidRPr="007628D2">
        <w:rPr>
          <w:rFonts w:ascii="Verdana" w:hAnsi="Verdana"/>
          <w:sz w:val="18"/>
          <w:szCs w:val="18"/>
        </w:rPr>
        <w:t>(c) does not include a subsidiary which is a UK credit</w:t>
      </w:r>
      <w:r w:rsidR="00C77DA3">
        <w:rPr>
          <w:rFonts w:ascii="Verdana" w:hAnsi="Verdana"/>
          <w:sz w:val="18"/>
          <w:szCs w:val="18"/>
        </w:rPr>
        <w:t xml:space="preserve"> </w:t>
      </w:r>
      <w:r w:rsidRPr="007628D2">
        <w:rPr>
          <w:rFonts w:ascii="Verdana" w:hAnsi="Verdana"/>
          <w:sz w:val="18"/>
          <w:szCs w:val="18"/>
        </w:rPr>
        <w:t>institution</w:t>
      </w:r>
      <w:r w:rsidR="00793D9C">
        <w:rPr>
          <w:rFonts w:ascii="Verdana" w:hAnsi="Verdana"/>
          <w:sz w:val="18"/>
          <w:szCs w:val="18"/>
        </w:rPr>
        <w:t>.</w:t>
      </w:r>
    </w:p>
    <w:p w14:paraId="6B4ED810" w14:textId="6B0F1A0C" w:rsidR="00E653A6" w:rsidRDefault="000472D1" w:rsidP="003C2BFF">
      <w:pPr>
        <w:ind w:left="709"/>
        <w:rPr>
          <w:rFonts w:ascii="Verdana" w:hAnsi="Verdana"/>
          <w:sz w:val="18"/>
          <w:szCs w:val="18"/>
        </w:rPr>
      </w:pPr>
      <w:r>
        <w:rPr>
          <w:rFonts w:ascii="Verdana" w:hAnsi="Verdana"/>
          <w:sz w:val="18"/>
          <w:szCs w:val="18"/>
        </w:rPr>
        <w:t>The</w:t>
      </w:r>
      <w:r w:rsidR="00E6608F">
        <w:rPr>
          <w:rFonts w:ascii="Verdana" w:hAnsi="Verdana"/>
          <w:sz w:val="18"/>
          <w:szCs w:val="18"/>
        </w:rPr>
        <w:t xml:space="preserve"> </w:t>
      </w:r>
      <w:r w:rsidR="001B3730">
        <w:rPr>
          <w:rFonts w:ascii="Verdana" w:hAnsi="Verdana"/>
          <w:sz w:val="18"/>
          <w:szCs w:val="18"/>
        </w:rPr>
        <w:t>UK</w:t>
      </w:r>
      <w:r w:rsidR="00E6608F">
        <w:rPr>
          <w:rFonts w:ascii="Verdana" w:hAnsi="Verdana"/>
          <w:sz w:val="18"/>
          <w:szCs w:val="18"/>
        </w:rPr>
        <w:t xml:space="preserve"> parent entity </w:t>
      </w:r>
      <w:r w:rsidR="00210DD2">
        <w:rPr>
          <w:rFonts w:ascii="Verdana" w:hAnsi="Verdana"/>
          <w:sz w:val="18"/>
          <w:szCs w:val="18"/>
        </w:rPr>
        <w:t>may be the MIFIDPRU investment firm</w:t>
      </w:r>
      <w:r w:rsidR="00CC46A7">
        <w:rPr>
          <w:rFonts w:ascii="Verdana" w:hAnsi="Verdana"/>
          <w:sz w:val="18"/>
          <w:szCs w:val="18"/>
        </w:rPr>
        <w:t xml:space="preserve"> itself</w:t>
      </w:r>
      <w:r w:rsidR="00210DD2">
        <w:rPr>
          <w:rFonts w:ascii="Verdana" w:hAnsi="Verdana"/>
          <w:sz w:val="18"/>
          <w:szCs w:val="18"/>
        </w:rPr>
        <w:t xml:space="preserve"> </w:t>
      </w:r>
      <w:r w:rsidR="00D86722">
        <w:rPr>
          <w:rFonts w:ascii="Verdana" w:hAnsi="Verdana"/>
          <w:sz w:val="18"/>
          <w:szCs w:val="18"/>
        </w:rPr>
        <w:t>(</w:t>
      </w:r>
      <w:r w:rsidR="00210DD2">
        <w:rPr>
          <w:rFonts w:ascii="Verdana" w:hAnsi="Verdana"/>
          <w:sz w:val="18"/>
          <w:szCs w:val="18"/>
        </w:rPr>
        <w:t xml:space="preserve">where we refer to it as </w:t>
      </w:r>
      <w:r w:rsidR="00D86722">
        <w:rPr>
          <w:rFonts w:ascii="Verdana" w:hAnsi="Verdana"/>
          <w:sz w:val="18"/>
          <w:szCs w:val="18"/>
        </w:rPr>
        <w:t xml:space="preserve">the </w:t>
      </w:r>
      <w:r w:rsidR="00CC46A7">
        <w:rPr>
          <w:rFonts w:ascii="Verdana" w:hAnsi="Verdana"/>
          <w:sz w:val="18"/>
          <w:szCs w:val="18"/>
        </w:rPr>
        <w:t>“</w:t>
      </w:r>
      <w:r w:rsidR="00D86722">
        <w:rPr>
          <w:rFonts w:ascii="Verdana" w:hAnsi="Verdana"/>
          <w:sz w:val="18"/>
          <w:szCs w:val="18"/>
        </w:rPr>
        <w:t>UK parent investment firm</w:t>
      </w:r>
      <w:r w:rsidR="00CC46A7">
        <w:rPr>
          <w:rFonts w:ascii="Verdana" w:hAnsi="Verdana"/>
          <w:sz w:val="18"/>
          <w:szCs w:val="18"/>
        </w:rPr>
        <w:t>”</w:t>
      </w:r>
      <w:r w:rsidR="00D86722">
        <w:rPr>
          <w:rFonts w:ascii="Verdana" w:hAnsi="Verdana"/>
          <w:sz w:val="18"/>
          <w:szCs w:val="18"/>
        </w:rPr>
        <w:t>)</w:t>
      </w:r>
      <w:r w:rsidR="00CC46A7">
        <w:rPr>
          <w:rFonts w:ascii="Verdana" w:hAnsi="Verdana"/>
          <w:sz w:val="18"/>
          <w:szCs w:val="18"/>
        </w:rPr>
        <w:t>. Alternatively,</w:t>
      </w:r>
      <w:r w:rsidR="00210DD2">
        <w:rPr>
          <w:rFonts w:ascii="Verdana" w:hAnsi="Verdana"/>
          <w:sz w:val="18"/>
          <w:szCs w:val="18"/>
        </w:rPr>
        <w:t xml:space="preserve"> </w:t>
      </w:r>
      <w:r w:rsidR="00CC46A7">
        <w:rPr>
          <w:rFonts w:ascii="Verdana" w:hAnsi="Verdana"/>
          <w:sz w:val="18"/>
          <w:szCs w:val="18"/>
        </w:rPr>
        <w:t xml:space="preserve">an investment firm group may have either </w:t>
      </w:r>
      <w:r w:rsidR="0046771E">
        <w:rPr>
          <w:rFonts w:ascii="Verdana" w:hAnsi="Verdana"/>
          <w:sz w:val="18"/>
          <w:szCs w:val="18"/>
        </w:rPr>
        <w:t>a “UK investment holding company” or a “UK parent mixed financial holding company”</w:t>
      </w:r>
      <w:r w:rsidR="00CC46A7">
        <w:rPr>
          <w:rFonts w:ascii="Verdana" w:hAnsi="Verdana"/>
          <w:sz w:val="18"/>
          <w:szCs w:val="18"/>
        </w:rPr>
        <w:t xml:space="preserve"> as its parent</w:t>
      </w:r>
      <w:r w:rsidR="005F43C2">
        <w:rPr>
          <w:rFonts w:ascii="Verdana" w:hAnsi="Verdana"/>
          <w:sz w:val="18"/>
          <w:szCs w:val="18"/>
        </w:rPr>
        <w:t xml:space="preserve">. </w:t>
      </w:r>
      <w:r w:rsidR="00FF7EA4">
        <w:rPr>
          <w:rFonts w:ascii="Verdana" w:hAnsi="Verdana"/>
          <w:sz w:val="18"/>
          <w:szCs w:val="18"/>
        </w:rPr>
        <w:t>Some basic, i</w:t>
      </w:r>
      <w:r w:rsidR="005F43C2">
        <w:rPr>
          <w:rFonts w:ascii="Verdana" w:hAnsi="Verdana"/>
          <w:sz w:val="18"/>
          <w:szCs w:val="18"/>
        </w:rPr>
        <w:t xml:space="preserve">llustrative examples of </w:t>
      </w:r>
      <w:r w:rsidR="00734385">
        <w:rPr>
          <w:rFonts w:ascii="Verdana" w:hAnsi="Verdana"/>
          <w:sz w:val="18"/>
          <w:szCs w:val="18"/>
        </w:rPr>
        <w:t xml:space="preserve">investment firm groups </w:t>
      </w:r>
      <w:r w:rsidR="005F43C2">
        <w:rPr>
          <w:rFonts w:ascii="Verdana" w:hAnsi="Verdana"/>
          <w:sz w:val="18"/>
          <w:szCs w:val="18"/>
        </w:rPr>
        <w:t>are</w:t>
      </w:r>
      <w:r w:rsidR="00CA6DDB">
        <w:rPr>
          <w:rFonts w:ascii="Verdana" w:hAnsi="Verdana"/>
          <w:sz w:val="18"/>
          <w:szCs w:val="18"/>
        </w:rPr>
        <w:t xml:space="preserve"> shown in figure </w:t>
      </w:r>
      <w:r w:rsidR="00021FBC">
        <w:rPr>
          <w:rFonts w:ascii="Verdana" w:hAnsi="Verdana"/>
          <w:sz w:val="18"/>
          <w:szCs w:val="18"/>
        </w:rPr>
        <w:t>3:</w:t>
      </w:r>
    </w:p>
    <w:p w14:paraId="24294405" w14:textId="0498002E" w:rsidR="00021FBC" w:rsidRPr="00595FC0" w:rsidRDefault="00021FBC" w:rsidP="00B5505B">
      <w:pPr>
        <w:spacing w:after="0"/>
        <w:ind w:left="709"/>
        <w:rPr>
          <w:rFonts w:ascii="Verdana" w:hAnsi="Verdana"/>
          <w:i/>
          <w:iCs/>
          <w:sz w:val="17"/>
          <w:szCs w:val="17"/>
        </w:rPr>
      </w:pPr>
      <w:r w:rsidRPr="00595FC0">
        <w:rPr>
          <w:rFonts w:ascii="Verdana" w:hAnsi="Verdana"/>
          <w:i/>
          <w:iCs/>
          <w:sz w:val="17"/>
          <w:szCs w:val="17"/>
        </w:rPr>
        <w:t>Figure 3</w:t>
      </w:r>
      <w:r w:rsidR="00595FC0">
        <w:rPr>
          <w:rFonts w:ascii="Verdana" w:hAnsi="Verdana"/>
          <w:i/>
          <w:iCs/>
          <w:sz w:val="17"/>
          <w:szCs w:val="17"/>
        </w:rPr>
        <w:t xml:space="preserve"> </w:t>
      </w:r>
    </w:p>
    <w:p w14:paraId="504706F1" w14:textId="79C0B431" w:rsidR="009E58B1" w:rsidRDefault="009E58B1" w:rsidP="009E58B1">
      <w:pPr>
        <w:ind w:left="709"/>
      </w:pPr>
    </w:p>
    <w:p w14:paraId="1EF1ACB4" w14:textId="29303DA4" w:rsidR="00825589" w:rsidRDefault="00A52B84" w:rsidP="003C2BFF">
      <w:pPr>
        <w:ind w:left="709"/>
        <w:rPr>
          <w:noProof/>
        </w:rPr>
      </w:pPr>
      <w:r>
        <w:rPr>
          <w:noProof/>
        </w:rPr>
        <w:drawing>
          <wp:inline distT="0" distB="0" distL="0" distR="0" wp14:anchorId="3AB97D04" wp14:editId="0B9FED0D">
            <wp:extent cx="4793196" cy="1423988"/>
            <wp:effectExtent l="0" t="0" r="762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9858" t="44998" r="6005" b="21963"/>
                    <a:stretch/>
                  </pic:blipFill>
                  <pic:spPr bwMode="auto">
                    <a:xfrm>
                      <a:off x="0" y="0"/>
                      <a:ext cx="4802168" cy="1426654"/>
                    </a:xfrm>
                    <a:prstGeom prst="rect">
                      <a:avLst/>
                    </a:prstGeom>
                    <a:ln>
                      <a:noFill/>
                    </a:ln>
                    <a:extLst>
                      <a:ext uri="{53640926-AAD7-44D8-BBD7-CCE9431645EC}">
                        <a14:shadowObscured xmlns:a14="http://schemas.microsoft.com/office/drawing/2010/main"/>
                      </a:ext>
                    </a:extLst>
                  </pic:spPr>
                </pic:pic>
              </a:graphicData>
            </a:graphic>
          </wp:inline>
        </w:drawing>
      </w:r>
    </w:p>
    <w:p w14:paraId="7C1A8B66" w14:textId="77777777" w:rsidR="00825589" w:rsidRDefault="00825589" w:rsidP="003C2BFF">
      <w:pPr>
        <w:ind w:left="709"/>
        <w:rPr>
          <w:rFonts w:ascii="Verdana" w:hAnsi="Verdana"/>
          <w:sz w:val="18"/>
          <w:szCs w:val="18"/>
        </w:rPr>
      </w:pPr>
    </w:p>
    <w:p w14:paraId="55B641F5" w14:textId="37396F69" w:rsidR="00E653A6" w:rsidRDefault="00880D3F" w:rsidP="003C2BFF">
      <w:pPr>
        <w:ind w:left="709"/>
        <w:rPr>
          <w:rFonts w:ascii="Verdana" w:hAnsi="Verdana"/>
          <w:sz w:val="18"/>
          <w:szCs w:val="18"/>
        </w:rPr>
      </w:pPr>
      <w:r>
        <w:rPr>
          <w:rFonts w:ascii="Verdana" w:hAnsi="Verdana"/>
          <w:sz w:val="18"/>
          <w:szCs w:val="18"/>
        </w:rPr>
        <w:t>I</w:t>
      </w:r>
      <w:r w:rsidR="00CD3F7A">
        <w:rPr>
          <w:rFonts w:ascii="Verdana" w:hAnsi="Verdana"/>
          <w:sz w:val="18"/>
          <w:szCs w:val="18"/>
        </w:rPr>
        <w:t xml:space="preserve">nvestment firm groups </w:t>
      </w:r>
      <w:r w:rsidR="00B105C1">
        <w:rPr>
          <w:rFonts w:ascii="Verdana" w:hAnsi="Verdana"/>
          <w:sz w:val="18"/>
          <w:szCs w:val="18"/>
        </w:rPr>
        <w:t xml:space="preserve">extend to </w:t>
      </w:r>
      <w:r w:rsidR="00CD3F7A">
        <w:rPr>
          <w:rFonts w:ascii="Verdana" w:hAnsi="Verdana"/>
          <w:sz w:val="18"/>
          <w:szCs w:val="18"/>
        </w:rPr>
        <w:t xml:space="preserve">“subsidiaries” (a concept defined in s1162 Companies Act 2006) and “connected undertakings” </w:t>
      </w:r>
      <w:r w:rsidR="00BE07D7">
        <w:rPr>
          <w:rFonts w:ascii="Verdana" w:hAnsi="Verdana"/>
          <w:sz w:val="18"/>
          <w:szCs w:val="18"/>
        </w:rPr>
        <w:t>(</w:t>
      </w:r>
      <w:r w:rsidR="000218E7">
        <w:rPr>
          <w:rFonts w:ascii="Verdana" w:hAnsi="Verdana"/>
          <w:sz w:val="18"/>
          <w:szCs w:val="18"/>
        </w:rPr>
        <w:t>defined by</w:t>
      </w:r>
      <w:r w:rsidR="000F59A3">
        <w:rPr>
          <w:rFonts w:ascii="Verdana" w:hAnsi="Verdana"/>
          <w:sz w:val="18"/>
          <w:szCs w:val="18"/>
        </w:rPr>
        <w:t xml:space="preserve"> one of the relationships in MIFIDPRU 2.4.6R). </w:t>
      </w:r>
    </w:p>
    <w:p w14:paraId="1F6B65A4" w14:textId="77777777" w:rsidR="00074188" w:rsidRDefault="003B1032" w:rsidP="00250546">
      <w:pPr>
        <w:ind w:left="709"/>
        <w:rPr>
          <w:rFonts w:ascii="Verdana" w:hAnsi="Verdana"/>
          <w:sz w:val="18"/>
          <w:szCs w:val="18"/>
        </w:rPr>
      </w:pPr>
      <w:r>
        <w:rPr>
          <w:rFonts w:ascii="Verdana" w:hAnsi="Verdana"/>
          <w:sz w:val="18"/>
          <w:szCs w:val="18"/>
        </w:rPr>
        <w:t xml:space="preserve">However, not all “subsidiaries” </w:t>
      </w:r>
      <w:r w:rsidR="000218E7">
        <w:rPr>
          <w:rFonts w:ascii="Verdana" w:hAnsi="Verdana"/>
          <w:sz w:val="18"/>
          <w:szCs w:val="18"/>
        </w:rPr>
        <w:t xml:space="preserve">and “connected undertakings” </w:t>
      </w:r>
      <w:r w:rsidR="00D453FA">
        <w:rPr>
          <w:rFonts w:ascii="Verdana" w:hAnsi="Verdana"/>
          <w:sz w:val="18"/>
          <w:szCs w:val="18"/>
        </w:rPr>
        <w:t>will be captured</w:t>
      </w:r>
      <w:r w:rsidR="000218E7">
        <w:rPr>
          <w:rFonts w:ascii="Verdana" w:hAnsi="Verdana"/>
          <w:sz w:val="18"/>
          <w:szCs w:val="18"/>
        </w:rPr>
        <w:t xml:space="preserve"> in </w:t>
      </w:r>
      <w:r w:rsidR="005E2012">
        <w:rPr>
          <w:rFonts w:ascii="Verdana" w:hAnsi="Verdana"/>
          <w:sz w:val="18"/>
          <w:szCs w:val="18"/>
        </w:rPr>
        <w:t>the</w:t>
      </w:r>
      <w:r w:rsidR="000218E7">
        <w:rPr>
          <w:rFonts w:ascii="Verdana" w:hAnsi="Verdana"/>
          <w:sz w:val="18"/>
          <w:szCs w:val="18"/>
        </w:rPr>
        <w:t xml:space="preserve"> “investment firm group”. </w:t>
      </w:r>
      <w:r w:rsidR="00801DD5">
        <w:rPr>
          <w:rFonts w:ascii="Verdana" w:hAnsi="Verdana"/>
          <w:sz w:val="18"/>
          <w:szCs w:val="18"/>
        </w:rPr>
        <w:t xml:space="preserve">Only the following types of </w:t>
      </w:r>
      <w:r w:rsidR="00386468">
        <w:rPr>
          <w:rFonts w:ascii="Verdana" w:hAnsi="Verdana"/>
          <w:sz w:val="18"/>
          <w:szCs w:val="18"/>
        </w:rPr>
        <w:t xml:space="preserve">entity are </w:t>
      </w:r>
      <w:r w:rsidR="004C2DD3">
        <w:rPr>
          <w:rFonts w:ascii="Verdana" w:hAnsi="Verdana"/>
          <w:sz w:val="18"/>
          <w:szCs w:val="18"/>
        </w:rPr>
        <w:t>captured</w:t>
      </w:r>
      <w:r w:rsidR="00386468">
        <w:rPr>
          <w:rFonts w:ascii="Verdana" w:hAnsi="Verdana"/>
          <w:sz w:val="18"/>
          <w:szCs w:val="18"/>
        </w:rPr>
        <w:t>:</w:t>
      </w:r>
    </w:p>
    <w:p w14:paraId="71AFBFDF" w14:textId="1B4E2197" w:rsidR="003C2BFF" w:rsidRDefault="007E4DA3" w:rsidP="00F177B6">
      <w:pPr>
        <w:pStyle w:val="ListParagraph"/>
        <w:numPr>
          <w:ilvl w:val="0"/>
          <w:numId w:val="3"/>
        </w:numPr>
        <w:rPr>
          <w:rFonts w:ascii="Verdana" w:hAnsi="Verdana"/>
          <w:sz w:val="18"/>
          <w:szCs w:val="18"/>
        </w:rPr>
      </w:pPr>
      <w:r>
        <w:rPr>
          <w:rFonts w:ascii="Verdana" w:hAnsi="Verdana"/>
          <w:sz w:val="18"/>
          <w:szCs w:val="18"/>
        </w:rPr>
        <w:t xml:space="preserve">an </w:t>
      </w:r>
      <w:r w:rsidR="003C2BFF" w:rsidRPr="00986ECF">
        <w:rPr>
          <w:rFonts w:ascii="Verdana" w:hAnsi="Verdana"/>
          <w:sz w:val="18"/>
          <w:szCs w:val="18"/>
        </w:rPr>
        <w:t>investment firm</w:t>
      </w:r>
    </w:p>
    <w:p w14:paraId="48173CD1" w14:textId="63B2AC91" w:rsidR="006F4E00" w:rsidRPr="006F4E00" w:rsidRDefault="006F4E00" w:rsidP="00F177B6">
      <w:pPr>
        <w:pStyle w:val="ListParagraph"/>
        <w:numPr>
          <w:ilvl w:val="0"/>
          <w:numId w:val="3"/>
        </w:numPr>
        <w:rPr>
          <w:rFonts w:ascii="Verdana" w:hAnsi="Verdana"/>
          <w:sz w:val="18"/>
          <w:szCs w:val="18"/>
        </w:rPr>
      </w:pPr>
      <w:r w:rsidRPr="006F4E00">
        <w:rPr>
          <w:rFonts w:ascii="Verdana" w:hAnsi="Verdana"/>
          <w:sz w:val="18"/>
          <w:szCs w:val="18"/>
        </w:rPr>
        <w:t>a credit institution</w:t>
      </w:r>
      <w:r w:rsidR="007E4DA3">
        <w:rPr>
          <w:rFonts w:ascii="Verdana" w:hAnsi="Verdana"/>
          <w:sz w:val="18"/>
          <w:szCs w:val="18"/>
        </w:rPr>
        <w:t xml:space="preserve"> (but if the group contains a UK credit institution as a subsidiary, it will </w:t>
      </w:r>
      <w:r w:rsidR="007E4DA3">
        <w:rPr>
          <w:rFonts w:ascii="Verdana" w:hAnsi="Verdana"/>
          <w:sz w:val="18"/>
          <w:szCs w:val="18"/>
          <w:u w:val="single"/>
        </w:rPr>
        <w:t xml:space="preserve">not </w:t>
      </w:r>
      <w:r w:rsidR="007E4DA3">
        <w:rPr>
          <w:rFonts w:ascii="Verdana" w:hAnsi="Verdana"/>
          <w:sz w:val="18"/>
          <w:szCs w:val="18"/>
        </w:rPr>
        <w:t>be an investment firm group)</w:t>
      </w:r>
    </w:p>
    <w:p w14:paraId="7E60C345" w14:textId="38979D04" w:rsidR="003C2BFF" w:rsidRPr="00986ECF" w:rsidRDefault="002C0D23" w:rsidP="00F177B6">
      <w:pPr>
        <w:pStyle w:val="ListParagraph"/>
        <w:numPr>
          <w:ilvl w:val="0"/>
          <w:numId w:val="3"/>
        </w:numPr>
        <w:rPr>
          <w:rFonts w:ascii="Verdana" w:hAnsi="Verdana"/>
          <w:sz w:val="18"/>
          <w:szCs w:val="18"/>
        </w:rPr>
      </w:pPr>
      <w:r>
        <w:rPr>
          <w:rFonts w:ascii="Verdana" w:hAnsi="Verdana"/>
          <w:sz w:val="18"/>
          <w:szCs w:val="18"/>
        </w:rPr>
        <w:t>a</w:t>
      </w:r>
      <w:r w:rsidR="003C2BFF" w:rsidRPr="00986ECF">
        <w:rPr>
          <w:rFonts w:ascii="Verdana" w:hAnsi="Verdana"/>
          <w:sz w:val="18"/>
          <w:szCs w:val="18"/>
        </w:rPr>
        <w:t xml:space="preserve"> financial institution</w:t>
      </w:r>
    </w:p>
    <w:p w14:paraId="11F88CF8" w14:textId="77777777" w:rsidR="003C2BFF" w:rsidRPr="00986ECF" w:rsidRDefault="003C2BFF" w:rsidP="00F177B6">
      <w:pPr>
        <w:pStyle w:val="ListParagraph"/>
        <w:numPr>
          <w:ilvl w:val="0"/>
          <w:numId w:val="3"/>
        </w:numPr>
        <w:rPr>
          <w:rFonts w:ascii="Verdana" w:hAnsi="Verdana"/>
          <w:sz w:val="18"/>
          <w:szCs w:val="18"/>
        </w:rPr>
      </w:pPr>
      <w:r w:rsidRPr="00986ECF">
        <w:rPr>
          <w:rFonts w:ascii="Verdana" w:hAnsi="Verdana"/>
          <w:sz w:val="18"/>
          <w:szCs w:val="18"/>
        </w:rPr>
        <w:t>an ancillary services undertaking</w:t>
      </w:r>
    </w:p>
    <w:p w14:paraId="0744C6D6" w14:textId="5616C832" w:rsidR="003C2BFF" w:rsidRPr="00986ECF" w:rsidRDefault="003C2BFF" w:rsidP="00F177B6">
      <w:pPr>
        <w:pStyle w:val="ListParagraph"/>
        <w:numPr>
          <w:ilvl w:val="0"/>
          <w:numId w:val="3"/>
        </w:numPr>
        <w:rPr>
          <w:rFonts w:ascii="Verdana" w:hAnsi="Verdana"/>
          <w:sz w:val="18"/>
          <w:szCs w:val="18"/>
        </w:rPr>
      </w:pPr>
      <w:r w:rsidRPr="00986ECF">
        <w:rPr>
          <w:rFonts w:ascii="Verdana" w:hAnsi="Verdana"/>
          <w:sz w:val="18"/>
          <w:szCs w:val="18"/>
        </w:rPr>
        <w:t>a tied agent</w:t>
      </w:r>
    </w:p>
    <w:p w14:paraId="430B064C" w14:textId="2744E41E" w:rsidR="00DE71B4" w:rsidRPr="0099492D" w:rsidRDefault="00DE71B4" w:rsidP="0099492D">
      <w:pPr>
        <w:ind w:left="709"/>
        <w:rPr>
          <w:rFonts w:ascii="Verdana" w:hAnsi="Verdana"/>
          <w:sz w:val="18"/>
          <w:szCs w:val="18"/>
        </w:rPr>
      </w:pPr>
      <w:r>
        <w:rPr>
          <w:rFonts w:ascii="Verdana" w:hAnsi="Verdana"/>
          <w:sz w:val="18"/>
          <w:szCs w:val="18"/>
        </w:rPr>
        <w:t xml:space="preserve">Note that the list above includes non-UK equivalents of the relevant entities. </w:t>
      </w:r>
    </w:p>
    <w:p w14:paraId="1D48C167" w14:textId="3851801A" w:rsidR="00981900" w:rsidRDefault="006D747F" w:rsidP="0047625D">
      <w:pPr>
        <w:ind w:left="709"/>
        <w:rPr>
          <w:rFonts w:ascii="Verdana" w:hAnsi="Verdana"/>
          <w:sz w:val="18"/>
          <w:szCs w:val="18"/>
        </w:rPr>
      </w:pPr>
      <w:r w:rsidRPr="00F5431A">
        <w:rPr>
          <w:rFonts w:ascii="Verdana" w:hAnsi="Verdana"/>
          <w:sz w:val="18"/>
          <w:szCs w:val="18"/>
        </w:rPr>
        <w:t xml:space="preserve">Prudential consolidation for a group that includes a UK credit institution </w:t>
      </w:r>
      <w:r w:rsidR="0013032F">
        <w:rPr>
          <w:rFonts w:ascii="Verdana" w:hAnsi="Verdana"/>
          <w:sz w:val="18"/>
          <w:szCs w:val="18"/>
        </w:rPr>
        <w:t>as a subsidiary</w:t>
      </w:r>
      <w:r w:rsidRPr="00F5431A">
        <w:rPr>
          <w:rFonts w:ascii="Verdana" w:hAnsi="Verdana"/>
          <w:sz w:val="18"/>
          <w:szCs w:val="18"/>
        </w:rPr>
        <w:t xml:space="preserve"> is</w:t>
      </w:r>
      <w:r w:rsidR="007A7232" w:rsidRPr="00F5431A">
        <w:rPr>
          <w:rFonts w:ascii="Verdana" w:hAnsi="Verdana"/>
          <w:sz w:val="18"/>
          <w:szCs w:val="18"/>
        </w:rPr>
        <w:t xml:space="preserve"> </w:t>
      </w:r>
      <w:r w:rsidR="00272012">
        <w:rPr>
          <w:rFonts w:ascii="Verdana" w:hAnsi="Verdana"/>
          <w:sz w:val="18"/>
          <w:szCs w:val="18"/>
        </w:rPr>
        <w:t>covered by</w:t>
      </w:r>
      <w:r w:rsidRPr="00F5431A">
        <w:rPr>
          <w:rFonts w:ascii="Verdana" w:hAnsi="Verdana"/>
          <w:sz w:val="18"/>
          <w:szCs w:val="18"/>
        </w:rPr>
        <w:t xml:space="preserve"> the UK CRR and the PRA Rulebook.</w:t>
      </w:r>
      <w:r w:rsidR="001C057D" w:rsidRPr="00F5431A">
        <w:rPr>
          <w:rFonts w:ascii="Verdana" w:hAnsi="Verdana"/>
          <w:sz w:val="18"/>
          <w:szCs w:val="18"/>
        </w:rPr>
        <w:t xml:space="preserve"> However, a group may still be an investment firm group i</w:t>
      </w:r>
      <w:r w:rsidR="003011F8">
        <w:rPr>
          <w:rFonts w:ascii="Verdana" w:hAnsi="Verdana"/>
          <w:sz w:val="18"/>
          <w:szCs w:val="18"/>
        </w:rPr>
        <w:t>f</w:t>
      </w:r>
      <w:r w:rsidR="001C057D" w:rsidRPr="00F5431A">
        <w:rPr>
          <w:rFonts w:ascii="Verdana" w:hAnsi="Verdana"/>
          <w:sz w:val="18"/>
          <w:szCs w:val="18"/>
        </w:rPr>
        <w:t xml:space="preserve"> </w:t>
      </w:r>
      <w:r w:rsidR="001E45D5">
        <w:rPr>
          <w:rFonts w:ascii="Verdana" w:hAnsi="Verdana"/>
          <w:sz w:val="18"/>
          <w:szCs w:val="18"/>
        </w:rPr>
        <w:t xml:space="preserve">it contains </w:t>
      </w:r>
      <w:r w:rsidR="001C057D" w:rsidRPr="00F5431A">
        <w:rPr>
          <w:rFonts w:ascii="Verdana" w:hAnsi="Verdana"/>
          <w:sz w:val="18"/>
          <w:szCs w:val="18"/>
        </w:rPr>
        <w:t xml:space="preserve">a UK credit institution </w:t>
      </w:r>
      <w:r w:rsidR="00272012">
        <w:rPr>
          <w:rFonts w:ascii="Verdana" w:hAnsi="Verdana"/>
          <w:sz w:val="18"/>
          <w:szCs w:val="18"/>
        </w:rPr>
        <w:t xml:space="preserve">that </w:t>
      </w:r>
      <w:r w:rsidR="001C057D" w:rsidRPr="00F5431A">
        <w:rPr>
          <w:rFonts w:ascii="Verdana" w:hAnsi="Verdana"/>
          <w:sz w:val="18"/>
          <w:szCs w:val="18"/>
        </w:rPr>
        <w:t>is only a connected undertaking.</w:t>
      </w:r>
      <w:r w:rsidR="004140CC">
        <w:rPr>
          <w:rFonts w:ascii="Verdana" w:hAnsi="Verdana"/>
          <w:sz w:val="18"/>
          <w:szCs w:val="18"/>
        </w:rPr>
        <w:t xml:space="preserve"> </w:t>
      </w:r>
      <w:r w:rsidR="00272012">
        <w:rPr>
          <w:rFonts w:ascii="Verdana" w:hAnsi="Verdana"/>
          <w:sz w:val="18"/>
          <w:szCs w:val="18"/>
        </w:rPr>
        <w:t>And a</w:t>
      </w:r>
      <w:r w:rsidR="006D0AAC">
        <w:rPr>
          <w:rFonts w:ascii="Verdana" w:hAnsi="Verdana"/>
          <w:sz w:val="18"/>
          <w:szCs w:val="18"/>
        </w:rPr>
        <w:t xml:space="preserve">n investment firm group may still exist </w:t>
      </w:r>
      <w:r w:rsidR="00D0746B">
        <w:rPr>
          <w:rFonts w:ascii="Verdana" w:hAnsi="Verdana"/>
          <w:sz w:val="18"/>
          <w:szCs w:val="18"/>
        </w:rPr>
        <w:t xml:space="preserve">as a sub-group of a larger group </w:t>
      </w:r>
      <w:r w:rsidR="00F8344B">
        <w:rPr>
          <w:rFonts w:ascii="Verdana" w:hAnsi="Verdana"/>
          <w:sz w:val="18"/>
          <w:szCs w:val="18"/>
        </w:rPr>
        <w:t>that contains a UK credit instit</w:t>
      </w:r>
      <w:r w:rsidR="00897663">
        <w:rPr>
          <w:rFonts w:ascii="Verdana" w:hAnsi="Verdana"/>
          <w:sz w:val="18"/>
          <w:szCs w:val="18"/>
        </w:rPr>
        <w:t>ution as a subsidiary</w:t>
      </w:r>
      <w:r w:rsidR="009647A5">
        <w:rPr>
          <w:rFonts w:ascii="Verdana" w:hAnsi="Verdana"/>
          <w:sz w:val="18"/>
          <w:szCs w:val="18"/>
        </w:rPr>
        <w:t>,</w:t>
      </w:r>
      <w:r w:rsidR="00897663">
        <w:rPr>
          <w:rFonts w:ascii="Verdana" w:hAnsi="Verdana"/>
          <w:sz w:val="18"/>
          <w:szCs w:val="18"/>
        </w:rPr>
        <w:t xml:space="preserve"> </w:t>
      </w:r>
      <w:r w:rsidR="006B1200">
        <w:rPr>
          <w:rFonts w:ascii="Verdana" w:hAnsi="Verdana"/>
          <w:sz w:val="18"/>
          <w:szCs w:val="18"/>
        </w:rPr>
        <w:t>if</w:t>
      </w:r>
      <w:r w:rsidR="00897663">
        <w:rPr>
          <w:rFonts w:ascii="Verdana" w:hAnsi="Verdana"/>
          <w:sz w:val="18"/>
          <w:szCs w:val="18"/>
        </w:rPr>
        <w:t xml:space="preserve"> the UK credit institution is not a subsidiary within the r</w:t>
      </w:r>
      <w:r w:rsidR="0092622D">
        <w:rPr>
          <w:rFonts w:ascii="Verdana" w:hAnsi="Verdana"/>
          <w:sz w:val="18"/>
          <w:szCs w:val="18"/>
        </w:rPr>
        <w:t>elevant sub-group.</w:t>
      </w:r>
    </w:p>
    <w:p w14:paraId="69C330C8" w14:textId="77777777" w:rsidR="00A208B7" w:rsidRPr="00F5431A" w:rsidRDefault="00A208B7" w:rsidP="00A208B7">
      <w:pPr>
        <w:ind w:left="709"/>
        <w:rPr>
          <w:rFonts w:ascii="Verdana" w:hAnsi="Verdana"/>
          <w:sz w:val="18"/>
          <w:szCs w:val="18"/>
        </w:rPr>
      </w:pPr>
      <w:r w:rsidRPr="00F5431A">
        <w:rPr>
          <w:rFonts w:ascii="Verdana" w:hAnsi="Verdana"/>
          <w:sz w:val="18"/>
          <w:szCs w:val="18"/>
        </w:rPr>
        <w:t>MIFIDPRU 2.4 contains additional guidance on identifying an investment firm group.</w:t>
      </w:r>
    </w:p>
    <w:p w14:paraId="5E57D517" w14:textId="245B2A7B" w:rsidR="00581929" w:rsidRPr="00D71609" w:rsidRDefault="00581929" w:rsidP="00D71609">
      <w:pPr>
        <w:pStyle w:val="Qsheading1"/>
        <w:spacing w:before="240" w:after="160"/>
        <w:ind w:left="567"/>
        <w:rPr>
          <w:rFonts w:ascii="Verdana" w:hAnsi="Verdana"/>
          <w:szCs w:val="22"/>
        </w:rPr>
      </w:pPr>
      <w:r w:rsidRPr="00D71609">
        <w:rPr>
          <w:rFonts w:ascii="Verdana" w:hAnsi="Verdana"/>
          <w:szCs w:val="22"/>
        </w:rPr>
        <w:tab/>
        <w:t>Investment firm group composition</w:t>
      </w:r>
    </w:p>
    <w:p w14:paraId="4061314A" w14:textId="57929DF9" w:rsidR="00A60B24" w:rsidRPr="00732C88" w:rsidRDefault="00732C8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A208B7" w:rsidRPr="00732C88">
        <w:rPr>
          <w:rFonts w:ascii="Verdana" w:eastAsia="Times New Roman" w:hAnsi="Verdana" w:cs="Times New Roman"/>
          <w:b/>
          <w:sz w:val="18"/>
          <w:szCs w:val="18"/>
          <w:lang w:eastAsia="en-GB"/>
        </w:rPr>
        <w:t>3.2</w:t>
      </w:r>
      <w:r w:rsidR="00A208B7" w:rsidRPr="00732C88">
        <w:rPr>
          <w:rFonts w:ascii="Verdana" w:eastAsia="Times New Roman" w:hAnsi="Verdana" w:cs="Times New Roman"/>
          <w:b/>
          <w:sz w:val="18"/>
          <w:szCs w:val="18"/>
          <w:lang w:eastAsia="en-GB"/>
        </w:rPr>
        <w:tab/>
      </w:r>
      <w:r w:rsidR="00607BF2" w:rsidRPr="00732C88">
        <w:rPr>
          <w:rFonts w:ascii="Verdana" w:eastAsia="Times New Roman" w:hAnsi="Verdana" w:cs="Times New Roman"/>
          <w:b/>
          <w:sz w:val="18"/>
          <w:szCs w:val="18"/>
          <w:lang w:eastAsia="en-GB"/>
        </w:rPr>
        <w:t>Please confirm the group name and list all relevant group undertakings forming part of the investment firm group. Please provide further information regarding each undertaking in the table.</w:t>
      </w:r>
      <w:r w:rsidR="00607BF2" w:rsidRPr="00732C88">
        <w:rPr>
          <w:rFonts w:ascii="Verdana" w:eastAsia="Times New Roman" w:hAnsi="Verdana" w:cs="Times New Roman"/>
          <w:b/>
          <w:sz w:val="18"/>
          <w:szCs w:val="18"/>
          <w:lang w:eastAsia="en-GB"/>
        </w:rPr>
        <w:fldChar w:fldCharType="begin"/>
      </w:r>
      <w:r w:rsidR="00607BF2" w:rsidRPr="00732C88">
        <w:rPr>
          <w:rFonts w:ascii="Verdana" w:eastAsia="Times New Roman" w:hAnsi="Verdana" w:cs="Times New Roman"/>
          <w:b/>
          <w:sz w:val="18"/>
          <w:szCs w:val="18"/>
          <w:lang w:eastAsia="en-GB"/>
        </w:rPr>
        <w:instrText xml:space="preserve"> FORMCHECKBOX </w:instrText>
      </w:r>
      <w:r w:rsidR="00607BF2" w:rsidRPr="00732C88">
        <w:rPr>
          <w:rFonts w:ascii="Verdana" w:eastAsia="Times New Roman" w:hAnsi="Verdana" w:cs="Times New Roman"/>
          <w:b/>
          <w:sz w:val="18"/>
          <w:szCs w:val="18"/>
          <w:lang w:eastAsia="en-GB"/>
        </w:rPr>
        <w:fldChar w:fldCharType="separate"/>
      </w:r>
      <w:r w:rsidR="00607BF2" w:rsidRPr="00732C88">
        <w:rPr>
          <w:rFonts w:ascii="Verdana" w:eastAsia="Times New Roman" w:hAnsi="Verdana" w:cs="Times New Roman"/>
          <w:b/>
          <w:sz w:val="18"/>
          <w:szCs w:val="18"/>
          <w:lang w:eastAsia="en-GB"/>
        </w:rPr>
        <w:fldChar w:fldCharType="end"/>
      </w:r>
    </w:p>
    <w:p w14:paraId="0954B40C" w14:textId="68923F9E" w:rsidR="00801C56" w:rsidRDefault="00801C56" w:rsidP="00CC70D3">
      <w:pPr>
        <w:ind w:left="709"/>
        <w:rPr>
          <w:rFonts w:ascii="Verdana" w:hAnsi="Verdana"/>
          <w:sz w:val="18"/>
          <w:szCs w:val="18"/>
        </w:rPr>
      </w:pPr>
      <w:r w:rsidRPr="00801C56">
        <w:rPr>
          <w:rFonts w:ascii="Verdana" w:hAnsi="Verdana"/>
          <w:sz w:val="18"/>
          <w:szCs w:val="18"/>
        </w:rPr>
        <w:t>Th</w:t>
      </w:r>
      <w:r w:rsidR="00A91018">
        <w:rPr>
          <w:rFonts w:ascii="Verdana" w:hAnsi="Verdana"/>
          <w:sz w:val="18"/>
          <w:szCs w:val="18"/>
        </w:rPr>
        <w:t xml:space="preserve">e applicant </w:t>
      </w:r>
      <w:r w:rsidR="00297501">
        <w:rPr>
          <w:rFonts w:ascii="Verdana" w:hAnsi="Verdana"/>
          <w:sz w:val="18"/>
          <w:szCs w:val="18"/>
        </w:rPr>
        <w:t xml:space="preserve">firm </w:t>
      </w:r>
      <w:r w:rsidR="00A91018">
        <w:rPr>
          <w:rFonts w:ascii="Verdana" w:hAnsi="Verdana"/>
          <w:sz w:val="18"/>
          <w:szCs w:val="18"/>
        </w:rPr>
        <w:t xml:space="preserve">must </w:t>
      </w:r>
      <w:r w:rsidR="000E535D">
        <w:rPr>
          <w:rFonts w:ascii="Verdana" w:hAnsi="Verdana"/>
          <w:sz w:val="18"/>
          <w:szCs w:val="18"/>
        </w:rPr>
        <w:t xml:space="preserve">complete </w:t>
      </w:r>
      <w:r w:rsidR="00150AA7">
        <w:rPr>
          <w:rFonts w:ascii="Verdana" w:hAnsi="Verdana"/>
          <w:sz w:val="18"/>
          <w:szCs w:val="18"/>
        </w:rPr>
        <w:t>question</w:t>
      </w:r>
      <w:r w:rsidR="004A21E3">
        <w:rPr>
          <w:rFonts w:ascii="Verdana" w:hAnsi="Verdana"/>
          <w:sz w:val="18"/>
          <w:szCs w:val="18"/>
        </w:rPr>
        <w:t xml:space="preserve"> 3.2 </w:t>
      </w:r>
      <w:r w:rsidR="00FF763D">
        <w:rPr>
          <w:rFonts w:ascii="Verdana" w:hAnsi="Verdana"/>
          <w:sz w:val="18"/>
          <w:szCs w:val="18"/>
        </w:rPr>
        <w:t xml:space="preserve">on the basis </w:t>
      </w:r>
      <w:r w:rsidR="00297501">
        <w:rPr>
          <w:rFonts w:ascii="Verdana" w:hAnsi="Verdana"/>
          <w:sz w:val="18"/>
          <w:szCs w:val="18"/>
        </w:rPr>
        <w:t>that prudential consolidation (MIFIDPRU 2.5) applies</w:t>
      </w:r>
      <w:r w:rsidR="000E535D">
        <w:rPr>
          <w:rFonts w:ascii="Verdana" w:hAnsi="Verdana"/>
          <w:sz w:val="18"/>
          <w:szCs w:val="18"/>
        </w:rPr>
        <w:t xml:space="preserve">. </w:t>
      </w:r>
      <w:r w:rsidR="00297501">
        <w:rPr>
          <w:rFonts w:ascii="Verdana" w:hAnsi="Verdana"/>
          <w:sz w:val="18"/>
          <w:szCs w:val="18"/>
        </w:rPr>
        <w:t xml:space="preserve"> </w:t>
      </w:r>
      <w:r w:rsidR="004B04E7">
        <w:rPr>
          <w:rFonts w:ascii="Verdana" w:hAnsi="Verdana"/>
          <w:sz w:val="18"/>
          <w:szCs w:val="18"/>
        </w:rPr>
        <w:t xml:space="preserve">This means that </w:t>
      </w:r>
      <w:r w:rsidR="000E535D">
        <w:rPr>
          <w:rFonts w:ascii="Verdana" w:hAnsi="Verdana"/>
          <w:sz w:val="18"/>
          <w:szCs w:val="18"/>
        </w:rPr>
        <w:t>it</w:t>
      </w:r>
      <w:r w:rsidR="00183CB1">
        <w:rPr>
          <w:rFonts w:ascii="Verdana" w:hAnsi="Verdana"/>
          <w:sz w:val="18"/>
          <w:szCs w:val="18"/>
        </w:rPr>
        <w:t xml:space="preserve"> must include </w:t>
      </w:r>
      <w:r w:rsidR="002A1D78">
        <w:rPr>
          <w:rFonts w:ascii="Verdana" w:hAnsi="Verdana"/>
          <w:sz w:val="18"/>
          <w:szCs w:val="18"/>
        </w:rPr>
        <w:t xml:space="preserve">the information on all relevant connected undertakings </w:t>
      </w:r>
      <w:r w:rsidR="006150CA">
        <w:rPr>
          <w:rFonts w:ascii="Verdana" w:hAnsi="Verdana"/>
          <w:sz w:val="18"/>
          <w:szCs w:val="18"/>
        </w:rPr>
        <w:t xml:space="preserve">even where the </w:t>
      </w:r>
      <w:r w:rsidR="00BA1A72">
        <w:rPr>
          <w:rFonts w:ascii="Verdana" w:hAnsi="Verdana"/>
          <w:sz w:val="18"/>
          <w:szCs w:val="18"/>
        </w:rPr>
        <w:t xml:space="preserve">group </w:t>
      </w:r>
      <w:r w:rsidR="008102F8">
        <w:rPr>
          <w:rFonts w:ascii="Verdana" w:hAnsi="Verdana"/>
          <w:sz w:val="18"/>
          <w:szCs w:val="18"/>
        </w:rPr>
        <w:t xml:space="preserve">has </w:t>
      </w:r>
      <w:r w:rsidR="00637F20">
        <w:rPr>
          <w:rFonts w:ascii="Verdana" w:hAnsi="Verdana"/>
          <w:sz w:val="18"/>
          <w:szCs w:val="18"/>
        </w:rPr>
        <w:t>(or expects to have)</w:t>
      </w:r>
      <w:r w:rsidR="008102F8">
        <w:rPr>
          <w:rFonts w:ascii="Verdana" w:hAnsi="Verdana"/>
          <w:sz w:val="18"/>
          <w:szCs w:val="18"/>
        </w:rPr>
        <w:t xml:space="preserve"> permission to </w:t>
      </w:r>
      <w:r w:rsidR="0041230E">
        <w:rPr>
          <w:rFonts w:ascii="Verdana" w:hAnsi="Verdana"/>
          <w:sz w:val="18"/>
          <w:szCs w:val="18"/>
        </w:rPr>
        <w:t>appl</w:t>
      </w:r>
      <w:r w:rsidR="008102F8">
        <w:rPr>
          <w:rFonts w:ascii="Verdana" w:hAnsi="Verdana"/>
          <w:sz w:val="18"/>
          <w:szCs w:val="18"/>
        </w:rPr>
        <w:t>y the</w:t>
      </w:r>
      <w:r w:rsidR="0041230E">
        <w:rPr>
          <w:rFonts w:ascii="Verdana" w:hAnsi="Verdana"/>
          <w:sz w:val="18"/>
          <w:szCs w:val="18"/>
        </w:rPr>
        <w:t xml:space="preserve"> group capital test</w:t>
      </w:r>
      <w:r w:rsidR="008102F8">
        <w:rPr>
          <w:rFonts w:ascii="Verdana" w:hAnsi="Verdana"/>
          <w:sz w:val="18"/>
          <w:szCs w:val="18"/>
        </w:rPr>
        <w:t xml:space="preserve"> instead</w:t>
      </w:r>
      <w:r w:rsidR="0041230E">
        <w:rPr>
          <w:rFonts w:ascii="Verdana" w:hAnsi="Verdana"/>
          <w:sz w:val="18"/>
          <w:szCs w:val="18"/>
        </w:rPr>
        <w:t xml:space="preserve">. </w:t>
      </w:r>
    </w:p>
    <w:p w14:paraId="7DA24915" w14:textId="276F5C4D" w:rsidR="00CC70D3" w:rsidRPr="00F5431A" w:rsidRDefault="00CC70D3" w:rsidP="00CC70D3">
      <w:pPr>
        <w:ind w:left="709"/>
        <w:rPr>
          <w:rFonts w:ascii="Verdana" w:hAnsi="Verdana"/>
          <w:sz w:val="18"/>
          <w:szCs w:val="18"/>
        </w:rPr>
      </w:pPr>
      <w:r w:rsidRPr="00F5431A">
        <w:rPr>
          <w:rFonts w:ascii="Verdana" w:hAnsi="Verdana"/>
          <w:sz w:val="18"/>
          <w:szCs w:val="18"/>
        </w:rPr>
        <w:t xml:space="preserve">Post authorisation, the firm </w:t>
      </w:r>
      <w:r w:rsidR="007D0D3A">
        <w:rPr>
          <w:rFonts w:ascii="Verdana" w:hAnsi="Verdana"/>
          <w:sz w:val="18"/>
          <w:szCs w:val="18"/>
        </w:rPr>
        <w:t xml:space="preserve">will be </w:t>
      </w:r>
      <w:r w:rsidR="008A2FE9">
        <w:rPr>
          <w:rFonts w:ascii="Verdana" w:hAnsi="Verdana"/>
          <w:sz w:val="18"/>
          <w:szCs w:val="18"/>
        </w:rPr>
        <w:t>required</w:t>
      </w:r>
      <w:r w:rsidR="00C627FA" w:rsidRPr="00C627FA">
        <w:rPr>
          <w:rFonts w:ascii="Verdana" w:hAnsi="Verdana"/>
          <w:sz w:val="18"/>
          <w:szCs w:val="18"/>
        </w:rPr>
        <w:t xml:space="preserve"> </w:t>
      </w:r>
      <w:r w:rsidRPr="00F5431A">
        <w:rPr>
          <w:rFonts w:ascii="Verdana" w:hAnsi="Verdana"/>
          <w:sz w:val="18"/>
          <w:szCs w:val="18"/>
        </w:rPr>
        <w:t xml:space="preserve">to notify us as soon as it becomes aware of a change to the composition of </w:t>
      </w:r>
      <w:r w:rsidR="008A2FE9">
        <w:rPr>
          <w:rFonts w:ascii="Verdana" w:hAnsi="Verdana"/>
          <w:sz w:val="18"/>
          <w:szCs w:val="18"/>
        </w:rPr>
        <w:t>its</w:t>
      </w:r>
      <w:r w:rsidRPr="00F5431A">
        <w:rPr>
          <w:rFonts w:ascii="Verdana" w:hAnsi="Verdana"/>
          <w:sz w:val="18"/>
          <w:szCs w:val="18"/>
        </w:rPr>
        <w:t xml:space="preserve"> investment firm group.  </w:t>
      </w:r>
      <w:r w:rsidR="00D63838">
        <w:rPr>
          <w:rFonts w:ascii="Verdana" w:hAnsi="Verdana"/>
          <w:sz w:val="18"/>
          <w:szCs w:val="18"/>
        </w:rPr>
        <w:t>There is a</w:t>
      </w:r>
      <w:r w:rsidRPr="00F5431A">
        <w:rPr>
          <w:rFonts w:ascii="Verdana" w:hAnsi="Verdana"/>
          <w:sz w:val="18"/>
          <w:szCs w:val="18"/>
        </w:rPr>
        <w:t xml:space="preserve"> dedicated notification form </w:t>
      </w:r>
      <w:r w:rsidR="006916FB">
        <w:rPr>
          <w:rFonts w:ascii="Verdana" w:hAnsi="Verdana"/>
          <w:sz w:val="18"/>
          <w:szCs w:val="18"/>
        </w:rPr>
        <w:t xml:space="preserve">on Connect </w:t>
      </w:r>
      <w:r w:rsidR="00D63838">
        <w:rPr>
          <w:rFonts w:ascii="Verdana" w:hAnsi="Verdana"/>
          <w:sz w:val="18"/>
          <w:szCs w:val="18"/>
        </w:rPr>
        <w:t>the</w:t>
      </w:r>
      <w:r w:rsidRPr="00F5431A">
        <w:rPr>
          <w:rFonts w:ascii="Verdana" w:hAnsi="Verdana"/>
          <w:sz w:val="18"/>
          <w:szCs w:val="18"/>
        </w:rPr>
        <w:t xml:space="preserve"> firm</w:t>
      </w:r>
      <w:r w:rsidR="00D63838">
        <w:rPr>
          <w:rFonts w:ascii="Verdana" w:hAnsi="Verdana"/>
          <w:sz w:val="18"/>
          <w:szCs w:val="18"/>
        </w:rPr>
        <w:t xml:space="preserve"> mus</w:t>
      </w:r>
      <w:r w:rsidR="006916FB">
        <w:rPr>
          <w:rFonts w:ascii="Verdana" w:hAnsi="Verdana"/>
          <w:sz w:val="18"/>
          <w:szCs w:val="18"/>
        </w:rPr>
        <w:t>t</w:t>
      </w:r>
      <w:r w:rsidR="00D63838">
        <w:rPr>
          <w:rFonts w:ascii="Verdana" w:hAnsi="Verdana"/>
          <w:sz w:val="18"/>
          <w:szCs w:val="18"/>
        </w:rPr>
        <w:t xml:space="preserve"> use </w:t>
      </w:r>
      <w:r w:rsidR="006916FB">
        <w:rPr>
          <w:rFonts w:ascii="Verdana" w:hAnsi="Verdana"/>
          <w:sz w:val="18"/>
          <w:szCs w:val="18"/>
        </w:rPr>
        <w:t xml:space="preserve">for </w:t>
      </w:r>
      <w:r w:rsidR="000C444F">
        <w:rPr>
          <w:rFonts w:ascii="Verdana" w:hAnsi="Verdana"/>
          <w:sz w:val="18"/>
          <w:szCs w:val="18"/>
        </w:rPr>
        <w:t>this</w:t>
      </w:r>
      <w:r w:rsidR="006916FB">
        <w:rPr>
          <w:rFonts w:ascii="Verdana" w:hAnsi="Verdana"/>
          <w:sz w:val="18"/>
          <w:szCs w:val="18"/>
        </w:rPr>
        <w:t xml:space="preserve"> purpose</w:t>
      </w:r>
      <w:r w:rsidRPr="00F5431A">
        <w:rPr>
          <w:rFonts w:ascii="Verdana" w:hAnsi="Verdana"/>
          <w:sz w:val="18"/>
          <w:szCs w:val="18"/>
        </w:rPr>
        <w:t xml:space="preserve">.  </w:t>
      </w:r>
    </w:p>
    <w:p w14:paraId="468D8E49" w14:textId="381BA7F1" w:rsidR="00A47E55" w:rsidRPr="00985171" w:rsidRDefault="00732C8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A47E55" w:rsidRPr="00985171">
        <w:rPr>
          <w:rFonts w:ascii="Verdana" w:eastAsia="Times New Roman" w:hAnsi="Verdana" w:cs="Times New Roman"/>
          <w:b/>
          <w:sz w:val="18"/>
          <w:szCs w:val="18"/>
          <w:lang w:eastAsia="en-GB"/>
        </w:rPr>
        <w:t>3.3</w:t>
      </w:r>
      <w:r>
        <w:rPr>
          <w:rFonts w:ascii="Verdana" w:eastAsia="Times New Roman" w:hAnsi="Verdana" w:cs="Times New Roman"/>
          <w:b/>
          <w:sz w:val="18"/>
          <w:szCs w:val="18"/>
          <w:lang w:eastAsia="en-GB"/>
        </w:rPr>
        <w:tab/>
      </w:r>
      <w:r w:rsidR="00985171" w:rsidRPr="00732C88">
        <w:rPr>
          <w:rFonts w:ascii="Verdana" w:eastAsia="Times New Roman" w:hAnsi="Verdana" w:cs="Times New Roman"/>
          <w:b/>
          <w:sz w:val="18"/>
          <w:szCs w:val="18"/>
          <w:lang w:eastAsia="en-GB"/>
        </w:rPr>
        <w:t>You must attach a group structure chart which clearly shows the investment firm group and the position of each entity in that group.</w:t>
      </w:r>
    </w:p>
    <w:p w14:paraId="3F7318DE" w14:textId="725EC9BC" w:rsidR="00273CE2" w:rsidRPr="0058710B" w:rsidRDefault="00A47E55" w:rsidP="00986ECF">
      <w:pPr>
        <w:ind w:left="709"/>
        <w:rPr>
          <w:rFonts w:ascii="Verdana" w:hAnsi="Verdana"/>
          <w:sz w:val="18"/>
          <w:szCs w:val="18"/>
        </w:rPr>
      </w:pPr>
      <w:r w:rsidRPr="00B553D4">
        <w:rPr>
          <w:rFonts w:ascii="Verdana" w:hAnsi="Verdana"/>
          <w:sz w:val="18"/>
          <w:szCs w:val="18"/>
        </w:rPr>
        <w:t xml:space="preserve">No </w:t>
      </w:r>
      <w:r w:rsidR="00985171">
        <w:rPr>
          <w:rFonts w:ascii="Verdana" w:hAnsi="Verdana"/>
          <w:sz w:val="18"/>
          <w:szCs w:val="18"/>
        </w:rPr>
        <w:t>additional notes</w:t>
      </w:r>
      <w:r w:rsidR="00273CE2" w:rsidRPr="00B553D4">
        <w:rPr>
          <w:rFonts w:ascii="Verdana" w:hAnsi="Verdana"/>
          <w:sz w:val="18"/>
          <w:szCs w:val="18"/>
        </w:rPr>
        <w:t xml:space="preserve"> </w:t>
      </w:r>
    </w:p>
    <w:p w14:paraId="0DEE7A7B" w14:textId="4A7355B5" w:rsidR="00610C5A" w:rsidRPr="00732C88" w:rsidRDefault="00732C8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610C5A" w:rsidRPr="00732C88">
        <w:rPr>
          <w:rFonts w:ascii="Verdana" w:eastAsia="Times New Roman" w:hAnsi="Verdana" w:cs="Times New Roman"/>
          <w:b/>
          <w:sz w:val="18"/>
          <w:szCs w:val="18"/>
          <w:lang w:eastAsia="en-GB"/>
        </w:rPr>
        <w:t>3.4</w:t>
      </w:r>
      <w:r>
        <w:rPr>
          <w:rFonts w:ascii="Verdana" w:eastAsia="Times New Roman" w:hAnsi="Verdana" w:cs="Times New Roman"/>
          <w:b/>
          <w:sz w:val="18"/>
          <w:szCs w:val="18"/>
          <w:lang w:eastAsia="en-GB"/>
        </w:rPr>
        <w:tab/>
      </w:r>
      <w:r w:rsidR="0082643A" w:rsidRPr="00732C88">
        <w:rPr>
          <w:rFonts w:ascii="Verdana" w:eastAsia="Times New Roman" w:hAnsi="Verdana" w:cs="Times New Roman"/>
          <w:b/>
          <w:sz w:val="18"/>
          <w:szCs w:val="18"/>
          <w:lang w:eastAsia="en-GB"/>
        </w:rPr>
        <w:t>Is any firm in the group subject to regulation by another competent authority?</w:t>
      </w:r>
    </w:p>
    <w:p w14:paraId="3BF2F7AC" w14:textId="77777777" w:rsidR="00985171" w:rsidRPr="00985171" w:rsidRDefault="00985171" w:rsidP="00985171">
      <w:pPr>
        <w:ind w:left="709"/>
        <w:rPr>
          <w:rFonts w:ascii="Verdana" w:hAnsi="Verdana"/>
          <w:sz w:val="18"/>
          <w:szCs w:val="18"/>
        </w:rPr>
      </w:pPr>
      <w:r w:rsidRPr="00B553D4">
        <w:rPr>
          <w:rFonts w:ascii="Verdana" w:hAnsi="Verdana"/>
          <w:sz w:val="18"/>
          <w:szCs w:val="18"/>
        </w:rPr>
        <w:t xml:space="preserve">No </w:t>
      </w:r>
      <w:r>
        <w:rPr>
          <w:rFonts w:ascii="Verdana" w:hAnsi="Verdana"/>
          <w:sz w:val="18"/>
          <w:szCs w:val="18"/>
        </w:rPr>
        <w:t>additional notes</w:t>
      </w:r>
      <w:r w:rsidRPr="00985171">
        <w:rPr>
          <w:rFonts w:ascii="Verdana" w:hAnsi="Verdana"/>
          <w:sz w:val="18"/>
          <w:szCs w:val="18"/>
        </w:rPr>
        <w:t xml:space="preserve"> </w:t>
      </w:r>
    </w:p>
    <w:p w14:paraId="44744458" w14:textId="71FF5050" w:rsidR="008310DF" w:rsidRPr="00732C88" w:rsidRDefault="00732C8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8B6E4F" w:rsidRPr="00732C88">
        <w:rPr>
          <w:rFonts w:ascii="Verdana" w:eastAsia="Times New Roman" w:hAnsi="Verdana" w:cs="Times New Roman"/>
          <w:b/>
          <w:sz w:val="18"/>
          <w:szCs w:val="18"/>
          <w:lang w:eastAsia="en-GB"/>
        </w:rPr>
        <w:t>3.5</w:t>
      </w:r>
      <w:r>
        <w:rPr>
          <w:rFonts w:ascii="Verdana" w:eastAsia="Times New Roman" w:hAnsi="Verdana" w:cs="Times New Roman"/>
          <w:b/>
          <w:sz w:val="18"/>
          <w:szCs w:val="18"/>
          <w:lang w:eastAsia="en-GB"/>
        </w:rPr>
        <w:tab/>
      </w:r>
      <w:r w:rsidR="0092723F" w:rsidRPr="00732C88">
        <w:rPr>
          <w:rFonts w:ascii="Verdana" w:eastAsia="Times New Roman" w:hAnsi="Verdana" w:cs="Times New Roman"/>
          <w:b/>
          <w:sz w:val="18"/>
          <w:szCs w:val="18"/>
          <w:lang w:eastAsia="en-GB"/>
        </w:rPr>
        <w:t>Please identify whether another competent authority is or will be a consolidated supervisor of a group or sub-group that includes the applicant firm after authorisation (please tick all that apply)</w:t>
      </w:r>
    </w:p>
    <w:p w14:paraId="4601A2A9" w14:textId="1FE0EFB9" w:rsidR="00EA747B" w:rsidRPr="00985171" w:rsidRDefault="00985171" w:rsidP="00985171">
      <w:pPr>
        <w:ind w:left="709"/>
        <w:rPr>
          <w:rFonts w:ascii="Verdana" w:hAnsi="Verdana"/>
          <w:sz w:val="18"/>
          <w:szCs w:val="18"/>
        </w:rPr>
      </w:pPr>
      <w:r w:rsidRPr="00B553D4">
        <w:rPr>
          <w:rFonts w:ascii="Verdana" w:hAnsi="Verdana"/>
          <w:sz w:val="18"/>
          <w:szCs w:val="18"/>
        </w:rPr>
        <w:t xml:space="preserve">No </w:t>
      </w:r>
      <w:r>
        <w:rPr>
          <w:rFonts w:ascii="Verdana" w:hAnsi="Verdana"/>
          <w:sz w:val="18"/>
          <w:szCs w:val="18"/>
        </w:rPr>
        <w:t>additional notes</w:t>
      </w:r>
    </w:p>
    <w:p w14:paraId="5AC35E3E" w14:textId="429933C6" w:rsidR="00C8796F" w:rsidRPr="002A7699" w:rsidRDefault="002A7699" w:rsidP="002A7699">
      <w:pPr>
        <w:pStyle w:val="Qsheading1"/>
        <w:spacing w:before="240" w:after="160"/>
        <w:ind w:left="567"/>
        <w:rPr>
          <w:rFonts w:ascii="Verdana" w:hAnsi="Verdana"/>
          <w:szCs w:val="22"/>
        </w:rPr>
      </w:pPr>
      <w:r>
        <w:rPr>
          <w:rFonts w:ascii="Verdana" w:hAnsi="Verdana"/>
          <w:szCs w:val="22"/>
        </w:rPr>
        <w:tab/>
      </w:r>
      <w:r w:rsidR="003F0FE1" w:rsidRPr="002A7699">
        <w:rPr>
          <w:rFonts w:ascii="Verdana" w:hAnsi="Verdana"/>
          <w:szCs w:val="22"/>
        </w:rPr>
        <w:t>Group p</w:t>
      </w:r>
      <w:r w:rsidR="00C8796F" w:rsidRPr="002A7699">
        <w:rPr>
          <w:rFonts w:ascii="Verdana" w:hAnsi="Verdana"/>
          <w:szCs w:val="22"/>
        </w:rPr>
        <w:t xml:space="preserve">rudential requirements </w:t>
      </w:r>
    </w:p>
    <w:p w14:paraId="43AD7F54" w14:textId="4E270B1B" w:rsidR="00A07C9E" w:rsidRPr="006016D4" w:rsidRDefault="00A07C9E" w:rsidP="004D2D12">
      <w:pPr>
        <w:ind w:left="709"/>
        <w:rPr>
          <w:rFonts w:ascii="Verdana" w:hAnsi="Verdana"/>
          <w:b/>
          <w:bCs/>
          <w:sz w:val="18"/>
          <w:szCs w:val="18"/>
        </w:rPr>
      </w:pPr>
      <w:r w:rsidRPr="006016D4">
        <w:rPr>
          <w:rFonts w:ascii="Verdana" w:hAnsi="Verdana"/>
          <w:b/>
          <w:bCs/>
          <w:sz w:val="18"/>
          <w:szCs w:val="18"/>
        </w:rPr>
        <w:t>Prudential consolidation</w:t>
      </w:r>
    </w:p>
    <w:p w14:paraId="60E6BAC9" w14:textId="146A0E26" w:rsidR="004D2D12" w:rsidRDefault="004D2D12" w:rsidP="004D2D12">
      <w:pPr>
        <w:ind w:left="709"/>
        <w:rPr>
          <w:rFonts w:ascii="Verdana" w:hAnsi="Verdana"/>
          <w:sz w:val="18"/>
          <w:szCs w:val="18"/>
        </w:rPr>
      </w:pPr>
      <w:r w:rsidRPr="00F5431A">
        <w:rPr>
          <w:rFonts w:ascii="Verdana" w:hAnsi="Verdana"/>
          <w:sz w:val="18"/>
          <w:szCs w:val="18"/>
        </w:rPr>
        <w:t xml:space="preserve">The default regime for investment firm groups is that the UK parent carries out full </w:t>
      </w:r>
      <w:r w:rsidR="00D22991">
        <w:rPr>
          <w:rFonts w:ascii="Verdana" w:hAnsi="Verdana"/>
          <w:sz w:val="18"/>
          <w:szCs w:val="18"/>
        </w:rPr>
        <w:t xml:space="preserve">prudential </w:t>
      </w:r>
      <w:r w:rsidRPr="005E0931">
        <w:rPr>
          <w:rFonts w:ascii="Verdana" w:hAnsi="Verdana"/>
          <w:sz w:val="18"/>
          <w:szCs w:val="18"/>
        </w:rPr>
        <w:t>consolidation of all the relevant entities that form part of the investment firm group</w:t>
      </w:r>
      <w:r w:rsidR="006A7A14" w:rsidRPr="005E0931">
        <w:rPr>
          <w:rFonts w:ascii="Verdana" w:hAnsi="Verdana"/>
          <w:sz w:val="18"/>
          <w:szCs w:val="18"/>
        </w:rPr>
        <w:t xml:space="preserve"> (MIFIDPRU 2.5)</w:t>
      </w:r>
      <w:r w:rsidRPr="005E0931">
        <w:rPr>
          <w:rFonts w:ascii="Verdana" w:hAnsi="Verdana"/>
          <w:sz w:val="18"/>
          <w:szCs w:val="18"/>
        </w:rPr>
        <w:t>.</w:t>
      </w:r>
      <w:r w:rsidR="00CF4E8D" w:rsidRPr="0058710B">
        <w:rPr>
          <w:rFonts w:ascii="Verdana" w:hAnsi="Verdana"/>
          <w:sz w:val="18"/>
          <w:szCs w:val="18"/>
        </w:rPr>
        <w:t xml:space="preserve"> </w:t>
      </w:r>
      <w:r w:rsidR="005E0931" w:rsidRPr="0058710B">
        <w:rPr>
          <w:rFonts w:ascii="Verdana" w:hAnsi="Verdana"/>
          <w:sz w:val="18"/>
          <w:szCs w:val="18"/>
        </w:rPr>
        <w:t xml:space="preserve">Prudential consolidation treats the whole investment firm group as if it was a single MIFIDPRU investment firm. </w:t>
      </w:r>
    </w:p>
    <w:p w14:paraId="5C050974" w14:textId="631804CF" w:rsidR="00C04AC0" w:rsidRPr="00A633C7" w:rsidDel="00300AB5" w:rsidRDefault="00D411C8" w:rsidP="00A633C7">
      <w:pPr>
        <w:ind w:left="709"/>
        <w:rPr>
          <w:rFonts w:ascii="Verdana" w:hAnsi="Verdana"/>
          <w:sz w:val="18"/>
          <w:szCs w:val="18"/>
        </w:rPr>
      </w:pPr>
      <w:r w:rsidRPr="00A633C7" w:rsidDel="00300AB5">
        <w:rPr>
          <w:rFonts w:ascii="Verdana" w:hAnsi="Verdana"/>
          <w:sz w:val="18"/>
          <w:szCs w:val="18"/>
        </w:rPr>
        <w:t xml:space="preserve">If the applicant firm is a </w:t>
      </w:r>
      <w:r w:rsidR="00867B95" w:rsidRPr="00A633C7" w:rsidDel="00300AB5">
        <w:rPr>
          <w:rFonts w:ascii="Verdana" w:hAnsi="Verdana"/>
          <w:sz w:val="18"/>
          <w:szCs w:val="18"/>
        </w:rPr>
        <w:t>part</w:t>
      </w:r>
      <w:r w:rsidRPr="00A633C7" w:rsidDel="00300AB5">
        <w:rPr>
          <w:rFonts w:ascii="Verdana" w:hAnsi="Verdana"/>
          <w:sz w:val="18"/>
          <w:szCs w:val="18"/>
        </w:rPr>
        <w:t xml:space="preserve"> of an existing investment firm group applying </w:t>
      </w:r>
      <w:r w:rsidR="007470D9" w:rsidRPr="00A633C7" w:rsidDel="00300AB5">
        <w:rPr>
          <w:rFonts w:ascii="Verdana" w:hAnsi="Verdana"/>
          <w:sz w:val="18"/>
          <w:szCs w:val="18"/>
        </w:rPr>
        <w:t xml:space="preserve">the GCT already, </w:t>
      </w:r>
      <w:r w:rsidR="005715FB" w:rsidRPr="00A633C7" w:rsidDel="00300AB5">
        <w:rPr>
          <w:rFonts w:ascii="Verdana" w:hAnsi="Verdana"/>
          <w:sz w:val="18"/>
          <w:szCs w:val="18"/>
        </w:rPr>
        <w:t xml:space="preserve">it </w:t>
      </w:r>
      <w:r w:rsidR="00FB0409" w:rsidRPr="00A633C7" w:rsidDel="00300AB5">
        <w:rPr>
          <w:rFonts w:ascii="Verdana" w:hAnsi="Verdana"/>
          <w:sz w:val="18"/>
          <w:szCs w:val="18"/>
        </w:rPr>
        <w:t xml:space="preserve">is not required to complete the </w:t>
      </w:r>
      <w:r w:rsidR="0018054D" w:rsidRPr="00A633C7">
        <w:rPr>
          <w:rFonts w:ascii="Verdana" w:hAnsi="Verdana"/>
          <w:sz w:val="18"/>
          <w:szCs w:val="18"/>
        </w:rPr>
        <w:t xml:space="preserve">remaining </w:t>
      </w:r>
      <w:r w:rsidR="009C1073" w:rsidRPr="00A633C7" w:rsidDel="00300AB5">
        <w:rPr>
          <w:rFonts w:ascii="Verdana" w:hAnsi="Verdana"/>
          <w:sz w:val="18"/>
          <w:szCs w:val="18"/>
        </w:rPr>
        <w:t>questions in section 3</w:t>
      </w:r>
      <w:r w:rsidR="00B27644" w:rsidRPr="00A633C7" w:rsidDel="00300AB5">
        <w:rPr>
          <w:rFonts w:ascii="Verdana" w:hAnsi="Verdana"/>
          <w:sz w:val="18"/>
          <w:szCs w:val="18"/>
        </w:rPr>
        <w:t xml:space="preserve"> relating to prudential consolidation. </w:t>
      </w:r>
      <w:r w:rsidR="00EE15B3" w:rsidRPr="00A633C7" w:rsidDel="00300AB5">
        <w:rPr>
          <w:rFonts w:ascii="Verdana" w:hAnsi="Verdana"/>
          <w:sz w:val="18"/>
          <w:szCs w:val="18"/>
        </w:rPr>
        <w:t xml:space="preserve">It must only complete the </w:t>
      </w:r>
      <w:r w:rsidR="00EE09E8" w:rsidRPr="00A633C7" w:rsidDel="00300AB5">
        <w:rPr>
          <w:rFonts w:ascii="Verdana" w:hAnsi="Verdana"/>
          <w:sz w:val="18"/>
          <w:szCs w:val="18"/>
        </w:rPr>
        <w:t>relevant sections, as indicated on the form.</w:t>
      </w:r>
    </w:p>
    <w:p w14:paraId="4F042611" w14:textId="6DA642D3" w:rsidR="008D4B4D" w:rsidRDefault="00EE09E8" w:rsidP="00A633C7">
      <w:pPr>
        <w:ind w:left="709"/>
        <w:rPr>
          <w:rFonts w:ascii="Verdana" w:hAnsi="Verdana"/>
          <w:szCs w:val="18"/>
        </w:rPr>
      </w:pPr>
      <w:r w:rsidRPr="00A633C7" w:rsidDel="00300AB5">
        <w:rPr>
          <w:rFonts w:ascii="Verdana" w:hAnsi="Verdana"/>
          <w:sz w:val="18"/>
          <w:szCs w:val="18"/>
        </w:rPr>
        <w:t>All other applicant firms</w:t>
      </w:r>
      <w:r w:rsidR="001D0613" w:rsidRPr="00A633C7" w:rsidDel="00300AB5">
        <w:rPr>
          <w:rFonts w:ascii="Verdana" w:hAnsi="Verdana"/>
          <w:sz w:val="18"/>
          <w:szCs w:val="18"/>
        </w:rPr>
        <w:t xml:space="preserve"> </w:t>
      </w:r>
      <w:r w:rsidR="001B2643" w:rsidRPr="00A633C7">
        <w:rPr>
          <w:rFonts w:ascii="Verdana" w:hAnsi="Verdana"/>
          <w:sz w:val="18"/>
          <w:szCs w:val="18"/>
        </w:rPr>
        <w:t>completing</w:t>
      </w:r>
      <w:r w:rsidR="001D0613" w:rsidRPr="00A633C7" w:rsidDel="00300AB5">
        <w:rPr>
          <w:rFonts w:ascii="Verdana" w:hAnsi="Verdana"/>
          <w:sz w:val="18"/>
          <w:szCs w:val="18"/>
        </w:rPr>
        <w:t xml:space="preserve"> section 3</w:t>
      </w:r>
      <w:r w:rsidRPr="00A633C7" w:rsidDel="00300AB5">
        <w:rPr>
          <w:rFonts w:ascii="Verdana" w:hAnsi="Verdana"/>
          <w:sz w:val="18"/>
          <w:szCs w:val="18"/>
        </w:rPr>
        <w:t xml:space="preserve">, even where they are applying for the GCT permission as part of their authorisation, must complete </w:t>
      </w:r>
      <w:r w:rsidR="00485EF4" w:rsidRPr="00A633C7" w:rsidDel="00300AB5">
        <w:rPr>
          <w:rFonts w:ascii="Verdana" w:hAnsi="Verdana"/>
          <w:sz w:val="18"/>
          <w:szCs w:val="18"/>
        </w:rPr>
        <w:t>all the questions relating to prudential consolidation. Once the GCT permission application is determined, and the permission granted, we will update our records accordingly.</w:t>
      </w:r>
      <w:r w:rsidR="00485EF4" w:rsidDel="00300AB5">
        <w:rPr>
          <w:rFonts w:ascii="Verdana" w:hAnsi="Verdana"/>
          <w:szCs w:val="18"/>
        </w:rPr>
        <w:t xml:space="preserve"> </w:t>
      </w:r>
      <w:r w:rsidR="00431420" w:rsidDel="00300AB5">
        <w:rPr>
          <w:rFonts w:ascii="Verdana" w:hAnsi="Verdana"/>
          <w:szCs w:val="18"/>
        </w:rPr>
        <w:t xml:space="preserve"> </w:t>
      </w:r>
      <w:r w:rsidR="001D0613">
        <w:rPr>
          <w:rFonts w:ascii="Verdana" w:hAnsi="Verdana"/>
          <w:szCs w:val="18"/>
        </w:rPr>
        <w:t xml:space="preserve"> </w:t>
      </w:r>
      <w:r w:rsidR="00371D07">
        <w:rPr>
          <w:rFonts w:ascii="Verdana" w:hAnsi="Verdana"/>
          <w:szCs w:val="18"/>
        </w:rPr>
        <w:tab/>
      </w:r>
    </w:p>
    <w:p w14:paraId="3D2A402E" w14:textId="1423AFD7" w:rsidR="00981900" w:rsidRPr="00A633C7" w:rsidRDefault="00B919E2" w:rsidP="00986ECF">
      <w:pPr>
        <w:ind w:left="709"/>
        <w:rPr>
          <w:rFonts w:ascii="Verdana" w:hAnsi="Verdana"/>
          <w:b/>
          <w:bCs/>
          <w:sz w:val="18"/>
          <w:szCs w:val="18"/>
        </w:rPr>
      </w:pPr>
      <w:r w:rsidRPr="00A633C7">
        <w:rPr>
          <w:rFonts w:ascii="Verdana" w:hAnsi="Verdana"/>
          <w:b/>
          <w:bCs/>
          <w:sz w:val="18"/>
          <w:szCs w:val="18"/>
        </w:rPr>
        <w:t xml:space="preserve">The group capital test </w:t>
      </w:r>
      <w:r w:rsidR="004D1493" w:rsidRPr="00A633C7">
        <w:rPr>
          <w:rFonts w:ascii="Verdana" w:hAnsi="Verdana"/>
          <w:b/>
          <w:bCs/>
          <w:sz w:val="18"/>
          <w:szCs w:val="18"/>
        </w:rPr>
        <w:t xml:space="preserve">(GCT) </w:t>
      </w:r>
      <w:r w:rsidR="009C1272" w:rsidRPr="00A633C7">
        <w:rPr>
          <w:rFonts w:ascii="Verdana" w:hAnsi="Verdana"/>
          <w:b/>
          <w:bCs/>
          <w:sz w:val="18"/>
          <w:szCs w:val="18"/>
        </w:rPr>
        <w:t>– MIFIDPRU 2.6</w:t>
      </w:r>
    </w:p>
    <w:p w14:paraId="73F67543" w14:textId="0D3E9290" w:rsidR="00175DEF" w:rsidRPr="00F5431A" w:rsidRDefault="00EC0FEE" w:rsidP="00986ECF">
      <w:pPr>
        <w:ind w:left="709"/>
        <w:rPr>
          <w:rFonts w:ascii="Verdana" w:hAnsi="Verdana"/>
          <w:sz w:val="18"/>
          <w:szCs w:val="18"/>
        </w:rPr>
      </w:pPr>
      <w:r w:rsidRPr="00EC0FEE">
        <w:rPr>
          <w:rFonts w:ascii="Verdana" w:hAnsi="Verdana"/>
          <w:sz w:val="18"/>
          <w:szCs w:val="18"/>
        </w:rPr>
        <w:t xml:space="preserve">The </w:t>
      </w:r>
      <w:r>
        <w:rPr>
          <w:rFonts w:ascii="Verdana" w:hAnsi="Verdana"/>
          <w:sz w:val="18"/>
          <w:szCs w:val="18"/>
        </w:rPr>
        <w:t>GCT</w:t>
      </w:r>
      <w:r w:rsidRPr="00EC0FEE">
        <w:rPr>
          <w:rFonts w:ascii="Verdana" w:hAnsi="Verdana"/>
          <w:sz w:val="18"/>
          <w:szCs w:val="18"/>
        </w:rPr>
        <w:t xml:space="preserve"> is an alternative to prudential consolidation which can be used if the requisite permission under MIFIDPRU 2.4.17R</w:t>
      </w:r>
      <w:r w:rsidR="008036CE">
        <w:rPr>
          <w:rFonts w:ascii="Verdana" w:hAnsi="Verdana"/>
          <w:sz w:val="18"/>
          <w:szCs w:val="18"/>
        </w:rPr>
        <w:t xml:space="preserve"> has been obtained</w:t>
      </w:r>
      <w:r w:rsidRPr="00EC0FEE">
        <w:rPr>
          <w:rFonts w:ascii="Verdana" w:hAnsi="Verdana"/>
          <w:sz w:val="18"/>
          <w:szCs w:val="18"/>
        </w:rPr>
        <w:t>.</w:t>
      </w:r>
      <w:r>
        <w:rPr>
          <w:rFonts w:ascii="Verdana" w:hAnsi="Verdana"/>
          <w:sz w:val="18"/>
          <w:szCs w:val="18"/>
        </w:rPr>
        <w:t xml:space="preserve"> </w:t>
      </w:r>
      <w:r w:rsidR="00FC3021" w:rsidRPr="00F5431A">
        <w:rPr>
          <w:rFonts w:ascii="Verdana" w:hAnsi="Verdana"/>
          <w:sz w:val="18"/>
          <w:szCs w:val="18"/>
        </w:rPr>
        <w:t>The GCT’s purpose is to ensure that a parent entity holds</w:t>
      </w:r>
      <w:r w:rsidR="00175DEF" w:rsidRPr="00F5431A">
        <w:rPr>
          <w:rFonts w:ascii="Verdana" w:hAnsi="Verdana"/>
          <w:sz w:val="18"/>
          <w:szCs w:val="18"/>
        </w:rPr>
        <w:t xml:space="preserve"> </w:t>
      </w:r>
      <w:r w:rsidR="00FC3021" w:rsidRPr="00F5431A">
        <w:rPr>
          <w:rFonts w:ascii="Verdana" w:hAnsi="Verdana"/>
          <w:sz w:val="18"/>
          <w:szCs w:val="18"/>
        </w:rPr>
        <w:t>sufficient regulatory capital to support its capital investment in its subsidiaries</w:t>
      </w:r>
      <w:r w:rsidR="005623AD">
        <w:rPr>
          <w:rFonts w:ascii="Verdana" w:hAnsi="Verdana"/>
          <w:sz w:val="18"/>
          <w:szCs w:val="18"/>
        </w:rPr>
        <w:t xml:space="preserve"> that are relevant financial undertakings</w:t>
      </w:r>
      <w:r w:rsidR="00FC3021" w:rsidRPr="00F5431A">
        <w:rPr>
          <w:rFonts w:ascii="Verdana" w:hAnsi="Verdana"/>
          <w:sz w:val="18"/>
          <w:szCs w:val="18"/>
        </w:rPr>
        <w:t>, and</w:t>
      </w:r>
      <w:r w:rsidR="00175DEF" w:rsidRPr="00F5431A">
        <w:rPr>
          <w:rFonts w:ascii="Verdana" w:hAnsi="Verdana"/>
          <w:sz w:val="18"/>
          <w:szCs w:val="18"/>
        </w:rPr>
        <w:t xml:space="preserve"> </w:t>
      </w:r>
      <w:r w:rsidR="00FC3021" w:rsidRPr="00F5431A">
        <w:rPr>
          <w:rFonts w:ascii="Verdana" w:hAnsi="Verdana"/>
          <w:sz w:val="18"/>
          <w:szCs w:val="18"/>
        </w:rPr>
        <w:t>therefore to create a stable group capital structure.</w:t>
      </w:r>
    </w:p>
    <w:p w14:paraId="7C7021AC" w14:textId="14AFD8EE" w:rsidR="009B670E" w:rsidRDefault="00AD3523" w:rsidP="00986ECF">
      <w:pPr>
        <w:ind w:left="709"/>
        <w:rPr>
          <w:rFonts w:ascii="Verdana" w:hAnsi="Verdana"/>
          <w:sz w:val="18"/>
          <w:szCs w:val="18"/>
        </w:rPr>
      </w:pPr>
      <w:r w:rsidRPr="00AD3523">
        <w:rPr>
          <w:rFonts w:ascii="Verdana" w:hAnsi="Verdana"/>
          <w:sz w:val="18"/>
          <w:szCs w:val="18"/>
        </w:rPr>
        <w:t xml:space="preserve">If the applicant firm’s group wants to be able to use the </w:t>
      </w:r>
      <w:r w:rsidR="004D1493">
        <w:rPr>
          <w:rFonts w:ascii="Verdana" w:hAnsi="Verdana"/>
          <w:sz w:val="18"/>
          <w:szCs w:val="18"/>
        </w:rPr>
        <w:t>GCT</w:t>
      </w:r>
      <w:r w:rsidRPr="00AD3523">
        <w:rPr>
          <w:rFonts w:ascii="Verdana" w:hAnsi="Verdana"/>
          <w:sz w:val="18"/>
          <w:szCs w:val="18"/>
        </w:rPr>
        <w:t xml:space="preserve"> from the </w:t>
      </w:r>
      <w:r w:rsidR="00A40073">
        <w:rPr>
          <w:rFonts w:ascii="Verdana" w:hAnsi="Verdana"/>
          <w:sz w:val="18"/>
          <w:szCs w:val="18"/>
        </w:rPr>
        <w:t>date</w:t>
      </w:r>
      <w:r w:rsidR="00A40073" w:rsidRPr="00AD3523">
        <w:rPr>
          <w:rFonts w:ascii="Verdana" w:hAnsi="Verdana"/>
          <w:sz w:val="18"/>
          <w:szCs w:val="18"/>
        </w:rPr>
        <w:t xml:space="preserve"> </w:t>
      </w:r>
      <w:r w:rsidRPr="00AD3523">
        <w:rPr>
          <w:rFonts w:ascii="Verdana" w:hAnsi="Verdana"/>
          <w:sz w:val="18"/>
          <w:szCs w:val="18"/>
        </w:rPr>
        <w:t xml:space="preserve">the applicant firm is authorised, </w:t>
      </w:r>
      <w:r w:rsidR="00352EF1">
        <w:rPr>
          <w:rFonts w:ascii="Verdana" w:hAnsi="Verdana"/>
          <w:sz w:val="18"/>
          <w:szCs w:val="18"/>
        </w:rPr>
        <w:t>you should submit</w:t>
      </w:r>
      <w:r w:rsidRPr="00AD3523">
        <w:rPr>
          <w:rFonts w:ascii="Verdana" w:hAnsi="Verdana"/>
          <w:sz w:val="18"/>
          <w:szCs w:val="18"/>
        </w:rPr>
        <w:t xml:space="preserve"> a</w:t>
      </w:r>
      <w:r w:rsidR="00DB18B8">
        <w:rPr>
          <w:rFonts w:ascii="Verdana" w:hAnsi="Verdana"/>
          <w:sz w:val="18"/>
          <w:szCs w:val="18"/>
        </w:rPr>
        <w:t xml:space="preserve"> GCT permission application via</w:t>
      </w:r>
      <w:r w:rsidR="00750777">
        <w:rPr>
          <w:rFonts w:ascii="Verdana" w:hAnsi="Verdana"/>
          <w:sz w:val="18"/>
          <w:szCs w:val="18"/>
        </w:rPr>
        <w:t xml:space="preserve"> Connect</w:t>
      </w:r>
      <w:r w:rsidRPr="00AD3523">
        <w:rPr>
          <w:rFonts w:ascii="Verdana" w:hAnsi="Verdana"/>
          <w:sz w:val="18"/>
          <w:szCs w:val="18"/>
        </w:rPr>
        <w:t xml:space="preserve"> at the same time </w:t>
      </w:r>
      <w:r w:rsidR="00352EF1">
        <w:rPr>
          <w:rFonts w:ascii="Verdana" w:hAnsi="Verdana"/>
          <w:sz w:val="18"/>
          <w:szCs w:val="18"/>
        </w:rPr>
        <w:t>or shortly after</w:t>
      </w:r>
      <w:r w:rsidRPr="00AD3523">
        <w:rPr>
          <w:rFonts w:ascii="Verdana" w:hAnsi="Verdana"/>
          <w:sz w:val="18"/>
          <w:szCs w:val="18"/>
        </w:rPr>
        <w:t xml:space="preserve"> </w:t>
      </w:r>
      <w:r w:rsidR="00352EF1">
        <w:rPr>
          <w:rFonts w:ascii="Verdana" w:hAnsi="Verdana"/>
          <w:sz w:val="18"/>
          <w:szCs w:val="18"/>
        </w:rPr>
        <w:t>this</w:t>
      </w:r>
      <w:r w:rsidRPr="00AD3523">
        <w:rPr>
          <w:rFonts w:ascii="Verdana" w:hAnsi="Verdana"/>
          <w:sz w:val="18"/>
          <w:szCs w:val="18"/>
        </w:rPr>
        <w:t xml:space="preserve"> application is made</w:t>
      </w:r>
      <w:r w:rsidR="00532AB4">
        <w:rPr>
          <w:rFonts w:ascii="Verdana" w:hAnsi="Verdana"/>
          <w:sz w:val="18"/>
          <w:szCs w:val="18"/>
        </w:rPr>
        <w:t>.</w:t>
      </w:r>
    </w:p>
    <w:p w14:paraId="132979E1" w14:textId="393B53FC" w:rsidR="00F23284" w:rsidRPr="0002505B" w:rsidRDefault="00732C88" w:rsidP="00732C88">
      <w:pPr>
        <w:keepNext/>
        <w:tabs>
          <w:tab w:val="right" w:pos="-142"/>
          <w:tab w:val="left" w:pos="284"/>
        </w:tabs>
        <w:spacing w:before="60" w:after="60" w:line="220" w:lineRule="exact"/>
        <w:ind w:left="709" w:right="731" w:hanging="567"/>
        <w:outlineLvl w:val="0"/>
        <w:rPr>
          <w:rFonts w:ascii="Verdana" w:hAnsi="Verdana"/>
          <w:b/>
          <w:sz w:val="18"/>
          <w:szCs w:val="18"/>
        </w:rPr>
      </w:pPr>
      <w:r>
        <w:rPr>
          <w:rFonts w:ascii="Verdana" w:eastAsia="Times New Roman" w:hAnsi="Verdana" w:cs="Times New Roman"/>
          <w:b/>
          <w:sz w:val="18"/>
          <w:szCs w:val="18"/>
          <w:lang w:eastAsia="en-GB"/>
        </w:rPr>
        <w:tab/>
      </w:r>
      <w:r w:rsidR="00F23284" w:rsidRPr="0002505B">
        <w:rPr>
          <w:rFonts w:ascii="Verdana" w:hAnsi="Verdana"/>
          <w:b/>
          <w:sz w:val="18"/>
          <w:szCs w:val="18"/>
        </w:rPr>
        <w:t>3.6</w:t>
      </w:r>
      <w:r>
        <w:rPr>
          <w:rFonts w:ascii="Verdana" w:eastAsia="Times New Roman" w:hAnsi="Verdana" w:cs="Times New Roman"/>
          <w:b/>
          <w:sz w:val="18"/>
          <w:szCs w:val="18"/>
          <w:lang w:eastAsia="en-GB"/>
        </w:rPr>
        <w:tab/>
      </w:r>
      <w:r w:rsidR="00F23284" w:rsidRPr="0002505B">
        <w:rPr>
          <w:rFonts w:ascii="Verdana" w:hAnsi="Verdana"/>
          <w:b/>
          <w:sz w:val="18"/>
          <w:szCs w:val="18"/>
        </w:rPr>
        <w:t>Please confirm whether the investment firm group has, or has applied for, permission to use group capital test (GCT), or intends to apply for this permission within 12 months.</w:t>
      </w:r>
    </w:p>
    <w:p w14:paraId="0218CDAF" w14:textId="16B183E0" w:rsidR="00A8251E" w:rsidRPr="001E73D2" w:rsidRDefault="00772D80" w:rsidP="00A633C7">
      <w:pPr>
        <w:ind w:left="709"/>
        <w:rPr>
          <w:rFonts w:ascii="Verdana" w:hAnsi="Verdana"/>
          <w:sz w:val="18"/>
          <w:szCs w:val="18"/>
        </w:rPr>
      </w:pPr>
      <w:r w:rsidRPr="001E73D2">
        <w:rPr>
          <w:rFonts w:ascii="Verdana" w:hAnsi="Verdana"/>
          <w:sz w:val="18"/>
          <w:szCs w:val="18"/>
        </w:rPr>
        <w:tab/>
      </w:r>
      <w:r w:rsidR="002C64C1" w:rsidRPr="001E73D2">
        <w:rPr>
          <w:rFonts w:ascii="Verdana" w:hAnsi="Verdana"/>
          <w:sz w:val="18"/>
          <w:szCs w:val="18"/>
        </w:rPr>
        <w:t xml:space="preserve">No </w:t>
      </w:r>
      <w:r w:rsidR="00A633C7">
        <w:rPr>
          <w:rFonts w:ascii="Verdana" w:hAnsi="Verdana"/>
          <w:sz w:val="18"/>
          <w:szCs w:val="18"/>
        </w:rPr>
        <w:t>additional notes</w:t>
      </w:r>
    </w:p>
    <w:p w14:paraId="4C0FDD5C" w14:textId="529F1E1B" w:rsidR="00AF31B5" w:rsidRPr="00732C88" w:rsidRDefault="00732C8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AF31B5" w:rsidRPr="00732C88">
        <w:rPr>
          <w:rFonts w:ascii="Verdana" w:eastAsia="Times New Roman" w:hAnsi="Verdana" w:cs="Times New Roman"/>
          <w:b/>
          <w:sz w:val="18"/>
          <w:szCs w:val="18"/>
          <w:lang w:eastAsia="en-GB"/>
        </w:rPr>
        <w:t>3.7</w:t>
      </w:r>
      <w:r>
        <w:rPr>
          <w:rFonts w:ascii="Verdana" w:eastAsia="Times New Roman" w:hAnsi="Verdana" w:cs="Times New Roman"/>
          <w:b/>
          <w:sz w:val="18"/>
          <w:szCs w:val="18"/>
          <w:lang w:eastAsia="en-GB"/>
        </w:rPr>
        <w:tab/>
      </w:r>
      <w:r w:rsidR="00DE1D50" w:rsidRPr="00732C88">
        <w:rPr>
          <w:rFonts w:ascii="Verdana" w:eastAsia="Times New Roman" w:hAnsi="Verdana" w:cs="Times New Roman"/>
          <w:b/>
          <w:sz w:val="18"/>
          <w:szCs w:val="18"/>
          <w:lang w:eastAsia="en-GB"/>
        </w:rPr>
        <w:t>This question applies only if the investment firm group the applicant firm is a part of already holds permission to use the GCT.</w:t>
      </w:r>
    </w:p>
    <w:p w14:paraId="17AC01C5" w14:textId="77777777" w:rsidR="00AF31B5" w:rsidRPr="008D3BAB" w:rsidRDefault="00AF31B5" w:rsidP="001E73D2">
      <w:pPr>
        <w:pStyle w:val="QuestionChar"/>
        <w:ind w:left="709" w:hanging="414"/>
        <w:rPr>
          <w:rFonts w:ascii="Verdana" w:hAnsi="Verdana"/>
          <w:b/>
          <w:bCs/>
          <w:szCs w:val="18"/>
        </w:rPr>
      </w:pPr>
      <w:r w:rsidRPr="008D3BAB">
        <w:rPr>
          <w:rFonts w:ascii="Verdana" w:hAnsi="Verdana"/>
          <w:b/>
          <w:bCs/>
          <w:szCs w:val="18"/>
        </w:rPr>
        <w:tab/>
        <w:t>Given the nature of the applicant firm’s business activities and relationships, please confirm if it is appropriate for the investment firm group to continue to apply the GCT.</w:t>
      </w:r>
    </w:p>
    <w:p w14:paraId="33DE977A" w14:textId="24C720B8" w:rsidR="009F7DFE" w:rsidRPr="001E73D2" w:rsidRDefault="002726CE" w:rsidP="00A633C7">
      <w:pPr>
        <w:ind w:left="709"/>
        <w:rPr>
          <w:rFonts w:ascii="Verdana" w:hAnsi="Verdana"/>
          <w:sz w:val="18"/>
          <w:szCs w:val="18"/>
        </w:rPr>
      </w:pPr>
      <w:r w:rsidRPr="001E73D2">
        <w:rPr>
          <w:rFonts w:ascii="Verdana" w:hAnsi="Verdana"/>
          <w:sz w:val="18"/>
          <w:szCs w:val="18"/>
        </w:rPr>
        <w:tab/>
      </w:r>
      <w:proofErr w:type="gramStart"/>
      <w:r w:rsidR="008214D6" w:rsidRPr="001E73D2">
        <w:rPr>
          <w:rFonts w:ascii="Verdana" w:hAnsi="Verdana"/>
          <w:sz w:val="18"/>
          <w:szCs w:val="18"/>
        </w:rPr>
        <w:t xml:space="preserve">In order </w:t>
      </w:r>
      <w:r w:rsidR="009F7DFE" w:rsidRPr="001E73D2">
        <w:rPr>
          <w:rFonts w:ascii="Verdana" w:hAnsi="Verdana"/>
          <w:sz w:val="18"/>
          <w:szCs w:val="18"/>
        </w:rPr>
        <w:t>to</w:t>
      </w:r>
      <w:proofErr w:type="gramEnd"/>
      <w:r w:rsidR="009F7DFE" w:rsidRPr="001E73D2">
        <w:rPr>
          <w:rFonts w:ascii="Verdana" w:hAnsi="Verdana"/>
          <w:sz w:val="18"/>
          <w:szCs w:val="18"/>
        </w:rPr>
        <w:t xml:space="preserve"> justify the continued application of the GCT, the </w:t>
      </w:r>
      <w:r w:rsidR="008E22B6" w:rsidRPr="001E73D2">
        <w:rPr>
          <w:rFonts w:ascii="Verdana" w:hAnsi="Verdana"/>
          <w:sz w:val="18"/>
          <w:szCs w:val="18"/>
        </w:rPr>
        <w:t xml:space="preserve">investment firm group must satisfy the below conditions </w:t>
      </w:r>
      <w:r w:rsidR="007444AB" w:rsidRPr="001E73D2">
        <w:rPr>
          <w:rFonts w:ascii="Verdana" w:hAnsi="Verdana"/>
          <w:sz w:val="18"/>
          <w:szCs w:val="18"/>
        </w:rPr>
        <w:t>(</w:t>
      </w:r>
      <w:r w:rsidR="008E22B6" w:rsidRPr="001E73D2">
        <w:rPr>
          <w:rFonts w:ascii="Verdana" w:hAnsi="Verdana"/>
          <w:sz w:val="18"/>
          <w:szCs w:val="18"/>
        </w:rPr>
        <w:t>MIFID</w:t>
      </w:r>
      <w:r w:rsidR="007444AB" w:rsidRPr="001E73D2">
        <w:rPr>
          <w:rFonts w:ascii="Verdana" w:hAnsi="Verdana"/>
          <w:sz w:val="18"/>
          <w:szCs w:val="18"/>
        </w:rPr>
        <w:t>PRU 2.4.17R(2))</w:t>
      </w:r>
      <w:r w:rsidR="009F7DFE" w:rsidRPr="001E73D2">
        <w:rPr>
          <w:rFonts w:ascii="Verdana" w:hAnsi="Verdana"/>
          <w:sz w:val="18"/>
          <w:szCs w:val="18"/>
        </w:rPr>
        <w:t>:</w:t>
      </w:r>
    </w:p>
    <w:p w14:paraId="74330D68" w14:textId="5113A3A9" w:rsidR="0002505B" w:rsidRPr="00D201EB" w:rsidRDefault="00CC4602" w:rsidP="00F177B6">
      <w:pPr>
        <w:pStyle w:val="ListParagraph"/>
        <w:numPr>
          <w:ilvl w:val="0"/>
          <w:numId w:val="12"/>
        </w:numPr>
        <w:ind w:left="1134"/>
        <w:rPr>
          <w:rFonts w:ascii="Verdana" w:hAnsi="Verdana"/>
          <w:sz w:val="18"/>
          <w:szCs w:val="18"/>
        </w:rPr>
      </w:pPr>
      <w:r w:rsidRPr="001E73D2">
        <w:rPr>
          <w:rFonts w:ascii="Verdana" w:hAnsi="Verdana"/>
          <w:sz w:val="18"/>
          <w:szCs w:val="18"/>
        </w:rPr>
        <w:t>the group structure remain</w:t>
      </w:r>
      <w:r w:rsidR="009F7DFE" w:rsidRPr="001E73D2">
        <w:rPr>
          <w:rFonts w:ascii="Verdana" w:hAnsi="Verdana"/>
          <w:sz w:val="18"/>
          <w:szCs w:val="18"/>
        </w:rPr>
        <w:t>s</w:t>
      </w:r>
      <w:r w:rsidRPr="001E73D2">
        <w:rPr>
          <w:rFonts w:ascii="Verdana" w:hAnsi="Verdana"/>
          <w:sz w:val="18"/>
          <w:szCs w:val="18"/>
        </w:rPr>
        <w:t xml:space="preserve"> </w:t>
      </w:r>
      <w:r w:rsidR="0002505B" w:rsidRPr="001E73D2">
        <w:rPr>
          <w:rFonts w:ascii="Verdana" w:hAnsi="Verdana"/>
          <w:sz w:val="18"/>
          <w:szCs w:val="18"/>
        </w:rPr>
        <w:t>sufficiently simple, and</w:t>
      </w:r>
    </w:p>
    <w:p w14:paraId="797A662E" w14:textId="69DD08F6" w:rsidR="00D201EB" w:rsidRPr="001E73D2" w:rsidRDefault="00D201EB" w:rsidP="00F177B6">
      <w:pPr>
        <w:pStyle w:val="ListParagraph"/>
        <w:numPr>
          <w:ilvl w:val="0"/>
          <w:numId w:val="12"/>
        </w:numPr>
        <w:ind w:left="1134"/>
        <w:rPr>
          <w:rFonts w:ascii="Verdana" w:hAnsi="Verdana"/>
          <w:sz w:val="18"/>
          <w:szCs w:val="18"/>
        </w:rPr>
      </w:pPr>
      <w:r w:rsidRPr="00D201EB">
        <w:rPr>
          <w:rFonts w:ascii="Verdana" w:hAnsi="Verdana"/>
          <w:sz w:val="18"/>
          <w:szCs w:val="18"/>
        </w:rPr>
        <w:t>there is no significant risk of harm to others that means that the investment firm group should be supervised on a consolidated basis.</w:t>
      </w:r>
    </w:p>
    <w:p w14:paraId="23D80059" w14:textId="34A8BF0A" w:rsidR="003509E2" w:rsidRPr="00732C88" w:rsidRDefault="00732C8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b/>
      </w:r>
      <w:r w:rsidR="003509E2" w:rsidRPr="00732C88">
        <w:rPr>
          <w:rFonts w:ascii="Verdana" w:eastAsia="Times New Roman" w:hAnsi="Verdana" w:cs="Times New Roman"/>
          <w:b/>
          <w:sz w:val="18"/>
          <w:szCs w:val="18"/>
          <w:lang w:eastAsia="en-GB"/>
        </w:rPr>
        <w:t>3.8</w:t>
      </w:r>
      <w:r>
        <w:rPr>
          <w:rFonts w:ascii="Verdana" w:eastAsia="Times New Roman" w:hAnsi="Verdana" w:cs="Times New Roman"/>
          <w:b/>
          <w:sz w:val="18"/>
          <w:szCs w:val="18"/>
          <w:lang w:eastAsia="en-GB"/>
        </w:rPr>
        <w:tab/>
      </w:r>
      <w:r w:rsidR="003509E2" w:rsidRPr="00732C88">
        <w:rPr>
          <w:rFonts w:ascii="Verdana" w:eastAsia="Times New Roman" w:hAnsi="Verdana" w:cs="Times New Roman"/>
          <w:b/>
          <w:sz w:val="18"/>
          <w:szCs w:val="18"/>
          <w:lang w:eastAsia="en-GB"/>
        </w:rPr>
        <w:t xml:space="preserve">Please confirm the consolidated permanent minimum capital requirement (PMR) that will apply to the </w:t>
      </w:r>
      <w:r w:rsidR="00047093" w:rsidRPr="00732C88">
        <w:rPr>
          <w:rFonts w:ascii="Verdana" w:eastAsia="Times New Roman" w:hAnsi="Verdana" w:cs="Times New Roman"/>
          <w:b/>
          <w:sz w:val="18"/>
          <w:szCs w:val="18"/>
          <w:lang w:eastAsia="en-GB"/>
        </w:rPr>
        <w:t xml:space="preserve">applicant’s </w:t>
      </w:r>
      <w:r w:rsidR="003509E2" w:rsidRPr="00732C88">
        <w:rPr>
          <w:rFonts w:ascii="Verdana" w:eastAsia="Times New Roman" w:hAnsi="Verdana" w:cs="Times New Roman"/>
          <w:b/>
          <w:sz w:val="18"/>
          <w:szCs w:val="18"/>
          <w:lang w:eastAsia="en-GB"/>
        </w:rPr>
        <w:t xml:space="preserve">investment firm group if the applicant firm is authorised. </w:t>
      </w:r>
    </w:p>
    <w:p w14:paraId="698EBC3B" w14:textId="2209B5F0" w:rsidR="003509E2" w:rsidRDefault="003509E2" w:rsidP="003509E2">
      <w:pPr>
        <w:ind w:left="709"/>
        <w:rPr>
          <w:rFonts w:ascii="Verdana" w:hAnsi="Verdana"/>
          <w:sz w:val="18"/>
          <w:szCs w:val="18"/>
        </w:rPr>
      </w:pPr>
      <w:r w:rsidRPr="001E73D2">
        <w:rPr>
          <w:rFonts w:ascii="Verdana" w:hAnsi="Verdana"/>
          <w:sz w:val="18"/>
          <w:szCs w:val="18"/>
        </w:rPr>
        <w:t xml:space="preserve">This question does not apply if the investment firm group </w:t>
      </w:r>
      <w:r w:rsidR="00096F18">
        <w:rPr>
          <w:rFonts w:ascii="Verdana" w:hAnsi="Verdana"/>
          <w:sz w:val="18"/>
          <w:szCs w:val="18"/>
        </w:rPr>
        <w:t xml:space="preserve">already </w:t>
      </w:r>
      <w:proofErr w:type="gramStart"/>
      <w:r w:rsidRPr="001E73D2">
        <w:rPr>
          <w:rFonts w:ascii="Verdana" w:hAnsi="Verdana"/>
          <w:sz w:val="18"/>
          <w:szCs w:val="18"/>
        </w:rPr>
        <w:t>has permission</w:t>
      </w:r>
      <w:proofErr w:type="gramEnd"/>
      <w:r w:rsidRPr="001E73D2">
        <w:rPr>
          <w:rFonts w:ascii="Verdana" w:hAnsi="Verdana"/>
          <w:sz w:val="18"/>
          <w:szCs w:val="18"/>
        </w:rPr>
        <w:t xml:space="preserve"> to </w:t>
      </w:r>
      <w:r w:rsidR="00096F18">
        <w:rPr>
          <w:rFonts w:ascii="Verdana" w:hAnsi="Verdana"/>
          <w:sz w:val="18"/>
          <w:szCs w:val="18"/>
        </w:rPr>
        <w:t>use</w:t>
      </w:r>
      <w:r w:rsidRPr="001E73D2">
        <w:rPr>
          <w:rFonts w:ascii="Verdana" w:hAnsi="Verdana"/>
          <w:sz w:val="18"/>
          <w:szCs w:val="18"/>
        </w:rPr>
        <w:t xml:space="preserve"> the GCT</w:t>
      </w:r>
      <w:r w:rsidR="00355A4D">
        <w:rPr>
          <w:rFonts w:ascii="Verdana" w:hAnsi="Verdana"/>
          <w:sz w:val="18"/>
          <w:szCs w:val="18"/>
        </w:rPr>
        <w:t>.</w:t>
      </w:r>
    </w:p>
    <w:p w14:paraId="57C8807B" w14:textId="565C9EA1" w:rsidR="0081175C" w:rsidRPr="0081175C" w:rsidRDefault="0081175C" w:rsidP="00A633C7">
      <w:pPr>
        <w:ind w:left="709"/>
        <w:rPr>
          <w:rFonts w:ascii="Verdana" w:hAnsi="Verdana"/>
          <w:sz w:val="18"/>
          <w:szCs w:val="18"/>
        </w:rPr>
      </w:pPr>
      <w:r>
        <w:rPr>
          <w:rFonts w:ascii="Verdana" w:hAnsi="Verdana"/>
          <w:sz w:val="18"/>
          <w:szCs w:val="18"/>
        </w:rPr>
        <w:t>T</w:t>
      </w:r>
      <w:r w:rsidRPr="0081175C">
        <w:rPr>
          <w:rFonts w:ascii="Verdana" w:hAnsi="Verdana"/>
          <w:sz w:val="18"/>
          <w:szCs w:val="18"/>
        </w:rPr>
        <w:t xml:space="preserve">he consolidated PMR </w:t>
      </w:r>
      <w:r w:rsidR="00F52946">
        <w:rPr>
          <w:rFonts w:ascii="Verdana" w:hAnsi="Verdana"/>
          <w:sz w:val="18"/>
          <w:szCs w:val="18"/>
        </w:rPr>
        <w:t>should be</w:t>
      </w:r>
      <w:r w:rsidRPr="0081175C">
        <w:rPr>
          <w:rFonts w:ascii="Verdana" w:hAnsi="Verdana"/>
          <w:sz w:val="18"/>
          <w:szCs w:val="18"/>
        </w:rPr>
        <w:t xml:space="preserve"> calculated as the sum of:</w:t>
      </w:r>
    </w:p>
    <w:p w14:paraId="41F5E0BA" w14:textId="7C393E52" w:rsidR="0081175C" w:rsidRPr="001E73D2" w:rsidRDefault="0081175C" w:rsidP="00F177B6">
      <w:pPr>
        <w:pStyle w:val="ListParagraph"/>
        <w:numPr>
          <w:ilvl w:val="1"/>
          <w:numId w:val="14"/>
        </w:numPr>
        <w:ind w:left="1134"/>
        <w:rPr>
          <w:rFonts w:ascii="Verdana" w:hAnsi="Verdana"/>
          <w:sz w:val="18"/>
          <w:szCs w:val="18"/>
        </w:rPr>
      </w:pPr>
      <w:r w:rsidRPr="001E73D2">
        <w:rPr>
          <w:rFonts w:ascii="Verdana" w:hAnsi="Verdana"/>
          <w:sz w:val="18"/>
          <w:szCs w:val="18"/>
        </w:rPr>
        <w:t xml:space="preserve">the individual PMRs of each </w:t>
      </w:r>
      <w:r>
        <w:rPr>
          <w:rFonts w:ascii="Verdana" w:hAnsi="Verdana"/>
          <w:sz w:val="18"/>
          <w:szCs w:val="18"/>
        </w:rPr>
        <w:t>MIFIDPRU</w:t>
      </w:r>
      <w:r w:rsidRPr="001E73D2">
        <w:rPr>
          <w:rFonts w:ascii="Verdana" w:hAnsi="Verdana"/>
          <w:sz w:val="18"/>
          <w:szCs w:val="18"/>
        </w:rPr>
        <w:t xml:space="preserve"> investment firm</w:t>
      </w:r>
      <w:r w:rsidR="004E143C">
        <w:rPr>
          <w:rFonts w:ascii="Verdana" w:hAnsi="Verdana"/>
          <w:sz w:val="18"/>
          <w:szCs w:val="18"/>
        </w:rPr>
        <w:t xml:space="preserve"> within the group</w:t>
      </w:r>
      <w:r w:rsidRPr="001E73D2">
        <w:rPr>
          <w:rFonts w:ascii="Verdana" w:hAnsi="Verdana"/>
          <w:sz w:val="18"/>
          <w:szCs w:val="18"/>
        </w:rPr>
        <w:t>, and</w:t>
      </w:r>
    </w:p>
    <w:p w14:paraId="69957D7E" w14:textId="1CA01D4E" w:rsidR="00355A4D" w:rsidRPr="0081175C" w:rsidRDefault="0081175C" w:rsidP="00F177B6">
      <w:pPr>
        <w:pStyle w:val="ListParagraph"/>
        <w:numPr>
          <w:ilvl w:val="1"/>
          <w:numId w:val="14"/>
        </w:numPr>
        <w:ind w:left="1134" w:hanging="357"/>
        <w:contextualSpacing w:val="0"/>
        <w:rPr>
          <w:rFonts w:ascii="Verdana" w:hAnsi="Verdana"/>
          <w:sz w:val="18"/>
          <w:szCs w:val="18"/>
        </w:rPr>
      </w:pPr>
      <w:r w:rsidRPr="001E73D2">
        <w:rPr>
          <w:rFonts w:ascii="Verdana" w:hAnsi="Verdana"/>
          <w:sz w:val="18"/>
          <w:szCs w:val="18"/>
        </w:rPr>
        <w:t>where relevant, the base own funds requirement or initial capital requirement of</w:t>
      </w:r>
      <w:r w:rsidRPr="0081175C">
        <w:rPr>
          <w:rFonts w:ascii="Verdana" w:hAnsi="Verdana"/>
          <w:sz w:val="18"/>
          <w:szCs w:val="18"/>
        </w:rPr>
        <w:t xml:space="preserve"> any other relevant financial undertaking that forms part of the investment firm group. This includes any third-country entity that would be a</w:t>
      </w:r>
      <w:r w:rsidR="00D1773A">
        <w:rPr>
          <w:rFonts w:ascii="Verdana" w:hAnsi="Verdana"/>
          <w:sz w:val="18"/>
          <w:szCs w:val="18"/>
        </w:rPr>
        <w:t xml:space="preserve"> MIFIDPRU</w:t>
      </w:r>
      <w:r w:rsidRPr="0081175C">
        <w:rPr>
          <w:rFonts w:ascii="Verdana" w:hAnsi="Verdana"/>
          <w:sz w:val="18"/>
          <w:szCs w:val="18"/>
        </w:rPr>
        <w:t xml:space="preserve"> investment firm if it were established in the UK</w:t>
      </w:r>
      <w:r w:rsidR="00D26E7A">
        <w:rPr>
          <w:rFonts w:ascii="Verdana" w:hAnsi="Verdana"/>
          <w:sz w:val="18"/>
          <w:szCs w:val="18"/>
        </w:rPr>
        <w:t xml:space="preserve"> (</w:t>
      </w:r>
      <w:r w:rsidRPr="0081175C">
        <w:rPr>
          <w:rFonts w:ascii="Verdana" w:hAnsi="Verdana"/>
          <w:sz w:val="18"/>
          <w:szCs w:val="18"/>
        </w:rPr>
        <w:t>the amount to be included should be what would apply if it were established in the UK</w:t>
      </w:r>
      <w:r w:rsidR="00D26E7A">
        <w:rPr>
          <w:rFonts w:ascii="Verdana" w:hAnsi="Verdana"/>
          <w:sz w:val="18"/>
          <w:szCs w:val="18"/>
        </w:rPr>
        <w:t>)</w:t>
      </w:r>
      <w:r w:rsidRPr="0081175C">
        <w:rPr>
          <w:rFonts w:ascii="Verdana" w:hAnsi="Verdana"/>
          <w:sz w:val="18"/>
          <w:szCs w:val="18"/>
        </w:rPr>
        <w:t>.</w:t>
      </w:r>
    </w:p>
    <w:p w14:paraId="18C1CB1C" w14:textId="24791375" w:rsidR="00D84520" w:rsidRPr="002A7699" w:rsidRDefault="002A7699" w:rsidP="002A7699">
      <w:pPr>
        <w:pStyle w:val="Qsheading1"/>
        <w:spacing w:before="240" w:after="160"/>
        <w:ind w:left="567"/>
        <w:rPr>
          <w:rFonts w:ascii="Verdana" w:hAnsi="Verdana"/>
          <w:szCs w:val="22"/>
        </w:rPr>
      </w:pPr>
      <w:r>
        <w:rPr>
          <w:rFonts w:ascii="Verdana" w:hAnsi="Verdana"/>
          <w:szCs w:val="22"/>
        </w:rPr>
        <w:tab/>
      </w:r>
      <w:r w:rsidR="0013148F" w:rsidRPr="002A7699">
        <w:rPr>
          <w:rFonts w:ascii="Verdana" w:hAnsi="Verdana"/>
          <w:szCs w:val="22"/>
        </w:rPr>
        <w:t>Consolidated o</w:t>
      </w:r>
      <w:r w:rsidR="00D84520" w:rsidRPr="002A7699">
        <w:rPr>
          <w:rFonts w:ascii="Verdana" w:hAnsi="Verdana"/>
          <w:szCs w:val="22"/>
        </w:rPr>
        <w:t>wn funds composition</w:t>
      </w:r>
      <w:r w:rsidR="00A63B7D" w:rsidRPr="002A7699">
        <w:rPr>
          <w:rFonts w:ascii="Verdana" w:hAnsi="Verdana"/>
          <w:szCs w:val="22"/>
        </w:rPr>
        <w:t xml:space="preserve"> – MIFIDPRU 3.2</w:t>
      </w:r>
      <w:r w:rsidR="00AE7004" w:rsidRPr="002A7699">
        <w:rPr>
          <w:rFonts w:ascii="Verdana" w:hAnsi="Verdana"/>
          <w:szCs w:val="22"/>
        </w:rPr>
        <w:t xml:space="preserve"> and 3.7</w:t>
      </w:r>
    </w:p>
    <w:p w14:paraId="24C02AD7" w14:textId="21CA9055" w:rsidR="00577221" w:rsidRDefault="00565283" w:rsidP="00A633C7">
      <w:pPr>
        <w:ind w:left="709"/>
        <w:rPr>
          <w:rFonts w:ascii="Verdana" w:hAnsi="Verdana"/>
          <w:sz w:val="18"/>
        </w:rPr>
      </w:pPr>
      <w:r>
        <w:rPr>
          <w:rFonts w:ascii="Verdana" w:hAnsi="Verdana"/>
          <w:sz w:val="18"/>
        </w:rPr>
        <w:t xml:space="preserve">Investment firm groups subject to prudential consolidation </w:t>
      </w:r>
      <w:r w:rsidR="00D11DD9">
        <w:rPr>
          <w:rFonts w:ascii="Verdana" w:hAnsi="Verdana"/>
          <w:sz w:val="18"/>
        </w:rPr>
        <w:t xml:space="preserve">must </w:t>
      </w:r>
      <w:r w:rsidR="00A94B81">
        <w:rPr>
          <w:rFonts w:ascii="Verdana" w:hAnsi="Verdana"/>
          <w:sz w:val="18"/>
        </w:rPr>
        <w:t xml:space="preserve">calculate </w:t>
      </w:r>
      <w:r w:rsidR="00D11DD9">
        <w:rPr>
          <w:rFonts w:ascii="Verdana" w:hAnsi="Verdana"/>
          <w:sz w:val="18"/>
        </w:rPr>
        <w:t xml:space="preserve">their consolidated </w:t>
      </w:r>
      <w:r w:rsidR="00E01807">
        <w:rPr>
          <w:rFonts w:ascii="Verdana" w:hAnsi="Verdana"/>
          <w:sz w:val="18"/>
        </w:rPr>
        <w:t xml:space="preserve">own funds </w:t>
      </w:r>
      <w:r w:rsidR="00785867">
        <w:rPr>
          <w:rFonts w:ascii="Verdana" w:hAnsi="Verdana"/>
          <w:sz w:val="18"/>
        </w:rPr>
        <w:t xml:space="preserve">under MIFIDPRU 2.5.7R and </w:t>
      </w:r>
      <w:r w:rsidR="00F52BDC">
        <w:rPr>
          <w:rFonts w:ascii="Verdana" w:hAnsi="Verdana"/>
          <w:sz w:val="18"/>
        </w:rPr>
        <w:t>MIFIDPRU 3</w:t>
      </w:r>
      <w:r w:rsidR="00785867">
        <w:rPr>
          <w:rFonts w:ascii="Verdana" w:hAnsi="Verdana"/>
          <w:sz w:val="18"/>
        </w:rPr>
        <w:t>.</w:t>
      </w:r>
      <w:r w:rsidR="00F52BDC">
        <w:rPr>
          <w:rFonts w:ascii="Verdana" w:hAnsi="Verdana"/>
          <w:sz w:val="18"/>
        </w:rPr>
        <w:t xml:space="preserve"> </w:t>
      </w:r>
    </w:p>
    <w:p w14:paraId="4210CC9A" w14:textId="7F3B2362" w:rsidR="00995746" w:rsidRPr="001E73D2" w:rsidRDefault="007F344E" w:rsidP="00A633C7">
      <w:pPr>
        <w:ind w:left="709"/>
        <w:rPr>
          <w:rFonts w:ascii="Verdana" w:hAnsi="Verdana"/>
          <w:sz w:val="18"/>
        </w:rPr>
      </w:pPr>
      <w:r>
        <w:rPr>
          <w:rFonts w:ascii="Verdana" w:hAnsi="Verdana"/>
          <w:sz w:val="18"/>
        </w:rPr>
        <w:tab/>
      </w:r>
      <w:r w:rsidR="00310DFF">
        <w:rPr>
          <w:rFonts w:ascii="Verdana" w:hAnsi="Verdana"/>
          <w:sz w:val="18"/>
        </w:rPr>
        <w:t>I</w:t>
      </w:r>
      <w:r w:rsidR="00AF2579">
        <w:rPr>
          <w:rFonts w:ascii="Verdana" w:hAnsi="Verdana"/>
          <w:sz w:val="18"/>
        </w:rPr>
        <w:t>nvestment firm group</w:t>
      </w:r>
      <w:r w:rsidR="0081655A">
        <w:rPr>
          <w:rFonts w:ascii="Verdana" w:hAnsi="Verdana"/>
          <w:sz w:val="18"/>
        </w:rPr>
        <w:t>s that</w:t>
      </w:r>
      <w:r w:rsidR="00AF2579">
        <w:rPr>
          <w:rFonts w:ascii="Verdana" w:hAnsi="Verdana"/>
          <w:sz w:val="18"/>
        </w:rPr>
        <w:t xml:space="preserve"> </w:t>
      </w:r>
      <w:r w:rsidR="00891505">
        <w:rPr>
          <w:rFonts w:ascii="Verdana" w:hAnsi="Verdana"/>
          <w:sz w:val="18"/>
        </w:rPr>
        <w:t>already ha</w:t>
      </w:r>
      <w:r w:rsidR="0081655A">
        <w:rPr>
          <w:rFonts w:ascii="Verdana" w:hAnsi="Verdana"/>
          <w:sz w:val="18"/>
        </w:rPr>
        <w:t>ve</w:t>
      </w:r>
      <w:r w:rsidR="00891505">
        <w:rPr>
          <w:rFonts w:ascii="Verdana" w:hAnsi="Verdana"/>
          <w:sz w:val="18"/>
        </w:rPr>
        <w:t xml:space="preserve"> permission to apply</w:t>
      </w:r>
      <w:r w:rsidR="00AF2579">
        <w:rPr>
          <w:rFonts w:ascii="Verdana" w:hAnsi="Verdana"/>
          <w:sz w:val="18"/>
        </w:rPr>
        <w:t xml:space="preserve"> the GCT</w:t>
      </w:r>
      <w:r w:rsidR="005F1CB4">
        <w:rPr>
          <w:rFonts w:ascii="Verdana" w:hAnsi="Verdana"/>
          <w:sz w:val="18"/>
        </w:rPr>
        <w:t xml:space="preserve"> </w:t>
      </w:r>
      <w:r w:rsidR="005805BC">
        <w:rPr>
          <w:rFonts w:ascii="Verdana" w:hAnsi="Verdana"/>
          <w:sz w:val="18"/>
        </w:rPr>
        <w:t xml:space="preserve">should refer to </w:t>
      </w:r>
      <w:r w:rsidR="00F83B92" w:rsidRPr="00F83B92">
        <w:rPr>
          <w:rFonts w:ascii="Verdana" w:hAnsi="Verdana"/>
          <w:sz w:val="18"/>
        </w:rPr>
        <w:t xml:space="preserve">MIFIDPRU 3.7 </w:t>
      </w:r>
      <w:r w:rsidR="005805BC">
        <w:rPr>
          <w:rFonts w:ascii="Verdana" w:hAnsi="Verdana"/>
          <w:sz w:val="18"/>
        </w:rPr>
        <w:t>for</w:t>
      </w:r>
      <w:r w:rsidR="00F83B92" w:rsidRPr="00F83B92">
        <w:rPr>
          <w:rFonts w:ascii="Verdana" w:hAnsi="Verdana"/>
          <w:sz w:val="18"/>
        </w:rPr>
        <w:t xml:space="preserve"> rules and guidance on the composition of</w:t>
      </w:r>
      <w:r w:rsidR="00F83B92">
        <w:rPr>
          <w:rFonts w:ascii="Verdana" w:hAnsi="Verdana"/>
          <w:sz w:val="18"/>
        </w:rPr>
        <w:t xml:space="preserve"> </w:t>
      </w:r>
      <w:r w:rsidR="00F83B92" w:rsidRPr="00F83B92">
        <w:rPr>
          <w:rFonts w:ascii="Verdana" w:hAnsi="Verdana"/>
          <w:sz w:val="18"/>
        </w:rPr>
        <w:t xml:space="preserve">capital for </w:t>
      </w:r>
      <w:r w:rsidR="00891505">
        <w:rPr>
          <w:rFonts w:ascii="Verdana" w:hAnsi="Verdana"/>
          <w:sz w:val="18"/>
        </w:rPr>
        <w:t xml:space="preserve">GCT </w:t>
      </w:r>
      <w:r w:rsidR="00F83B92" w:rsidRPr="00F83B92">
        <w:rPr>
          <w:rFonts w:ascii="Verdana" w:hAnsi="Verdana"/>
          <w:sz w:val="18"/>
        </w:rPr>
        <w:t>parent undertakings</w:t>
      </w:r>
      <w:r w:rsidR="005805BC">
        <w:rPr>
          <w:rFonts w:ascii="Verdana" w:hAnsi="Verdana"/>
          <w:sz w:val="18"/>
        </w:rPr>
        <w:t xml:space="preserve"> specifically</w:t>
      </w:r>
      <w:r w:rsidR="00891505">
        <w:rPr>
          <w:rFonts w:ascii="Verdana" w:hAnsi="Verdana"/>
          <w:sz w:val="18"/>
        </w:rPr>
        <w:t>.</w:t>
      </w:r>
    </w:p>
    <w:p w14:paraId="5D99B847" w14:textId="6D3095A1" w:rsidR="00D84520" w:rsidRPr="007F4A66" w:rsidRDefault="00D84520" w:rsidP="00732C88">
      <w:pPr>
        <w:keepNext/>
        <w:tabs>
          <w:tab w:val="right" w:pos="-142"/>
          <w:tab w:val="left" w:pos="284"/>
        </w:tabs>
        <w:spacing w:before="60" w:after="60" w:line="220" w:lineRule="exact"/>
        <w:ind w:left="709" w:right="731" w:hanging="567"/>
        <w:outlineLvl w:val="0"/>
        <w:rPr>
          <w:rFonts w:ascii="Verdana" w:hAnsi="Verdana"/>
          <w:b/>
          <w:sz w:val="18"/>
        </w:rPr>
      </w:pPr>
      <w:r>
        <w:rPr>
          <w:rFonts w:ascii="Verdana" w:hAnsi="Verdana"/>
          <w:b/>
          <w:sz w:val="18"/>
        </w:rPr>
        <w:t>3.9</w:t>
      </w:r>
      <w:r w:rsidRPr="007F4A66">
        <w:rPr>
          <w:rFonts w:ascii="Verdana" w:hAnsi="Verdana"/>
          <w:b/>
          <w:sz w:val="18"/>
        </w:rPr>
        <w:tab/>
      </w:r>
      <w:r w:rsidRPr="000962B5">
        <w:rPr>
          <w:rFonts w:ascii="Verdana" w:hAnsi="Verdana"/>
          <w:b/>
          <w:sz w:val="18"/>
          <w:szCs w:val="18"/>
        </w:rPr>
        <w:t xml:space="preserve">Please </w:t>
      </w:r>
      <w:r w:rsidRPr="007F4A66">
        <w:rPr>
          <w:rFonts w:ascii="Verdana" w:hAnsi="Verdana"/>
          <w:b/>
          <w:sz w:val="18"/>
        </w:rPr>
        <w:t>state the gross amount of each class of capital in accordance with MIFIDPRU 3 on a consolidated basis</w:t>
      </w:r>
      <w:r>
        <w:rPr>
          <w:rFonts w:ascii="Verdana" w:hAnsi="Verdana"/>
          <w:b/>
          <w:sz w:val="18"/>
        </w:rPr>
        <w:t xml:space="preserve">. If the investment firm group already holds permission to use the GCT, then please instead provide the gross amount of capital of </w:t>
      </w:r>
      <w:r w:rsidR="005C7A92">
        <w:rPr>
          <w:rFonts w:ascii="Verdana" w:hAnsi="Verdana"/>
          <w:b/>
          <w:sz w:val="18"/>
        </w:rPr>
        <w:t xml:space="preserve">each type for </w:t>
      </w:r>
      <w:r w:rsidR="007F0092">
        <w:rPr>
          <w:rFonts w:ascii="Verdana" w:hAnsi="Verdana"/>
          <w:b/>
          <w:sz w:val="18"/>
        </w:rPr>
        <w:t xml:space="preserve">the UK parent entity and separately </w:t>
      </w:r>
      <w:r w:rsidR="005C7A92">
        <w:rPr>
          <w:rFonts w:ascii="Verdana" w:hAnsi="Verdana"/>
          <w:b/>
          <w:sz w:val="18"/>
        </w:rPr>
        <w:t xml:space="preserve">for any other </w:t>
      </w:r>
      <w:r>
        <w:rPr>
          <w:rFonts w:ascii="Verdana" w:hAnsi="Verdana"/>
          <w:b/>
          <w:sz w:val="18"/>
        </w:rPr>
        <w:t xml:space="preserve">GCT parent undertaking. </w:t>
      </w:r>
    </w:p>
    <w:p w14:paraId="10FEC46A" w14:textId="2DCD21A3" w:rsidR="00D84520" w:rsidRDefault="0034734F" w:rsidP="003509E2">
      <w:pPr>
        <w:ind w:left="709"/>
        <w:rPr>
          <w:rFonts w:ascii="Verdana" w:hAnsi="Verdana"/>
          <w:sz w:val="18"/>
          <w:szCs w:val="18"/>
        </w:rPr>
      </w:pPr>
      <w:r>
        <w:rPr>
          <w:rFonts w:ascii="Verdana" w:hAnsi="Verdana"/>
          <w:sz w:val="18"/>
          <w:szCs w:val="18"/>
        </w:rPr>
        <w:t xml:space="preserve">No </w:t>
      </w:r>
      <w:r w:rsidR="00A633C7">
        <w:rPr>
          <w:rFonts w:ascii="Verdana" w:hAnsi="Verdana"/>
          <w:sz w:val="18"/>
          <w:szCs w:val="18"/>
        </w:rPr>
        <w:t>additional notes</w:t>
      </w:r>
    </w:p>
    <w:p w14:paraId="5FA290A8" w14:textId="77777777" w:rsidR="00282CAB" w:rsidRPr="00443FA8" w:rsidRDefault="00282CAB" w:rsidP="001E73D2">
      <w:pPr>
        <w:ind w:left="709"/>
        <w:rPr>
          <w:rFonts w:ascii="Verdana" w:hAnsi="Verdana"/>
          <w:b/>
          <w:bCs/>
          <w:sz w:val="18"/>
          <w:szCs w:val="18"/>
        </w:rPr>
      </w:pPr>
      <w:r w:rsidRPr="00443FA8">
        <w:rPr>
          <w:rFonts w:ascii="Verdana" w:hAnsi="Verdana"/>
          <w:b/>
          <w:bCs/>
          <w:sz w:val="18"/>
          <w:szCs w:val="18"/>
        </w:rPr>
        <w:t>CET1 capital regulatory approval requirement</w:t>
      </w:r>
    </w:p>
    <w:p w14:paraId="319734AA" w14:textId="77777777" w:rsidR="0077696E" w:rsidRPr="00732C88" w:rsidRDefault="0024597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hAnsi="Verdana"/>
          <w:b/>
          <w:sz w:val="18"/>
          <w:szCs w:val="18"/>
        </w:rPr>
        <w:t>3.10</w:t>
      </w:r>
      <w:r w:rsidR="00282CAB" w:rsidRPr="00732C88">
        <w:rPr>
          <w:rFonts w:ascii="Verdana" w:eastAsia="Times New Roman" w:hAnsi="Verdana" w:cs="Times New Roman"/>
          <w:b/>
          <w:sz w:val="18"/>
          <w:szCs w:val="18"/>
          <w:lang w:eastAsia="en-GB"/>
        </w:rPr>
        <w:t xml:space="preserve"> </w:t>
      </w:r>
      <w:r w:rsidR="00282CAB" w:rsidRPr="00732C88">
        <w:rPr>
          <w:rFonts w:ascii="Verdana" w:eastAsia="Times New Roman" w:hAnsi="Verdana" w:cs="Times New Roman"/>
          <w:b/>
          <w:sz w:val="18"/>
          <w:szCs w:val="18"/>
          <w:lang w:eastAsia="en-GB"/>
        </w:rPr>
        <w:tab/>
      </w:r>
      <w:r w:rsidR="0077696E" w:rsidRPr="00732C88">
        <w:rPr>
          <w:rFonts w:ascii="Verdana" w:eastAsia="Times New Roman" w:hAnsi="Verdana" w:cs="Times New Roman"/>
          <w:b/>
          <w:sz w:val="18"/>
          <w:szCs w:val="18"/>
          <w:lang w:eastAsia="en-GB"/>
        </w:rPr>
        <w:t xml:space="preserve">You must complete the following form and attach it to your application </w:t>
      </w:r>
    </w:p>
    <w:p w14:paraId="7A946D6C" w14:textId="72293305" w:rsidR="00282CAB" w:rsidRPr="00443FA8" w:rsidRDefault="00BE25A2" w:rsidP="0077696E">
      <w:pPr>
        <w:ind w:left="709"/>
        <w:rPr>
          <w:rFonts w:ascii="Verdana" w:hAnsi="Verdana"/>
          <w:sz w:val="18"/>
          <w:szCs w:val="18"/>
        </w:rPr>
      </w:pPr>
      <w:r>
        <w:rPr>
          <w:rFonts w:ascii="Verdana" w:hAnsi="Verdana"/>
          <w:sz w:val="18"/>
          <w:szCs w:val="18"/>
        </w:rPr>
        <w:t xml:space="preserve">The UK parent </w:t>
      </w:r>
      <w:r w:rsidR="001D60E7">
        <w:rPr>
          <w:rFonts w:ascii="Verdana" w:hAnsi="Verdana"/>
          <w:sz w:val="18"/>
          <w:szCs w:val="18"/>
        </w:rPr>
        <w:t>(</w:t>
      </w:r>
      <w:r w:rsidR="001714FE">
        <w:rPr>
          <w:rFonts w:ascii="Verdana" w:hAnsi="Verdana"/>
          <w:sz w:val="18"/>
          <w:szCs w:val="18"/>
        </w:rPr>
        <w:t>and</w:t>
      </w:r>
      <w:r w:rsidR="001D60E7">
        <w:rPr>
          <w:rFonts w:ascii="Verdana" w:hAnsi="Verdana"/>
          <w:sz w:val="18"/>
          <w:szCs w:val="18"/>
        </w:rPr>
        <w:t xml:space="preserve"> GCT parent undertakings</w:t>
      </w:r>
      <w:r w:rsidR="00376F15">
        <w:rPr>
          <w:rFonts w:ascii="Verdana" w:hAnsi="Verdana"/>
          <w:sz w:val="18"/>
          <w:szCs w:val="18"/>
        </w:rPr>
        <w:t>,</w:t>
      </w:r>
      <w:r w:rsidR="001D60E7">
        <w:rPr>
          <w:rFonts w:ascii="Verdana" w:hAnsi="Verdana"/>
          <w:sz w:val="18"/>
          <w:szCs w:val="18"/>
        </w:rPr>
        <w:t xml:space="preserve"> i</w:t>
      </w:r>
      <w:r w:rsidR="00E63D9B">
        <w:rPr>
          <w:rFonts w:ascii="Verdana" w:hAnsi="Verdana"/>
          <w:sz w:val="18"/>
          <w:szCs w:val="18"/>
        </w:rPr>
        <w:t xml:space="preserve">f the group has GCT permission already) </w:t>
      </w:r>
      <w:r>
        <w:rPr>
          <w:rFonts w:ascii="Verdana" w:hAnsi="Verdana"/>
          <w:sz w:val="18"/>
          <w:szCs w:val="18"/>
        </w:rPr>
        <w:t>of the applicant firm</w:t>
      </w:r>
      <w:r w:rsidR="00F350DC">
        <w:rPr>
          <w:rFonts w:ascii="Verdana" w:hAnsi="Verdana"/>
          <w:sz w:val="18"/>
          <w:szCs w:val="18"/>
        </w:rPr>
        <w:t xml:space="preserve"> </w:t>
      </w:r>
      <w:r w:rsidR="00282CAB" w:rsidRPr="00443FA8">
        <w:rPr>
          <w:rFonts w:ascii="Verdana" w:hAnsi="Verdana"/>
          <w:sz w:val="18"/>
          <w:szCs w:val="18"/>
        </w:rPr>
        <w:t>require</w:t>
      </w:r>
      <w:r w:rsidR="00162753">
        <w:rPr>
          <w:rFonts w:ascii="Verdana" w:hAnsi="Verdana"/>
          <w:sz w:val="18"/>
          <w:szCs w:val="18"/>
        </w:rPr>
        <w:t>s</w:t>
      </w:r>
      <w:r w:rsidR="00282CAB" w:rsidRPr="00443FA8">
        <w:rPr>
          <w:rFonts w:ascii="Verdana" w:hAnsi="Verdana"/>
          <w:sz w:val="18"/>
          <w:szCs w:val="18"/>
        </w:rPr>
        <w:t xml:space="preserve"> prior permission from us </w:t>
      </w:r>
      <w:r w:rsidR="00687227">
        <w:rPr>
          <w:rFonts w:ascii="Verdana" w:hAnsi="Verdana"/>
          <w:sz w:val="18"/>
          <w:szCs w:val="18"/>
        </w:rPr>
        <w:t>before it can</w:t>
      </w:r>
      <w:r w:rsidR="00282CAB" w:rsidRPr="00443FA8">
        <w:rPr>
          <w:rFonts w:ascii="Verdana" w:hAnsi="Verdana"/>
          <w:sz w:val="18"/>
          <w:szCs w:val="18"/>
        </w:rPr>
        <w:t xml:space="preserve"> classify a</w:t>
      </w:r>
      <w:r w:rsidR="00687227">
        <w:rPr>
          <w:rFonts w:ascii="Verdana" w:hAnsi="Verdana"/>
          <w:sz w:val="18"/>
          <w:szCs w:val="18"/>
        </w:rPr>
        <w:t xml:space="preserve"> new</w:t>
      </w:r>
      <w:r w:rsidR="00282CAB" w:rsidRPr="00443FA8">
        <w:rPr>
          <w:rFonts w:ascii="Verdana" w:hAnsi="Verdana"/>
          <w:sz w:val="18"/>
          <w:szCs w:val="18"/>
        </w:rPr>
        <w:t xml:space="preserve"> issuance of capital instruments as CET1 capital</w:t>
      </w:r>
      <w:r w:rsidR="00282CAB">
        <w:rPr>
          <w:rFonts w:ascii="Verdana" w:hAnsi="Verdana"/>
          <w:sz w:val="18"/>
          <w:szCs w:val="18"/>
        </w:rPr>
        <w:t xml:space="preserve"> (MIFIDPRU 3.3.3R)</w:t>
      </w:r>
      <w:r w:rsidR="00B23434">
        <w:rPr>
          <w:rFonts w:ascii="Verdana" w:hAnsi="Verdana"/>
          <w:sz w:val="18"/>
          <w:szCs w:val="18"/>
        </w:rPr>
        <w:t xml:space="preserve"> in the same way as </w:t>
      </w:r>
      <w:r w:rsidR="003F37C7">
        <w:rPr>
          <w:rFonts w:ascii="Verdana" w:hAnsi="Verdana"/>
          <w:sz w:val="18"/>
          <w:szCs w:val="18"/>
        </w:rPr>
        <w:t xml:space="preserve">the applicant firm </w:t>
      </w:r>
      <w:r w:rsidR="000C6445">
        <w:rPr>
          <w:rFonts w:ascii="Verdana" w:hAnsi="Verdana"/>
          <w:sz w:val="18"/>
          <w:szCs w:val="18"/>
        </w:rPr>
        <w:t>does</w:t>
      </w:r>
      <w:r w:rsidR="009D5E66">
        <w:rPr>
          <w:rFonts w:ascii="Verdana" w:hAnsi="Verdana"/>
          <w:sz w:val="18"/>
          <w:szCs w:val="18"/>
        </w:rPr>
        <w:t xml:space="preserve"> (s</w:t>
      </w:r>
      <w:r w:rsidR="000C6445">
        <w:rPr>
          <w:rFonts w:ascii="Verdana" w:hAnsi="Verdana"/>
          <w:sz w:val="18"/>
          <w:szCs w:val="18"/>
        </w:rPr>
        <w:t xml:space="preserve">ee </w:t>
      </w:r>
      <w:r w:rsidR="00CF15E8">
        <w:rPr>
          <w:rFonts w:ascii="Verdana" w:hAnsi="Verdana"/>
          <w:sz w:val="18"/>
          <w:szCs w:val="18"/>
        </w:rPr>
        <w:t>section 2.3 of these notes</w:t>
      </w:r>
      <w:r w:rsidR="009D5E66">
        <w:rPr>
          <w:rFonts w:ascii="Verdana" w:hAnsi="Verdana"/>
          <w:sz w:val="18"/>
          <w:szCs w:val="18"/>
        </w:rPr>
        <w:t>)</w:t>
      </w:r>
      <w:r w:rsidR="00CF15E8">
        <w:rPr>
          <w:rFonts w:ascii="Verdana" w:hAnsi="Verdana"/>
          <w:sz w:val="18"/>
          <w:szCs w:val="18"/>
        </w:rPr>
        <w:t xml:space="preserve">. </w:t>
      </w:r>
    </w:p>
    <w:p w14:paraId="546635BA" w14:textId="77777777" w:rsidR="00A56E2C" w:rsidRPr="00732C88" w:rsidRDefault="0024597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hAnsi="Verdana"/>
          <w:b/>
          <w:sz w:val="18"/>
          <w:szCs w:val="18"/>
        </w:rPr>
        <w:t>3.11</w:t>
      </w:r>
      <w:r w:rsidR="00282CAB" w:rsidRPr="00732C88">
        <w:rPr>
          <w:rFonts w:ascii="Verdana" w:eastAsia="Times New Roman" w:hAnsi="Verdana" w:cs="Times New Roman"/>
          <w:b/>
          <w:sz w:val="18"/>
          <w:szCs w:val="18"/>
          <w:lang w:eastAsia="en-GB"/>
        </w:rPr>
        <w:t xml:space="preserve"> </w:t>
      </w:r>
      <w:r w:rsidR="00282CAB" w:rsidRPr="00732C88">
        <w:rPr>
          <w:rFonts w:ascii="Verdana" w:eastAsia="Times New Roman" w:hAnsi="Verdana" w:cs="Times New Roman"/>
          <w:b/>
          <w:sz w:val="18"/>
          <w:szCs w:val="18"/>
          <w:lang w:eastAsia="en-GB"/>
        </w:rPr>
        <w:tab/>
      </w:r>
      <w:r w:rsidR="00A56E2C" w:rsidRPr="00732C88">
        <w:rPr>
          <w:rFonts w:ascii="Verdana" w:eastAsia="Times New Roman" w:hAnsi="Verdana" w:cs="Times New Roman"/>
          <w:b/>
          <w:sz w:val="18"/>
          <w:szCs w:val="18"/>
          <w:lang w:eastAsia="en-GB"/>
        </w:rPr>
        <w:t>Please confirm if, as part of this application, the consolidating UK parent requires our permission to include interim or year-end profits as CET1 capital where a formal decision confirming the final profit and loss for the year has not yet been taken</w:t>
      </w:r>
    </w:p>
    <w:p w14:paraId="2B36B3C2" w14:textId="012DC834" w:rsidR="00282CAB" w:rsidRPr="00443FA8" w:rsidRDefault="00282CAB" w:rsidP="00A56E2C">
      <w:pPr>
        <w:ind w:left="709"/>
        <w:rPr>
          <w:rFonts w:ascii="Verdana" w:hAnsi="Verdana"/>
          <w:sz w:val="18"/>
          <w:szCs w:val="18"/>
        </w:rPr>
      </w:pPr>
      <w:r>
        <w:rPr>
          <w:rFonts w:ascii="Verdana" w:hAnsi="Verdana"/>
          <w:sz w:val="18"/>
          <w:szCs w:val="18"/>
        </w:rPr>
        <w:t xml:space="preserve">If the </w:t>
      </w:r>
      <w:r w:rsidR="009D5C76">
        <w:rPr>
          <w:rFonts w:ascii="Verdana" w:hAnsi="Verdana"/>
          <w:sz w:val="18"/>
          <w:szCs w:val="18"/>
        </w:rPr>
        <w:t>investment firm group</w:t>
      </w:r>
      <w:r>
        <w:rPr>
          <w:rFonts w:ascii="Verdana" w:hAnsi="Verdana"/>
          <w:sz w:val="18"/>
          <w:szCs w:val="18"/>
        </w:rPr>
        <w:t xml:space="preserve"> is already trading, and </w:t>
      </w:r>
      <w:r w:rsidR="0046098F">
        <w:rPr>
          <w:rFonts w:ascii="Verdana" w:hAnsi="Verdana"/>
          <w:sz w:val="18"/>
          <w:szCs w:val="18"/>
        </w:rPr>
        <w:t xml:space="preserve">the </w:t>
      </w:r>
      <w:r w:rsidR="007F7311">
        <w:rPr>
          <w:rFonts w:ascii="Verdana" w:hAnsi="Verdana"/>
          <w:sz w:val="18"/>
          <w:szCs w:val="18"/>
        </w:rPr>
        <w:t xml:space="preserve">consolidating </w:t>
      </w:r>
      <w:r w:rsidR="0046098F">
        <w:rPr>
          <w:rFonts w:ascii="Verdana" w:hAnsi="Verdana"/>
          <w:sz w:val="18"/>
          <w:szCs w:val="18"/>
        </w:rPr>
        <w:t>UK parent</w:t>
      </w:r>
      <w:r w:rsidR="008554B9">
        <w:rPr>
          <w:rFonts w:ascii="Verdana" w:hAnsi="Verdana"/>
          <w:sz w:val="18"/>
          <w:szCs w:val="18"/>
        </w:rPr>
        <w:t xml:space="preserve"> </w:t>
      </w:r>
      <w:r>
        <w:rPr>
          <w:rFonts w:ascii="Verdana" w:hAnsi="Verdana"/>
          <w:sz w:val="18"/>
          <w:szCs w:val="18"/>
        </w:rPr>
        <w:t xml:space="preserve">would like to </w:t>
      </w:r>
      <w:r w:rsidRPr="00B12852">
        <w:rPr>
          <w:rFonts w:ascii="Verdana" w:hAnsi="Verdana"/>
          <w:sz w:val="18"/>
          <w:szCs w:val="18"/>
        </w:rPr>
        <w:t xml:space="preserve">include interim or year-end profits as CET1 capital </w:t>
      </w:r>
      <w:r>
        <w:rPr>
          <w:rFonts w:ascii="Verdana" w:hAnsi="Verdana"/>
          <w:sz w:val="18"/>
          <w:szCs w:val="18"/>
        </w:rPr>
        <w:t xml:space="preserve">at the time </w:t>
      </w:r>
      <w:r w:rsidR="00CD59A4">
        <w:rPr>
          <w:rFonts w:ascii="Verdana" w:hAnsi="Verdana"/>
          <w:sz w:val="18"/>
          <w:szCs w:val="18"/>
        </w:rPr>
        <w:t>the applicant firm</w:t>
      </w:r>
      <w:r>
        <w:rPr>
          <w:rFonts w:ascii="Verdana" w:hAnsi="Verdana"/>
          <w:sz w:val="18"/>
          <w:szCs w:val="18"/>
        </w:rPr>
        <w:t xml:space="preserve"> becomes authorised, it must </w:t>
      </w:r>
      <w:r w:rsidR="002007CF">
        <w:rPr>
          <w:rFonts w:ascii="Verdana" w:hAnsi="Verdana"/>
          <w:sz w:val="18"/>
          <w:szCs w:val="18"/>
        </w:rPr>
        <w:t xml:space="preserve">also </w:t>
      </w:r>
      <w:r>
        <w:rPr>
          <w:rFonts w:ascii="Verdana" w:hAnsi="Verdana"/>
          <w:sz w:val="18"/>
          <w:szCs w:val="18"/>
        </w:rPr>
        <w:t>obtain the requisite permission under MIFIDPRU 3.3.2R.</w:t>
      </w:r>
    </w:p>
    <w:p w14:paraId="7884628C" w14:textId="759D9942" w:rsidR="00B30D18" w:rsidRPr="00732C88" w:rsidRDefault="0024597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Pr>
          <w:rFonts w:ascii="Verdana" w:hAnsi="Verdana"/>
          <w:b/>
          <w:sz w:val="18"/>
          <w:szCs w:val="18"/>
        </w:rPr>
        <w:t>3.</w:t>
      </w:r>
      <w:r w:rsidRPr="00F8480C">
        <w:rPr>
          <w:rFonts w:ascii="Verdana" w:hAnsi="Verdana"/>
          <w:b/>
          <w:sz w:val="18"/>
          <w:szCs w:val="18"/>
        </w:rPr>
        <w:t>12</w:t>
      </w:r>
      <w:r w:rsidR="00282CAB" w:rsidRPr="00F8480C">
        <w:rPr>
          <w:rFonts w:ascii="Verdana" w:hAnsi="Verdana"/>
          <w:b/>
          <w:sz w:val="18"/>
          <w:szCs w:val="18"/>
        </w:rPr>
        <w:t xml:space="preserve"> </w:t>
      </w:r>
      <w:r w:rsidR="00282CAB" w:rsidRPr="00F8480C">
        <w:rPr>
          <w:rFonts w:ascii="Verdana" w:hAnsi="Verdana"/>
          <w:b/>
          <w:sz w:val="18"/>
          <w:szCs w:val="18"/>
        </w:rPr>
        <w:tab/>
      </w:r>
      <w:r w:rsidR="00B30D18" w:rsidRPr="00732C88">
        <w:rPr>
          <w:rFonts w:ascii="Verdana" w:eastAsia="Times New Roman" w:hAnsi="Verdana" w:cs="Times New Roman"/>
          <w:b/>
          <w:sz w:val="18"/>
          <w:szCs w:val="18"/>
          <w:lang w:eastAsia="en-GB"/>
        </w:rPr>
        <w:t>For each AT1 and/or T2 capital instrument included in response to Question 3.9 (if any)</w:t>
      </w:r>
      <w:r w:rsidR="0086062E" w:rsidRPr="00732C88">
        <w:rPr>
          <w:rFonts w:ascii="Verdana" w:eastAsia="Times New Roman" w:hAnsi="Verdana" w:cs="Times New Roman"/>
          <w:b/>
          <w:sz w:val="18"/>
          <w:szCs w:val="18"/>
          <w:lang w:eastAsia="en-GB"/>
        </w:rPr>
        <w:t xml:space="preserve"> you </w:t>
      </w:r>
      <w:r w:rsidR="00083502" w:rsidRPr="00732C88">
        <w:rPr>
          <w:rFonts w:ascii="Verdana" w:eastAsia="Times New Roman" w:hAnsi="Verdana" w:cs="Times New Roman"/>
          <w:b/>
          <w:sz w:val="18"/>
          <w:szCs w:val="18"/>
          <w:lang w:eastAsia="en-GB"/>
        </w:rPr>
        <w:t>must confirm the details in the form.</w:t>
      </w:r>
    </w:p>
    <w:p w14:paraId="0D7B52DD" w14:textId="25B3A9C3" w:rsidR="00282CAB" w:rsidRPr="00F5431A" w:rsidRDefault="00282CAB" w:rsidP="00B30D18">
      <w:pPr>
        <w:ind w:left="709"/>
        <w:rPr>
          <w:rFonts w:ascii="Verdana" w:hAnsi="Verdana"/>
          <w:sz w:val="18"/>
          <w:szCs w:val="18"/>
        </w:rPr>
      </w:pPr>
      <w:r w:rsidRPr="00F8480C">
        <w:rPr>
          <w:rFonts w:ascii="Verdana" w:hAnsi="Verdana"/>
          <w:sz w:val="18"/>
          <w:szCs w:val="18"/>
        </w:rPr>
        <w:t xml:space="preserve">If </w:t>
      </w:r>
      <w:r w:rsidR="00C5678E" w:rsidRPr="00F8480C">
        <w:rPr>
          <w:rFonts w:ascii="Verdana" w:hAnsi="Verdana"/>
          <w:sz w:val="18"/>
          <w:szCs w:val="18"/>
        </w:rPr>
        <w:t>the UK parent</w:t>
      </w:r>
      <w:r w:rsidR="00CB6C96" w:rsidRPr="00F8480C">
        <w:rPr>
          <w:rFonts w:ascii="Verdana" w:hAnsi="Verdana"/>
          <w:sz w:val="18"/>
          <w:szCs w:val="18"/>
        </w:rPr>
        <w:t xml:space="preserve"> (or</w:t>
      </w:r>
      <w:r w:rsidR="00C5678E" w:rsidRPr="00F8480C">
        <w:rPr>
          <w:rFonts w:ascii="Verdana" w:hAnsi="Verdana"/>
          <w:sz w:val="18"/>
          <w:szCs w:val="18"/>
        </w:rPr>
        <w:t xml:space="preserve"> GCT parent undertakings, if the group has GCT permission already) </w:t>
      </w:r>
      <w:r w:rsidRPr="00F8480C">
        <w:rPr>
          <w:rFonts w:ascii="Verdana" w:hAnsi="Verdana"/>
          <w:sz w:val="18"/>
          <w:szCs w:val="18"/>
        </w:rPr>
        <w:t>proposes to have AT1 and/or T2 capital instruments in issuance upon authorisation</w:t>
      </w:r>
      <w:r w:rsidR="00C5678E" w:rsidRPr="001E73D2">
        <w:rPr>
          <w:rFonts w:ascii="Verdana" w:hAnsi="Verdana"/>
          <w:sz w:val="18"/>
          <w:szCs w:val="18"/>
        </w:rPr>
        <w:t xml:space="preserve"> of the applicant firm</w:t>
      </w:r>
      <w:r w:rsidRPr="00F8480C">
        <w:rPr>
          <w:rFonts w:ascii="Verdana" w:hAnsi="Verdana"/>
          <w:sz w:val="18"/>
          <w:szCs w:val="18"/>
        </w:rPr>
        <w:t>, it is required to provide</w:t>
      </w:r>
      <w:r w:rsidRPr="00F5431A">
        <w:rPr>
          <w:rFonts w:ascii="Verdana" w:hAnsi="Verdana"/>
          <w:sz w:val="18"/>
          <w:szCs w:val="18"/>
        </w:rPr>
        <w:t xml:space="preserve"> additional information as part of the authorisation process to demonstrate if these instruments meet the conditions in MIFIDPRU 3.4 or MIFIDPRU 3.5 (as applicable, and including any conditions in the UK CRR applied by those sections)</w:t>
      </w:r>
      <w:r w:rsidRPr="00F5431A">
        <w:rPr>
          <w:sz w:val="18"/>
          <w:szCs w:val="18"/>
        </w:rPr>
        <w:t xml:space="preserve"> </w:t>
      </w:r>
      <w:r w:rsidRPr="00F5431A">
        <w:rPr>
          <w:rFonts w:ascii="Verdana" w:hAnsi="Verdana"/>
          <w:sz w:val="18"/>
          <w:szCs w:val="18"/>
        </w:rPr>
        <w:t xml:space="preserve">to be classified as AT1 or T2 instruments. </w:t>
      </w:r>
    </w:p>
    <w:p w14:paraId="0D10E9C6" w14:textId="3F51CFA1" w:rsidR="007308A2" w:rsidRPr="007308A2" w:rsidRDefault="009B7E2D" w:rsidP="00732C88">
      <w:pPr>
        <w:keepNext/>
        <w:tabs>
          <w:tab w:val="right" w:pos="-142"/>
          <w:tab w:val="left" w:pos="284"/>
        </w:tabs>
        <w:spacing w:before="60" w:after="60" w:line="220" w:lineRule="exact"/>
        <w:ind w:left="709" w:right="731" w:hanging="567"/>
        <w:outlineLvl w:val="0"/>
        <w:rPr>
          <w:rFonts w:ascii="Verdana" w:hAnsi="Verdana"/>
          <w:b/>
          <w:sz w:val="18"/>
          <w:szCs w:val="18"/>
        </w:rPr>
      </w:pPr>
      <w:r>
        <w:rPr>
          <w:rFonts w:ascii="Verdana" w:hAnsi="Verdana"/>
          <w:b/>
          <w:sz w:val="18"/>
          <w:szCs w:val="18"/>
        </w:rPr>
        <w:t>3.13</w:t>
      </w:r>
      <w:r w:rsidR="00732C88">
        <w:rPr>
          <w:rFonts w:ascii="Verdana" w:eastAsia="Times New Roman" w:hAnsi="Verdana" w:cs="Times New Roman"/>
          <w:b/>
          <w:sz w:val="18"/>
          <w:szCs w:val="18"/>
          <w:lang w:eastAsia="en-GB"/>
        </w:rPr>
        <w:tab/>
      </w:r>
      <w:r w:rsidR="00777EA6" w:rsidRPr="00732C88">
        <w:rPr>
          <w:rFonts w:ascii="Verdana" w:eastAsia="Times New Roman" w:hAnsi="Verdana" w:cs="Times New Roman"/>
          <w:b/>
          <w:sz w:val="18"/>
          <w:szCs w:val="18"/>
          <w:lang w:eastAsia="en-GB"/>
        </w:rPr>
        <w:t>Please confirm which of the following applies to the applicant firm’s group</w:t>
      </w:r>
    </w:p>
    <w:p w14:paraId="6FFFFD56" w14:textId="39FACA8F" w:rsidR="00D26369" w:rsidRPr="003421DE" w:rsidRDefault="00D26369" w:rsidP="004836D9">
      <w:pPr>
        <w:ind w:left="709"/>
        <w:rPr>
          <w:rFonts w:ascii="Verdana" w:hAnsi="Verdana"/>
          <w:b/>
          <w:sz w:val="18"/>
          <w:szCs w:val="18"/>
        </w:rPr>
      </w:pPr>
      <w:r>
        <w:rPr>
          <w:rFonts w:ascii="Verdana" w:hAnsi="Verdana"/>
          <w:sz w:val="18"/>
          <w:szCs w:val="18"/>
        </w:rPr>
        <w:t>You only need to complete this question if you answered “</w:t>
      </w:r>
      <w:r w:rsidR="00777EB0">
        <w:rPr>
          <w:rFonts w:ascii="Verdana" w:hAnsi="Verdana"/>
          <w:sz w:val="18"/>
          <w:szCs w:val="18"/>
        </w:rPr>
        <w:t xml:space="preserve">yes – the applicant firm forms part of a </w:t>
      </w:r>
      <w:r>
        <w:rPr>
          <w:rFonts w:ascii="Verdana" w:hAnsi="Verdana"/>
          <w:sz w:val="18"/>
          <w:szCs w:val="18"/>
        </w:rPr>
        <w:t xml:space="preserve">new investment firm group” to </w:t>
      </w:r>
      <w:r w:rsidR="00980AB5">
        <w:rPr>
          <w:rFonts w:ascii="Verdana" w:hAnsi="Verdana"/>
          <w:sz w:val="18"/>
          <w:szCs w:val="18"/>
        </w:rPr>
        <w:t>Q</w:t>
      </w:r>
      <w:r>
        <w:rPr>
          <w:rFonts w:ascii="Verdana" w:hAnsi="Verdana"/>
          <w:sz w:val="18"/>
          <w:szCs w:val="18"/>
        </w:rPr>
        <w:t xml:space="preserve">uestion 3.1. </w:t>
      </w:r>
    </w:p>
    <w:p w14:paraId="5CE50F58" w14:textId="27CE3192" w:rsidR="007308A2" w:rsidRDefault="007308A2" w:rsidP="001E73D2">
      <w:pPr>
        <w:ind w:left="709"/>
        <w:rPr>
          <w:rFonts w:ascii="Verdana" w:hAnsi="Verdana"/>
          <w:sz w:val="18"/>
          <w:szCs w:val="18"/>
        </w:rPr>
      </w:pPr>
      <w:r w:rsidRPr="007308A2">
        <w:rPr>
          <w:rFonts w:ascii="Verdana" w:hAnsi="Verdana"/>
          <w:sz w:val="18"/>
          <w:szCs w:val="18"/>
        </w:rPr>
        <w:t xml:space="preserve">If the applicant firm </w:t>
      </w:r>
      <w:r w:rsidR="009B7E2D">
        <w:rPr>
          <w:rFonts w:ascii="Verdana" w:hAnsi="Verdana"/>
          <w:sz w:val="18"/>
          <w:szCs w:val="18"/>
        </w:rPr>
        <w:t>or any other entity within its group</w:t>
      </w:r>
      <w:r w:rsidRPr="007308A2">
        <w:rPr>
          <w:rFonts w:ascii="Verdana" w:hAnsi="Verdana"/>
          <w:sz w:val="18"/>
          <w:szCs w:val="18"/>
        </w:rPr>
        <w:t xml:space="preserve"> </w:t>
      </w:r>
      <w:r w:rsidR="003E78C8">
        <w:rPr>
          <w:rFonts w:ascii="Verdana" w:hAnsi="Verdana"/>
          <w:sz w:val="18"/>
          <w:szCs w:val="18"/>
        </w:rPr>
        <w:t xml:space="preserve">is </w:t>
      </w:r>
      <w:r w:rsidRPr="007308A2">
        <w:rPr>
          <w:rFonts w:ascii="Verdana" w:hAnsi="Verdana"/>
          <w:sz w:val="18"/>
          <w:szCs w:val="18"/>
        </w:rPr>
        <w:t xml:space="preserve">currently trading, </w:t>
      </w:r>
      <w:r w:rsidR="005F5309">
        <w:rPr>
          <w:rFonts w:ascii="Verdana" w:hAnsi="Verdana"/>
          <w:sz w:val="18"/>
          <w:szCs w:val="18"/>
        </w:rPr>
        <w:t xml:space="preserve">and the </w:t>
      </w:r>
      <w:r w:rsidR="009E0BA4">
        <w:rPr>
          <w:rFonts w:ascii="Verdana" w:hAnsi="Verdana"/>
          <w:sz w:val="18"/>
          <w:szCs w:val="18"/>
        </w:rPr>
        <w:t xml:space="preserve">group </w:t>
      </w:r>
      <w:r w:rsidR="002966AB">
        <w:rPr>
          <w:rFonts w:ascii="Verdana" w:hAnsi="Verdana"/>
          <w:sz w:val="18"/>
          <w:szCs w:val="18"/>
        </w:rPr>
        <w:t>prepares</w:t>
      </w:r>
      <w:r w:rsidR="002966AB" w:rsidRPr="009E0BA4">
        <w:rPr>
          <w:rFonts w:ascii="Verdana" w:hAnsi="Verdana"/>
          <w:sz w:val="18"/>
          <w:szCs w:val="18"/>
        </w:rPr>
        <w:t xml:space="preserve"> </w:t>
      </w:r>
      <w:r w:rsidR="009E0BA4" w:rsidRPr="009E0BA4">
        <w:rPr>
          <w:rFonts w:ascii="Verdana" w:hAnsi="Verdana"/>
          <w:sz w:val="18"/>
          <w:szCs w:val="18"/>
        </w:rPr>
        <w:t>consolidated financial statements</w:t>
      </w:r>
      <w:r w:rsidR="0027146E">
        <w:rPr>
          <w:rFonts w:ascii="Verdana" w:hAnsi="Verdana"/>
          <w:sz w:val="18"/>
          <w:szCs w:val="18"/>
        </w:rPr>
        <w:t xml:space="preserve"> (whether there is a statutory requirement to do so or not)</w:t>
      </w:r>
      <w:r w:rsidR="00197634">
        <w:rPr>
          <w:rFonts w:ascii="Verdana" w:hAnsi="Verdana"/>
          <w:sz w:val="18"/>
          <w:szCs w:val="18"/>
        </w:rPr>
        <w:t>,</w:t>
      </w:r>
      <w:r w:rsidR="00AD5950">
        <w:rPr>
          <w:rFonts w:ascii="Verdana" w:hAnsi="Verdana"/>
          <w:sz w:val="18"/>
          <w:szCs w:val="18"/>
        </w:rPr>
        <w:t xml:space="preserve"> </w:t>
      </w:r>
      <w:r w:rsidRPr="007308A2">
        <w:rPr>
          <w:rFonts w:ascii="Verdana" w:hAnsi="Verdana"/>
          <w:sz w:val="18"/>
          <w:szCs w:val="18"/>
        </w:rPr>
        <w:t xml:space="preserve">you </w:t>
      </w:r>
      <w:r w:rsidR="00DD1098">
        <w:rPr>
          <w:rFonts w:ascii="Verdana" w:hAnsi="Verdana"/>
          <w:sz w:val="18"/>
          <w:szCs w:val="18"/>
        </w:rPr>
        <w:t>are required to</w:t>
      </w:r>
      <w:r w:rsidRPr="007308A2">
        <w:rPr>
          <w:rFonts w:ascii="Verdana" w:hAnsi="Verdana"/>
          <w:sz w:val="18"/>
          <w:szCs w:val="18"/>
        </w:rPr>
        <w:t xml:space="preserve"> provide the information detailed in question </w:t>
      </w:r>
      <w:r w:rsidR="007E0172">
        <w:rPr>
          <w:rFonts w:ascii="Verdana" w:hAnsi="Verdana"/>
          <w:sz w:val="18"/>
          <w:szCs w:val="18"/>
        </w:rPr>
        <w:t>3.13</w:t>
      </w:r>
      <w:r w:rsidRPr="007308A2">
        <w:rPr>
          <w:rFonts w:ascii="Verdana" w:hAnsi="Verdana"/>
          <w:sz w:val="18"/>
          <w:szCs w:val="18"/>
        </w:rPr>
        <w:t xml:space="preserve"> of the MIFIDPRU supplement form.  </w:t>
      </w:r>
    </w:p>
    <w:p w14:paraId="328E6099" w14:textId="3FFAA5CA" w:rsidR="00973DF7" w:rsidRDefault="00973DF7" w:rsidP="00973DF7">
      <w:pPr>
        <w:ind w:left="709"/>
        <w:rPr>
          <w:rFonts w:ascii="Verdana" w:hAnsi="Verdana"/>
          <w:sz w:val="18"/>
          <w:szCs w:val="18"/>
        </w:rPr>
      </w:pPr>
      <w:r w:rsidRPr="00973DF7">
        <w:rPr>
          <w:rFonts w:ascii="Verdana" w:hAnsi="Verdana"/>
          <w:sz w:val="18"/>
          <w:szCs w:val="18"/>
        </w:rPr>
        <w:t>Under the Companies Act 2006 and the Financial Reporting Standard FRS 102, a group of companies must produce consolidated financial statements</w:t>
      </w:r>
      <w:r w:rsidR="0048328A">
        <w:rPr>
          <w:rFonts w:ascii="Verdana" w:hAnsi="Verdana"/>
          <w:sz w:val="18"/>
          <w:szCs w:val="18"/>
        </w:rPr>
        <w:t xml:space="preserve"> unless it is </w:t>
      </w:r>
      <w:r w:rsidR="009A07D2">
        <w:rPr>
          <w:rFonts w:ascii="Verdana" w:hAnsi="Verdana"/>
          <w:sz w:val="18"/>
          <w:szCs w:val="18"/>
        </w:rPr>
        <w:t>exempt</w:t>
      </w:r>
      <w:r w:rsidR="009F6484">
        <w:rPr>
          <w:rFonts w:ascii="Verdana" w:hAnsi="Verdana"/>
          <w:sz w:val="18"/>
          <w:szCs w:val="18"/>
        </w:rPr>
        <w:t xml:space="preserve">. </w:t>
      </w:r>
      <w:r w:rsidR="00A0365F">
        <w:rPr>
          <w:rFonts w:ascii="Verdana" w:hAnsi="Verdana"/>
          <w:sz w:val="18"/>
          <w:szCs w:val="18"/>
        </w:rPr>
        <w:t xml:space="preserve">If the applicant firm’s group is not subject to this </w:t>
      </w:r>
      <w:proofErr w:type="gramStart"/>
      <w:r w:rsidR="00A0365F">
        <w:rPr>
          <w:rFonts w:ascii="Verdana" w:hAnsi="Verdana"/>
          <w:sz w:val="18"/>
          <w:szCs w:val="18"/>
        </w:rPr>
        <w:t xml:space="preserve">requirement, </w:t>
      </w:r>
      <w:r w:rsidR="00C75676">
        <w:rPr>
          <w:rFonts w:ascii="Verdana" w:hAnsi="Verdana"/>
          <w:sz w:val="18"/>
          <w:szCs w:val="18"/>
        </w:rPr>
        <w:t>but</w:t>
      </w:r>
      <w:proofErr w:type="gramEnd"/>
      <w:r w:rsidR="00C75676">
        <w:rPr>
          <w:rFonts w:ascii="Verdana" w:hAnsi="Verdana"/>
          <w:sz w:val="18"/>
          <w:szCs w:val="18"/>
        </w:rPr>
        <w:t xml:space="preserve"> still prepares consolidated accounts </w:t>
      </w:r>
      <w:r w:rsidR="007656B8">
        <w:rPr>
          <w:rFonts w:ascii="Verdana" w:hAnsi="Verdana"/>
          <w:sz w:val="18"/>
          <w:szCs w:val="18"/>
        </w:rPr>
        <w:t>for internal or other purpose, you are required to submit the</w:t>
      </w:r>
      <w:r w:rsidR="0019580B">
        <w:rPr>
          <w:rFonts w:ascii="Verdana" w:hAnsi="Verdana"/>
          <w:sz w:val="18"/>
          <w:szCs w:val="18"/>
        </w:rPr>
        <w:t>se as part of your application.</w:t>
      </w:r>
    </w:p>
    <w:p w14:paraId="3A397BA5" w14:textId="2E1C1F3F" w:rsidR="0063252C" w:rsidRPr="002A7699" w:rsidRDefault="002A7699" w:rsidP="002A7699">
      <w:pPr>
        <w:pStyle w:val="Qsheading1"/>
        <w:spacing w:before="240" w:after="160"/>
        <w:ind w:left="567"/>
        <w:rPr>
          <w:rFonts w:ascii="Verdana" w:hAnsi="Verdana"/>
          <w:szCs w:val="22"/>
        </w:rPr>
      </w:pPr>
      <w:r>
        <w:rPr>
          <w:rFonts w:ascii="Verdana" w:hAnsi="Verdana"/>
          <w:szCs w:val="22"/>
        </w:rPr>
        <w:tab/>
      </w:r>
      <w:r w:rsidR="0063252C" w:rsidRPr="002A7699">
        <w:rPr>
          <w:rFonts w:ascii="Verdana" w:hAnsi="Verdana"/>
          <w:szCs w:val="22"/>
        </w:rPr>
        <w:t xml:space="preserve">Group financial forecast </w:t>
      </w:r>
    </w:p>
    <w:p w14:paraId="2FA3BA61" w14:textId="49CA8517" w:rsidR="00DF1FE0" w:rsidRPr="00A633C7" w:rsidRDefault="0088115E" w:rsidP="00A633C7">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A633C7">
        <w:rPr>
          <w:rFonts w:ascii="Verdana" w:eastAsia="Times New Roman" w:hAnsi="Verdana" w:cs="Times New Roman"/>
          <w:b/>
          <w:sz w:val="18"/>
          <w:szCs w:val="18"/>
          <w:lang w:eastAsia="en-GB"/>
        </w:rPr>
        <w:t>3.1</w:t>
      </w:r>
      <w:r w:rsidR="009B7E2D" w:rsidRPr="00A633C7">
        <w:rPr>
          <w:rFonts w:ascii="Verdana" w:eastAsia="Times New Roman" w:hAnsi="Verdana" w:cs="Times New Roman"/>
          <w:b/>
          <w:sz w:val="18"/>
          <w:szCs w:val="18"/>
          <w:lang w:eastAsia="en-GB"/>
        </w:rPr>
        <w:t>4</w:t>
      </w:r>
      <w:r w:rsidR="00DF1FE0" w:rsidRPr="00A633C7">
        <w:rPr>
          <w:rFonts w:ascii="Verdana" w:eastAsia="Times New Roman" w:hAnsi="Verdana" w:cs="Times New Roman"/>
          <w:b/>
          <w:sz w:val="18"/>
          <w:szCs w:val="18"/>
          <w:lang w:eastAsia="en-GB"/>
        </w:rPr>
        <w:t xml:space="preserve"> </w:t>
      </w:r>
      <w:r w:rsidR="003E05C2" w:rsidRPr="00A633C7">
        <w:rPr>
          <w:rFonts w:ascii="Verdana" w:eastAsia="Times New Roman" w:hAnsi="Verdana" w:cs="Times New Roman"/>
          <w:b/>
          <w:sz w:val="18"/>
          <w:szCs w:val="18"/>
          <w:lang w:eastAsia="en-GB"/>
        </w:rPr>
        <w:t>You are required to</w:t>
      </w:r>
      <w:r w:rsidR="00DF1FE0" w:rsidRPr="00A633C7">
        <w:rPr>
          <w:rFonts w:ascii="Verdana" w:eastAsia="Times New Roman" w:hAnsi="Verdana" w:cs="Times New Roman"/>
          <w:b/>
          <w:sz w:val="18"/>
          <w:szCs w:val="18"/>
          <w:lang w:eastAsia="en-GB"/>
        </w:rPr>
        <w:t xml:space="preserve"> provide the following </w:t>
      </w:r>
      <w:r w:rsidR="008377AF" w:rsidRPr="00A633C7">
        <w:rPr>
          <w:rFonts w:ascii="Verdana" w:eastAsia="Times New Roman" w:hAnsi="Verdana" w:cs="Times New Roman"/>
          <w:b/>
          <w:sz w:val="18"/>
          <w:szCs w:val="18"/>
          <w:lang w:eastAsia="en-GB"/>
        </w:rPr>
        <w:t>information on the group financial performance</w:t>
      </w:r>
      <w:r w:rsidR="00A60BCA" w:rsidRPr="00A633C7">
        <w:rPr>
          <w:rFonts w:ascii="Verdana" w:eastAsia="Times New Roman" w:hAnsi="Verdana" w:cs="Times New Roman"/>
          <w:b/>
          <w:sz w:val="18"/>
          <w:szCs w:val="18"/>
          <w:lang w:eastAsia="en-GB"/>
        </w:rPr>
        <w:t xml:space="preserve"> in an Excel format</w:t>
      </w:r>
      <w:r w:rsidR="00DF1FE0" w:rsidRPr="00A633C7">
        <w:rPr>
          <w:rFonts w:ascii="Verdana" w:eastAsia="Times New Roman" w:hAnsi="Verdana" w:cs="Times New Roman"/>
          <w:b/>
          <w:sz w:val="18"/>
          <w:szCs w:val="18"/>
          <w:lang w:eastAsia="en-GB"/>
        </w:rPr>
        <w:t>:</w:t>
      </w:r>
    </w:p>
    <w:p w14:paraId="3731D5FC" w14:textId="77777777" w:rsidR="00DF1FE0" w:rsidRPr="004A7054" w:rsidRDefault="00DF1FE0" w:rsidP="00F177B6">
      <w:pPr>
        <w:pStyle w:val="QuestionnoteChar1CharChar1"/>
        <w:numPr>
          <w:ilvl w:val="0"/>
          <w:numId w:val="10"/>
        </w:numPr>
        <w:ind w:left="1134" w:right="119"/>
        <w:rPr>
          <w:rFonts w:ascii="Verdana" w:hAnsi="Verdana"/>
        </w:rPr>
      </w:pPr>
      <w:r w:rsidRPr="008D3BAB">
        <w:rPr>
          <w:rFonts w:ascii="Verdana" w:hAnsi="Verdana"/>
          <w:b/>
        </w:rPr>
        <w:fldChar w:fldCharType="begin"/>
      </w:r>
      <w:r w:rsidRPr="004A7054">
        <w:rPr>
          <w:rFonts w:ascii="Verdana" w:hAnsi="Verdana"/>
          <w:b/>
        </w:rPr>
        <w:instrText xml:space="preserve"> FORMCHECKBOX </w:instrText>
      </w:r>
      <w:r w:rsidRPr="008D3BAB">
        <w:rPr>
          <w:rFonts w:ascii="Verdana" w:hAnsi="Verdana"/>
          <w:b/>
        </w:rPr>
        <w:fldChar w:fldCharType="separate"/>
      </w:r>
      <w:r w:rsidRPr="008D3BAB">
        <w:rPr>
          <w:rFonts w:ascii="Verdana" w:hAnsi="Verdana"/>
          <w:b/>
        </w:rPr>
        <w:fldChar w:fldCharType="end"/>
      </w:r>
      <w:r w:rsidRPr="004A7054">
        <w:rPr>
          <w:rFonts w:ascii="Verdana" w:hAnsi="Verdana"/>
        </w:rPr>
        <w:t>A forecast balance sheet for the first 3 business years</w:t>
      </w:r>
    </w:p>
    <w:p w14:paraId="0DEAE79C" w14:textId="49C28E5A" w:rsidR="00DF1FE0" w:rsidRPr="004A7054" w:rsidRDefault="00DF1FE0" w:rsidP="00F177B6">
      <w:pPr>
        <w:pStyle w:val="QuestionnoteChar1CharChar1"/>
        <w:numPr>
          <w:ilvl w:val="0"/>
          <w:numId w:val="10"/>
        </w:numPr>
        <w:ind w:left="1134" w:right="119"/>
        <w:jc w:val="both"/>
        <w:rPr>
          <w:rFonts w:ascii="Verdana" w:hAnsi="Verdana"/>
        </w:rPr>
      </w:pPr>
      <w:r w:rsidRPr="004A7054">
        <w:rPr>
          <w:rFonts w:ascii="Verdana" w:hAnsi="Verdana"/>
        </w:rPr>
        <w:t>A forecast monthly profit and loss accounts for the first year and then a year end account for years 2 and 3</w:t>
      </w:r>
      <w:r w:rsidR="00BE1B87" w:rsidRPr="00F733C8">
        <w:rPr>
          <w:rFonts w:ascii="Verdana" w:hAnsi="Verdana"/>
        </w:rPr>
        <w:t xml:space="preserve"> </w:t>
      </w:r>
      <w:r w:rsidRPr="004A7054">
        <w:rPr>
          <w:rFonts w:ascii="Verdana" w:hAnsi="Verdana"/>
        </w:rPr>
        <w:t>business years</w:t>
      </w:r>
    </w:p>
    <w:p w14:paraId="07C414F5" w14:textId="77777777" w:rsidR="00DF1FE0" w:rsidRPr="004A7054" w:rsidRDefault="00DF1FE0" w:rsidP="00F177B6">
      <w:pPr>
        <w:pStyle w:val="QuestionnoteChar1CharChar1"/>
        <w:numPr>
          <w:ilvl w:val="0"/>
          <w:numId w:val="10"/>
        </w:numPr>
        <w:ind w:left="1134" w:right="119"/>
        <w:jc w:val="both"/>
        <w:rPr>
          <w:rFonts w:ascii="Verdana" w:hAnsi="Verdana"/>
        </w:rPr>
      </w:pPr>
      <w:r w:rsidRPr="004A7054">
        <w:rPr>
          <w:rFonts w:ascii="Verdana" w:hAnsi="Verdana"/>
        </w:rPr>
        <w:t>A monthly cash flow forecast for the first business year and then a year end cash flow forecast for years 2 and 3 business years</w:t>
      </w:r>
    </w:p>
    <w:p w14:paraId="483AC583" w14:textId="32302FA2" w:rsidR="00C31A53" w:rsidRDefault="00A60BCA" w:rsidP="00F4705A">
      <w:pPr>
        <w:pStyle w:val="QuestionnoteChar1CharChar1"/>
        <w:ind w:left="709" w:right="119" w:hanging="578"/>
        <w:jc w:val="both"/>
        <w:rPr>
          <w:rFonts w:ascii="Verdana" w:hAnsi="Verdana"/>
          <w:b/>
          <w:bCs/>
        </w:rPr>
      </w:pPr>
      <w:r>
        <w:rPr>
          <w:rFonts w:ascii="Verdana" w:hAnsi="Verdana"/>
          <w:b/>
          <w:bCs/>
        </w:rPr>
        <w:tab/>
      </w:r>
      <w:r w:rsidR="00980AB5">
        <w:rPr>
          <w:rFonts w:ascii="Verdana" w:hAnsi="Verdana"/>
          <w:b/>
          <w:bCs/>
        </w:rPr>
        <w:t>No additional notes</w:t>
      </w:r>
    </w:p>
    <w:p w14:paraId="051448AD" w14:textId="77777777" w:rsidR="00980AB5" w:rsidRDefault="00980AB5" w:rsidP="00F4705A">
      <w:pPr>
        <w:pStyle w:val="QuestionnoteChar1CharChar1"/>
        <w:ind w:left="709" w:right="119" w:hanging="578"/>
        <w:jc w:val="both"/>
        <w:rPr>
          <w:rFonts w:ascii="Verdana" w:hAnsi="Verdana"/>
          <w:b/>
          <w:bCs/>
        </w:rPr>
      </w:pPr>
    </w:p>
    <w:p w14:paraId="39D1C437" w14:textId="77777777" w:rsidR="00402908" w:rsidRDefault="00402908">
      <w:pPr>
        <w:rPr>
          <w:rFonts w:ascii="Verdana" w:eastAsia="Times New Roman" w:hAnsi="Verdana" w:cs="Times New Roman"/>
          <w:b/>
          <w:bCs/>
          <w:sz w:val="20"/>
          <w:szCs w:val="20"/>
          <w:lang w:eastAsia="en-GB"/>
        </w:rPr>
      </w:pPr>
      <w:r>
        <w:rPr>
          <w:rFonts w:ascii="Verdana" w:hAnsi="Verdana"/>
          <w:b/>
          <w:bCs/>
          <w:sz w:val="20"/>
        </w:rPr>
        <w:br w:type="page"/>
      </w:r>
    </w:p>
    <w:p w14:paraId="5D966010" w14:textId="5DE51E8C" w:rsidR="00C31A53" w:rsidRPr="00402908" w:rsidRDefault="00C31A53" w:rsidP="00402908">
      <w:pPr>
        <w:pStyle w:val="Qsheading1"/>
        <w:spacing w:before="240" w:after="160"/>
        <w:ind w:left="567"/>
        <w:rPr>
          <w:rFonts w:ascii="Verdana" w:hAnsi="Verdana"/>
          <w:szCs w:val="22"/>
        </w:rPr>
      </w:pPr>
      <w:r w:rsidRPr="00402908">
        <w:rPr>
          <w:rFonts w:ascii="Verdana" w:hAnsi="Verdana"/>
          <w:szCs w:val="22"/>
        </w:rPr>
        <w:tab/>
        <w:t>Consolidated own funds vs. consolidated own funds’ requirement</w:t>
      </w:r>
    </w:p>
    <w:p w14:paraId="0864A0D9" w14:textId="7453D7B8" w:rsidR="00DF1FE0" w:rsidRPr="00732C88" w:rsidRDefault="00B84E0F"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732C88">
        <w:rPr>
          <w:rFonts w:ascii="Verdana" w:eastAsia="Times New Roman" w:hAnsi="Verdana" w:cs="Times New Roman"/>
          <w:b/>
          <w:sz w:val="18"/>
          <w:szCs w:val="18"/>
          <w:lang w:eastAsia="en-GB"/>
        </w:rPr>
        <w:t>3.1</w:t>
      </w:r>
      <w:r w:rsidR="009B7E2D" w:rsidRPr="00732C88">
        <w:rPr>
          <w:rFonts w:ascii="Verdana" w:eastAsia="Times New Roman" w:hAnsi="Verdana" w:cs="Times New Roman"/>
          <w:b/>
          <w:sz w:val="18"/>
          <w:szCs w:val="18"/>
          <w:lang w:eastAsia="en-GB"/>
        </w:rPr>
        <w:t>5</w:t>
      </w:r>
      <w:r w:rsidR="00732C88">
        <w:rPr>
          <w:rFonts w:ascii="Verdana" w:eastAsia="Times New Roman" w:hAnsi="Verdana" w:cs="Times New Roman"/>
          <w:b/>
          <w:sz w:val="18"/>
          <w:szCs w:val="18"/>
          <w:lang w:eastAsia="en-GB"/>
        </w:rPr>
        <w:tab/>
      </w:r>
      <w:r w:rsidR="00F16AE2" w:rsidRPr="00732C88">
        <w:rPr>
          <w:rFonts w:ascii="Verdana" w:eastAsia="Times New Roman" w:hAnsi="Verdana" w:cs="Times New Roman"/>
          <w:b/>
          <w:sz w:val="18"/>
          <w:szCs w:val="18"/>
          <w:lang w:eastAsia="en-GB"/>
        </w:rPr>
        <w:t>The applicant firm is required to provide the following information based on the consolidated situation of the UK parent entity in Excel format (unless permission to use the GCT is already in place)</w:t>
      </w:r>
    </w:p>
    <w:p w14:paraId="6394B719" w14:textId="61527345" w:rsidR="00DF1FE0" w:rsidRPr="00A633C7" w:rsidRDefault="00A60BCA" w:rsidP="00A633C7">
      <w:pPr>
        <w:ind w:left="709"/>
        <w:rPr>
          <w:rFonts w:ascii="Verdana" w:hAnsi="Verdana"/>
          <w:sz w:val="18"/>
          <w:szCs w:val="18"/>
        </w:rPr>
      </w:pPr>
      <w:r w:rsidRPr="00A633C7">
        <w:rPr>
          <w:rFonts w:ascii="Verdana" w:hAnsi="Verdana"/>
          <w:sz w:val="18"/>
          <w:szCs w:val="18"/>
        </w:rPr>
        <w:t xml:space="preserve">You </w:t>
      </w:r>
      <w:r w:rsidR="00642F22" w:rsidRPr="00A633C7">
        <w:rPr>
          <w:rFonts w:ascii="Verdana" w:hAnsi="Verdana"/>
          <w:sz w:val="18"/>
          <w:szCs w:val="18"/>
        </w:rPr>
        <w:t>are required to</w:t>
      </w:r>
      <w:r w:rsidRPr="00A633C7">
        <w:rPr>
          <w:rFonts w:ascii="Verdana" w:hAnsi="Verdana"/>
          <w:sz w:val="18"/>
          <w:szCs w:val="18"/>
        </w:rPr>
        <w:t xml:space="preserve"> submit this in Excel format, showing underlying calculations.  You must also include working papers showing the assumptions on which the calculations are based.</w:t>
      </w:r>
    </w:p>
    <w:p w14:paraId="3CDB431B" w14:textId="7A2D8D9A" w:rsidR="007033AF" w:rsidRPr="00A633C7" w:rsidRDefault="00201735" w:rsidP="00A633C7">
      <w:pPr>
        <w:ind w:left="709"/>
        <w:rPr>
          <w:rFonts w:ascii="Verdana" w:hAnsi="Verdana"/>
          <w:sz w:val="18"/>
          <w:szCs w:val="18"/>
        </w:rPr>
      </w:pPr>
      <w:r w:rsidRPr="00A633C7">
        <w:rPr>
          <w:rFonts w:ascii="Verdana" w:hAnsi="Verdana"/>
          <w:sz w:val="18"/>
          <w:szCs w:val="18"/>
        </w:rPr>
        <w:tab/>
        <w:t>Under MIFIDPRU</w:t>
      </w:r>
      <w:r w:rsidR="001D3DF8" w:rsidRPr="00A633C7">
        <w:rPr>
          <w:rFonts w:ascii="Verdana" w:hAnsi="Verdana"/>
          <w:sz w:val="18"/>
          <w:szCs w:val="18"/>
        </w:rPr>
        <w:t>, t</w:t>
      </w:r>
      <w:r w:rsidRPr="00A633C7">
        <w:rPr>
          <w:rFonts w:ascii="Verdana" w:hAnsi="Verdana"/>
          <w:sz w:val="18"/>
          <w:szCs w:val="18"/>
        </w:rPr>
        <w:t>he total consolidated own funds requirement of an</w:t>
      </w:r>
      <w:r w:rsidR="001D3DF8" w:rsidRPr="00A633C7">
        <w:rPr>
          <w:rFonts w:ascii="Verdana" w:hAnsi="Verdana"/>
          <w:sz w:val="18"/>
          <w:szCs w:val="18"/>
        </w:rPr>
        <w:t xml:space="preserve"> </w:t>
      </w:r>
      <w:r w:rsidRPr="00A633C7">
        <w:rPr>
          <w:rFonts w:ascii="Verdana" w:hAnsi="Verdana"/>
          <w:sz w:val="18"/>
          <w:szCs w:val="18"/>
        </w:rPr>
        <w:t xml:space="preserve">investment firm group </w:t>
      </w:r>
      <w:r w:rsidR="00DC0D04" w:rsidRPr="00A633C7">
        <w:rPr>
          <w:rFonts w:ascii="Verdana" w:hAnsi="Verdana"/>
          <w:sz w:val="18"/>
          <w:szCs w:val="18"/>
        </w:rPr>
        <w:t xml:space="preserve">subject to prudential consolidation </w:t>
      </w:r>
      <w:r w:rsidRPr="00A633C7">
        <w:rPr>
          <w:rFonts w:ascii="Verdana" w:hAnsi="Verdana"/>
          <w:sz w:val="18"/>
          <w:szCs w:val="18"/>
        </w:rPr>
        <w:t>must be met with consolidated own funds.</w:t>
      </w:r>
      <w:r w:rsidR="005C1F31" w:rsidRPr="00A633C7">
        <w:rPr>
          <w:rFonts w:ascii="Verdana" w:hAnsi="Verdana"/>
          <w:sz w:val="18"/>
          <w:szCs w:val="18"/>
        </w:rPr>
        <w:t xml:space="preserve"> Consolidated own funds must satisfy the requirements for own funds of a MIFIDPRU investment firm as set out in MIFIDPRU 3, with the deductions applying</w:t>
      </w:r>
      <w:r w:rsidR="00B87EA4" w:rsidRPr="00A633C7">
        <w:rPr>
          <w:rFonts w:ascii="Verdana" w:hAnsi="Verdana"/>
          <w:sz w:val="18"/>
          <w:szCs w:val="18"/>
        </w:rPr>
        <w:t xml:space="preserve"> (see notes </w:t>
      </w:r>
      <w:r w:rsidR="005B5733" w:rsidRPr="00A633C7">
        <w:rPr>
          <w:rFonts w:ascii="Verdana" w:hAnsi="Verdana"/>
          <w:sz w:val="18"/>
          <w:szCs w:val="18"/>
        </w:rPr>
        <w:t xml:space="preserve">to </w:t>
      </w:r>
      <w:r w:rsidR="00A633C7">
        <w:rPr>
          <w:rFonts w:ascii="Verdana" w:hAnsi="Verdana"/>
          <w:sz w:val="18"/>
          <w:szCs w:val="18"/>
        </w:rPr>
        <w:t>Q</w:t>
      </w:r>
      <w:r w:rsidR="00D05D0C" w:rsidRPr="00A633C7">
        <w:rPr>
          <w:rFonts w:ascii="Verdana" w:hAnsi="Verdana"/>
          <w:sz w:val="18"/>
          <w:szCs w:val="18"/>
        </w:rPr>
        <w:t xml:space="preserve">uestion </w:t>
      </w:r>
      <w:r w:rsidR="00B87EA4" w:rsidRPr="00A633C7">
        <w:rPr>
          <w:rFonts w:ascii="Verdana" w:hAnsi="Verdana"/>
          <w:sz w:val="18"/>
          <w:szCs w:val="18"/>
        </w:rPr>
        <w:t>2.9)</w:t>
      </w:r>
      <w:r w:rsidR="005C1F31" w:rsidRPr="00A633C7">
        <w:rPr>
          <w:rFonts w:ascii="Verdana" w:hAnsi="Verdana"/>
          <w:sz w:val="18"/>
          <w:szCs w:val="18"/>
        </w:rPr>
        <w:t>.</w:t>
      </w:r>
    </w:p>
    <w:p w14:paraId="5B41211B" w14:textId="1C979BAB" w:rsidR="00DF1FE0" w:rsidRPr="00A633C7" w:rsidRDefault="003B6DAD" w:rsidP="00A633C7">
      <w:pPr>
        <w:ind w:left="709"/>
        <w:rPr>
          <w:rFonts w:ascii="Verdana" w:hAnsi="Verdana"/>
          <w:b/>
          <w:bCs/>
          <w:sz w:val="18"/>
          <w:szCs w:val="18"/>
        </w:rPr>
      </w:pPr>
      <w:r w:rsidRPr="00A633C7">
        <w:rPr>
          <w:rFonts w:ascii="Verdana" w:hAnsi="Verdana"/>
          <w:b/>
          <w:bCs/>
          <w:sz w:val="18"/>
          <w:szCs w:val="18"/>
        </w:rPr>
        <w:tab/>
        <w:t>Consolidated o</w:t>
      </w:r>
      <w:r w:rsidR="00DF1FE0" w:rsidRPr="00A633C7">
        <w:rPr>
          <w:rFonts w:ascii="Verdana" w:hAnsi="Verdana"/>
          <w:b/>
          <w:bCs/>
          <w:sz w:val="18"/>
          <w:szCs w:val="18"/>
        </w:rPr>
        <w:t xml:space="preserve">wn funds requirement </w:t>
      </w:r>
    </w:p>
    <w:p w14:paraId="24F4FB60" w14:textId="3EED5A3D" w:rsidR="003B6DAD" w:rsidRPr="00A633C7" w:rsidRDefault="002A01BA" w:rsidP="00A633C7">
      <w:pPr>
        <w:ind w:left="709"/>
        <w:rPr>
          <w:rFonts w:ascii="Verdana" w:hAnsi="Verdana"/>
          <w:sz w:val="18"/>
          <w:szCs w:val="18"/>
        </w:rPr>
      </w:pPr>
      <w:r w:rsidRPr="00A633C7">
        <w:rPr>
          <w:rFonts w:ascii="Verdana" w:hAnsi="Verdana"/>
          <w:sz w:val="18"/>
          <w:szCs w:val="18"/>
        </w:rPr>
        <w:tab/>
        <w:t>The consolidated own funds requirement of an investment firm group is the highest of:</w:t>
      </w:r>
    </w:p>
    <w:p w14:paraId="01AA8066" w14:textId="452E0D8E" w:rsidR="00157265" w:rsidRPr="00337F4C" w:rsidRDefault="00157265" w:rsidP="00F177B6">
      <w:pPr>
        <w:pStyle w:val="QuestionChar"/>
        <w:numPr>
          <w:ilvl w:val="1"/>
          <w:numId w:val="16"/>
        </w:numPr>
        <w:spacing w:before="0" w:after="0"/>
        <w:ind w:right="-23"/>
        <w:rPr>
          <w:rFonts w:ascii="Verdana" w:hAnsi="Verdana"/>
        </w:rPr>
      </w:pPr>
      <w:r w:rsidRPr="00337F4C">
        <w:rPr>
          <w:rFonts w:ascii="Verdana" w:hAnsi="Verdana"/>
        </w:rPr>
        <w:t>the consolidated fixed overhead requirement (</w:t>
      </w:r>
      <w:r w:rsidR="00337F4C" w:rsidRPr="00337F4C">
        <w:rPr>
          <w:rFonts w:ascii="Verdana" w:hAnsi="Verdana"/>
        </w:rPr>
        <w:t xml:space="preserve">consolidated </w:t>
      </w:r>
      <w:r w:rsidRPr="00337F4C">
        <w:rPr>
          <w:rFonts w:ascii="Verdana" w:hAnsi="Verdana"/>
        </w:rPr>
        <w:t>FOR)</w:t>
      </w:r>
    </w:p>
    <w:p w14:paraId="050C81EE" w14:textId="2ACE9ABB" w:rsidR="00157265" w:rsidRPr="00337F4C" w:rsidRDefault="00157265" w:rsidP="00F177B6">
      <w:pPr>
        <w:pStyle w:val="QuestionChar"/>
        <w:numPr>
          <w:ilvl w:val="1"/>
          <w:numId w:val="16"/>
        </w:numPr>
        <w:spacing w:before="0" w:after="0"/>
        <w:ind w:right="-23"/>
        <w:rPr>
          <w:rFonts w:ascii="Verdana" w:hAnsi="Verdana"/>
        </w:rPr>
      </w:pPr>
      <w:r w:rsidRPr="00337F4C">
        <w:rPr>
          <w:rFonts w:ascii="Verdana" w:hAnsi="Verdana"/>
        </w:rPr>
        <w:t>the consolidated permanent minimum capital requirement (consolidated PMR), or</w:t>
      </w:r>
    </w:p>
    <w:p w14:paraId="3E3F8F90" w14:textId="58F12079" w:rsidR="00157265" w:rsidRPr="00337F4C" w:rsidRDefault="00157265" w:rsidP="00F177B6">
      <w:pPr>
        <w:pStyle w:val="QuestionChar"/>
        <w:numPr>
          <w:ilvl w:val="1"/>
          <w:numId w:val="16"/>
        </w:numPr>
        <w:spacing w:before="0" w:after="0"/>
        <w:ind w:right="-23"/>
        <w:rPr>
          <w:rFonts w:ascii="Verdana" w:hAnsi="Verdana"/>
        </w:rPr>
      </w:pPr>
      <w:r w:rsidRPr="00337F4C">
        <w:rPr>
          <w:rFonts w:ascii="Verdana" w:hAnsi="Verdana"/>
        </w:rPr>
        <w:t xml:space="preserve">if the UK parent entity is treated as a non-SNI </w:t>
      </w:r>
      <w:r w:rsidR="00F107D2">
        <w:rPr>
          <w:rFonts w:ascii="Verdana" w:hAnsi="Verdana"/>
        </w:rPr>
        <w:t>MIFIDPRU</w:t>
      </w:r>
      <w:r w:rsidRPr="00337F4C">
        <w:rPr>
          <w:rFonts w:ascii="Verdana" w:hAnsi="Verdana"/>
        </w:rPr>
        <w:t xml:space="preserve"> investment firm, the consolidated K-factor requirement (consolidated KFR)</w:t>
      </w:r>
      <w:r w:rsidR="00C34424">
        <w:rPr>
          <w:rFonts w:ascii="Verdana" w:hAnsi="Verdana"/>
        </w:rPr>
        <w:t xml:space="preserve"> </w:t>
      </w:r>
    </w:p>
    <w:p w14:paraId="3A5D7D4E" w14:textId="77777777" w:rsidR="00A633C7" w:rsidRDefault="00A633C7" w:rsidP="00A633C7">
      <w:pPr>
        <w:ind w:left="709"/>
        <w:rPr>
          <w:rFonts w:ascii="Verdana" w:hAnsi="Verdana"/>
          <w:b/>
          <w:bCs/>
          <w:sz w:val="18"/>
          <w:szCs w:val="18"/>
        </w:rPr>
      </w:pPr>
    </w:p>
    <w:p w14:paraId="4E391FEA" w14:textId="0C9139A7" w:rsidR="00DF1FE0" w:rsidRPr="00A633C7" w:rsidRDefault="00B62DBB" w:rsidP="00A633C7">
      <w:pPr>
        <w:ind w:left="709"/>
        <w:rPr>
          <w:rFonts w:ascii="Verdana" w:hAnsi="Verdana"/>
          <w:b/>
          <w:bCs/>
          <w:sz w:val="18"/>
          <w:szCs w:val="18"/>
        </w:rPr>
      </w:pPr>
      <w:r w:rsidRPr="00A633C7">
        <w:rPr>
          <w:rFonts w:ascii="Verdana" w:hAnsi="Verdana"/>
          <w:b/>
          <w:bCs/>
          <w:sz w:val="18"/>
          <w:szCs w:val="18"/>
        </w:rPr>
        <w:tab/>
        <w:t>Consolidated p</w:t>
      </w:r>
      <w:r w:rsidR="00DF1FE0" w:rsidRPr="00A633C7">
        <w:rPr>
          <w:rFonts w:ascii="Verdana" w:hAnsi="Verdana"/>
          <w:b/>
          <w:bCs/>
          <w:sz w:val="18"/>
          <w:szCs w:val="18"/>
        </w:rPr>
        <w:t xml:space="preserve">ermanent minimum requirement (PMR) </w:t>
      </w:r>
    </w:p>
    <w:p w14:paraId="37A3AC75" w14:textId="62F960E8" w:rsidR="0007474E" w:rsidRPr="00A633C7" w:rsidRDefault="0007474E" w:rsidP="00A633C7">
      <w:pPr>
        <w:ind w:left="709"/>
        <w:rPr>
          <w:rFonts w:ascii="Verdana" w:hAnsi="Verdana"/>
          <w:sz w:val="18"/>
          <w:szCs w:val="18"/>
        </w:rPr>
      </w:pPr>
      <w:r w:rsidRPr="00A633C7">
        <w:rPr>
          <w:rFonts w:ascii="Verdana" w:hAnsi="Verdana"/>
          <w:sz w:val="18"/>
          <w:szCs w:val="18"/>
        </w:rPr>
        <w:tab/>
        <w:t xml:space="preserve">See notes to </w:t>
      </w:r>
      <w:r w:rsidR="00A633C7">
        <w:rPr>
          <w:rFonts w:ascii="Verdana" w:hAnsi="Verdana"/>
          <w:sz w:val="18"/>
          <w:szCs w:val="18"/>
        </w:rPr>
        <w:t>Q</w:t>
      </w:r>
      <w:r w:rsidRPr="00A633C7">
        <w:rPr>
          <w:rFonts w:ascii="Verdana" w:hAnsi="Verdana"/>
          <w:sz w:val="18"/>
          <w:szCs w:val="18"/>
        </w:rPr>
        <w:t>uestion 3.8.</w:t>
      </w:r>
    </w:p>
    <w:p w14:paraId="4ED73D78" w14:textId="3E274CAC" w:rsidR="00DF1FE0" w:rsidRPr="00A633C7" w:rsidRDefault="0007474E" w:rsidP="00A633C7">
      <w:pPr>
        <w:ind w:left="709"/>
        <w:rPr>
          <w:rFonts w:ascii="Verdana" w:hAnsi="Verdana"/>
          <w:b/>
          <w:bCs/>
          <w:sz w:val="18"/>
          <w:szCs w:val="18"/>
        </w:rPr>
      </w:pPr>
      <w:r w:rsidRPr="00A633C7">
        <w:rPr>
          <w:rFonts w:ascii="Verdana" w:hAnsi="Verdana"/>
          <w:b/>
          <w:bCs/>
          <w:sz w:val="18"/>
          <w:szCs w:val="18"/>
        </w:rPr>
        <w:tab/>
        <w:t>Consolidated f</w:t>
      </w:r>
      <w:r w:rsidR="00DF1FE0" w:rsidRPr="00A633C7">
        <w:rPr>
          <w:rFonts w:ascii="Verdana" w:hAnsi="Verdana"/>
          <w:b/>
          <w:bCs/>
          <w:sz w:val="18"/>
          <w:szCs w:val="18"/>
        </w:rPr>
        <w:t>ixed overhead requirement (</w:t>
      </w:r>
      <w:r w:rsidR="00C0017F" w:rsidRPr="00A633C7">
        <w:rPr>
          <w:rFonts w:ascii="Verdana" w:hAnsi="Verdana"/>
          <w:b/>
          <w:bCs/>
          <w:sz w:val="18"/>
          <w:szCs w:val="18"/>
        </w:rPr>
        <w:t xml:space="preserve">consolidated </w:t>
      </w:r>
      <w:r w:rsidR="00DF1FE0" w:rsidRPr="00A633C7">
        <w:rPr>
          <w:rFonts w:ascii="Verdana" w:hAnsi="Verdana"/>
          <w:b/>
          <w:bCs/>
          <w:sz w:val="18"/>
          <w:szCs w:val="18"/>
        </w:rPr>
        <w:t xml:space="preserve">FOR) </w:t>
      </w:r>
      <w:r w:rsidR="008500EC" w:rsidRPr="00A633C7">
        <w:rPr>
          <w:rFonts w:ascii="Verdana" w:hAnsi="Verdana"/>
          <w:b/>
          <w:bCs/>
          <w:sz w:val="18"/>
          <w:szCs w:val="18"/>
        </w:rPr>
        <w:t>– MIFIDPRU 2.5.25R</w:t>
      </w:r>
    </w:p>
    <w:p w14:paraId="15D46167" w14:textId="21B3B6AC" w:rsidR="00E946FB" w:rsidRPr="00A633C7" w:rsidRDefault="000C0A7A" w:rsidP="00A633C7">
      <w:pPr>
        <w:ind w:left="709"/>
        <w:rPr>
          <w:rFonts w:ascii="Verdana" w:hAnsi="Verdana"/>
          <w:sz w:val="18"/>
          <w:szCs w:val="18"/>
        </w:rPr>
      </w:pPr>
      <w:r w:rsidRPr="00A633C7">
        <w:rPr>
          <w:rFonts w:ascii="Verdana" w:hAnsi="Verdana"/>
          <w:sz w:val="18"/>
          <w:szCs w:val="18"/>
        </w:rPr>
        <w:t xml:space="preserve">The UK parent </w:t>
      </w:r>
      <w:r w:rsidR="00322F3F" w:rsidRPr="00A633C7">
        <w:rPr>
          <w:rFonts w:ascii="Verdana" w:hAnsi="Verdana"/>
          <w:sz w:val="18"/>
          <w:szCs w:val="18"/>
        </w:rPr>
        <w:t>is required to</w:t>
      </w:r>
      <w:r w:rsidRPr="00A633C7">
        <w:rPr>
          <w:rFonts w:ascii="Verdana" w:hAnsi="Verdana"/>
          <w:sz w:val="18"/>
          <w:szCs w:val="18"/>
        </w:rPr>
        <w:t xml:space="preserve"> calculate its consolidated FOR following the same approach </w:t>
      </w:r>
      <w:r w:rsidR="00322F3F" w:rsidRPr="00A633C7">
        <w:rPr>
          <w:rFonts w:ascii="Verdana" w:hAnsi="Verdana"/>
          <w:sz w:val="18"/>
          <w:szCs w:val="18"/>
        </w:rPr>
        <w:t>that the applicant firm</w:t>
      </w:r>
      <w:r w:rsidRPr="00A633C7">
        <w:rPr>
          <w:rFonts w:ascii="Verdana" w:hAnsi="Verdana"/>
          <w:sz w:val="18"/>
          <w:szCs w:val="18"/>
        </w:rPr>
        <w:t xml:space="preserve"> uses to calculate the FOR on an individual basis</w:t>
      </w:r>
      <w:r w:rsidR="001F614D" w:rsidRPr="00A633C7">
        <w:rPr>
          <w:rFonts w:ascii="Verdana" w:hAnsi="Verdana"/>
          <w:sz w:val="18"/>
          <w:szCs w:val="18"/>
        </w:rPr>
        <w:t xml:space="preserve"> (s</w:t>
      </w:r>
      <w:r w:rsidR="008916D0" w:rsidRPr="00A633C7">
        <w:rPr>
          <w:rFonts w:ascii="Verdana" w:hAnsi="Verdana"/>
          <w:sz w:val="18"/>
          <w:szCs w:val="18"/>
        </w:rPr>
        <w:t xml:space="preserve">ee </w:t>
      </w:r>
      <w:r w:rsidR="001279F4" w:rsidRPr="00A633C7">
        <w:rPr>
          <w:rFonts w:ascii="Verdana" w:hAnsi="Verdana"/>
          <w:sz w:val="18"/>
          <w:szCs w:val="18"/>
        </w:rPr>
        <w:t>notes</w:t>
      </w:r>
      <w:r w:rsidR="00E946FB" w:rsidRPr="00A633C7">
        <w:rPr>
          <w:rFonts w:ascii="Verdana" w:hAnsi="Verdana"/>
          <w:sz w:val="18"/>
          <w:szCs w:val="18"/>
        </w:rPr>
        <w:t xml:space="preserve"> </w:t>
      </w:r>
      <w:r w:rsidR="001279F4" w:rsidRPr="00A633C7">
        <w:rPr>
          <w:rFonts w:ascii="Verdana" w:hAnsi="Verdana"/>
          <w:sz w:val="18"/>
          <w:szCs w:val="18"/>
        </w:rPr>
        <w:t xml:space="preserve">to </w:t>
      </w:r>
      <w:r w:rsidR="00E946FB" w:rsidRPr="00A633C7">
        <w:rPr>
          <w:rFonts w:ascii="Verdana" w:hAnsi="Verdana"/>
          <w:sz w:val="18"/>
          <w:szCs w:val="18"/>
        </w:rPr>
        <w:t>question 2.9</w:t>
      </w:r>
      <w:r w:rsidR="001F614D" w:rsidRPr="00A633C7">
        <w:rPr>
          <w:rFonts w:ascii="Verdana" w:hAnsi="Verdana"/>
          <w:sz w:val="18"/>
          <w:szCs w:val="18"/>
        </w:rPr>
        <w:t>)</w:t>
      </w:r>
      <w:r w:rsidR="00E946FB" w:rsidRPr="00A633C7">
        <w:rPr>
          <w:rFonts w:ascii="Verdana" w:hAnsi="Verdana"/>
          <w:sz w:val="18"/>
          <w:szCs w:val="18"/>
        </w:rPr>
        <w:t xml:space="preserve">. </w:t>
      </w:r>
    </w:p>
    <w:p w14:paraId="3C7BDD3B" w14:textId="0673ABBF" w:rsidR="00413B2F" w:rsidRPr="00A633C7" w:rsidRDefault="00E946FB" w:rsidP="00A633C7">
      <w:pPr>
        <w:ind w:left="709"/>
        <w:rPr>
          <w:rFonts w:ascii="Verdana" w:hAnsi="Verdana"/>
          <w:sz w:val="18"/>
          <w:szCs w:val="18"/>
        </w:rPr>
      </w:pPr>
      <w:r w:rsidRPr="00A633C7">
        <w:rPr>
          <w:rFonts w:ascii="Verdana" w:hAnsi="Verdana"/>
          <w:sz w:val="18"/>
          <w:szCs w:val="18"/>
        </w:rPr>
        <w:t>T</w:t>
      </w:r>
      <w:r w:rsidR="00347D57" w:rsidRPr="00A633C7">
        <w:rPr>
          <w:rFonts w:ascii="Verdana" w:hAnsi="Verdana"/>
          <w:sz w:val="18"/>
          <w:szCs w:val="18"/>
        </w:rPr>
        <w:t>he</w:t>
      </w:r>
      <w:r w:rsidR="005F2B35" w:rsidRPr="00A633C7">
        <w:rPr>
          <w:rFonts w:ascii="Verdana" w:hAnsi="Verdana"/>
          <w:sz w:val="18"/>
          <w:szCs w:val="18"/>
        </w:rPr>
        <w:t xml:space="preserve"> </w:t>
      </w:r>
      <w:r w:rsidR="00347D57" w:rsidRPr="00A633C7">
        <w:rPr>
          <w:rFonts w:ascii="Verdana" w:hAnsi="Verdana"/>
          <w:sz w:val="18"/>
          <w:szCs w:val="18"/>
        </w:rPr>
        <w:t xml:space="preserve">UK parent </w:t>
      </w:r>
      <w:r w:rsidR="00413B2F" w:rsidRPr="00A633C7">
        <w:rPr>
          <w:rFonts w:ascii="Verdana" w:hAnsi="Verdana"/>
          <w:sz w:val="18"/>
          <w:szCs w:val="18"/>
        </w:rPr>
        <w:t xml:space="preserve">is expected </w:t>
      </w:r>
      <w:r w:rsidR="00347D57" w:rsidRPr="00A633C7">
        <w:rPr>
          <w:rFonts w:ascii="Verdana" w:hAnsi="Verdana"/>
          <w:sz w:val="18"/>
          <w:szCs w:val="18"/>
        </w:rPr>
        <w:t xml:space="preserve">to use audited consolidated annual financial </w:t>
      </w:r>
      <w:r w:rsidR="00413B2F" w:rsidRPr="00A633C7">
        <w:rPr>
          <w:rFonts w:ascii="Verdana" w:hAnsi="Verdana"/>
          <w:sz w:val="18"/>
          <w:szCs w:val="18"/>
        </w:rPr>
        <w:t>s</w:t>
      </w:r>
      <w:r w:rsidR="00347D57" w:rsidRPr="00A633C7">
        <w:rPr>
          <w:rFonts w:ascii="Verdana" w:hAnsi="Verdana"/>
          <w:sz w:val="18"/>
          <w:szCs w:val="18"/>
        </w:rPr>
        <w:t>tatements</w:t>
      </w:r>
      <w:r w:rsidR="008B360D" w:rsidRPr="00A633C7">
        <w:rPr>
          <w:rFonts w:ascii="Verdana" w:hAnsi="Verdana"/>
          <w:sz w:val="18"/>
          <w:szCs w:val="18"/>
        </w:rPr>
        <w:t xml:space="preserve"> </w:t>
      </w:r>
      <w:r w:rsidR="00347D57" w:rsidRPr="00A633C7">
        <w:rPr>
          <w:rFonts w:ascii="Verdana" w:hAnsi="Verdana"/>
          <w:sz w:val="18"/>
          <w:szCs w:val="18"/>
        </w:rPr>
        <w:t>after the distribution of profits, as the basis for arriving at the total of its fixed</w:t>
      </w:r>
      <w:r w:rsidR="00413B2F" w:rsidRPr="00A633C7">
        <w:rPr>
          <w:rFonts w:ascii="Verdana" w:hAnsi="Verdana"/>
          <w:sz w:val="18"/>
          <w:szCs w:val="18"/>
        </w:rPr>
        <w:t xml:space="preserve"> overheads. It may use unaudited consolidated annual financial statements if audited</w:t>
      </w:r>
      <w:r w:rsidR="008B360D" w:rsidRPr="00A633C7">
        <w:rPr>
          <w:rFonts w:ascii="Verdana" w:hAnsi="Verdana"/>
          <w:sz w:val="18"/>
          <w:szCs w:val="18"/>
        </w:rPr>
        <w:t xml:space="preserve"> </w:t>
      </w:r>
      <w:r w:rsidR="00413B2F" w:rsidRPr="00A633C7">
        <w:rPr>
          <w:rFonts w:ascii="Verdana" w:hAnsi="Verdana"/>
          <w:sz w:val="18"/>
          <w:szCs w:val="18"/>
        </w:rPr>
        <w:t>financial statements are not available.</w:t>
      </w:r>
      <w:r w:rsidR="00A03610" w:rsidRPr="00A633C7">
        <w:rPr>
          <w:rFonts w:ascii="Verdana" w:hAnsi="Verdana"/>
          <w:sz w:val="18"/>
          <w:szCs w:val="18"/>
        </w:rPr>
        <w:t xml:space="preserve"> </w:t>
      </w:r>
    </w:p>
    <w:p w14:paraId="1FDA603F" w14:textId="24EEAE29" w:rsidR="00820034" w:rsidRPr="00A633C7" w:rsidRDefault="00820034" w:rsidP="00A633C7">
      <w:pPr>
        <w:ind w:left="709"/>
        <w:rPr>
          <w:rFonts w:ascii="Verdana" w:hAnsi="Verdana"/>
          <w:sz w:val="18"/>
          <w:szCs w:val="18"/>
        </w:rPr>
      </w:pPr>
      <w:r w:rsidRPr="00A633C7">
        <w:rPr>
          <w:rFonts w:ascii="Verdana" w:hAnsi="Verdana"/>
          <w:sz w:val="18"/>
          <w:szCs w:val="18"/>
        </w:rPr>
        <w:t>If neither of those are available, the consolidated fixed overheads should be calculated as the</w:t>
      </w:r>
      <w:r w:rsidR="00F9188D" w:rsidRPr="00A633C7">
        <w:rPr>
          <w:rFonts w:ascii="Verdana" w:hAnsi="Verdana"/>
          <w:sz w:val="18"/>
          <w:szCs w:val="18"/>
        </w:rPr>
        <w:t xml:space="preserve"> </w:t>
      </w:r>
      <w:r w:rsidRPr="00A633C7">
        <w:rPr>
          <w:rFonts w:ascii="Verdana" w:hAnsi="Verdana"/>
          <w:sz w:val="18"/>
          <w:szCs w:val="18"/>
        </w:rPr>
        <w:t>sum of:</w:t>
      </w:r>
    </w:p>
    <w:p w14:paraId="34A8EE3F" w14:textId="4CEE7F6D" w:rsidR="00D0343F" w:rsidRPr="00D0343F" w:rsidRDefault="00D0343F" w:rsidP="00F177B6">
      <w:pPr>
        <w:pStyle w:val="QuestionChar"/>
        <w:numPr>
          <w:ilvl w:val="1"/>
          <w:numId w:val="16"/>
        </w:numPr>
        <w:spacing w:before="0" w:after="0"/>
        <w:ind w:right="-23"/>
        <w:rPr>
          <w:rFonts w:ascii="Verdana" w:hAnsi="Verdana"/>
        </w:rPr>
      </w:pPr>
      <w:r w:rsidRPr="00D0343F">
        <w:rPr>
          <w:rFonts w:ascii="Verdana" w:hAnsi="Verdana"/>
        </w:rPr>
        <w:t>the fixed overheads of the UK parent</w:t>
      </w:r>
    </w:p>
    <w:p w14:paraId="4FC8ADEB" w14:textId="11977180" w:rsidR="00D0343F" w:rsidRPr="00F21D07" w:rsidRDefault="00D0343F" w:rsidP="00F177B6">
      <w:pPr>
        <w:pStyle w:val="QuestionChar"/>
        <w:numPr>
          <w:ilvl w:val="1"/>
          <w:numId w:val="16"/>
        </w:numPr>
        <w:spacing w:before="0" w:after="0"/>
        <w:ind w:right="-23"/>
        <w:rPr>
          <w:rFonts w:ascii="Verdana" w:hAnsi="Verdana"/>
        </w:rPr>
      </w:pPr>
      <w:r w:rsidRPr="00F21D07">
        <w:rPr>
          <w:rFonts w:ascii="Verdana" w:hAnsi="Verdana"/>
        </w:rPr>
        <w:t xml:space="preserve">the total fixed overheads of each entity that is fully consolidated, </w:t>
      </w:r>
    </w:p>
    <w:p w14:paraId="6E811400" w14:textId="4C5E2388" w:rsidR="00D0343F" w:rsidRDefault="00D0343F" w:rsidP="00F177B6">
      <w:pPr>
        <w:pStyle w:val="QuestionChar"/>
        <w:numPr>
          <w:ilvl w:val="1"/>
          <w:numId w:val="16"/>
        </w:numPr>
        <w:spacing w:before="0" w:after="0"/>
        <w:ind w:right="-23"/>
        <w:rPr>
          <w:rFonts w:ascii="Verdana" w:hAnsi="Verdana"/>
        </w:rPr>
      </w:pPr>
      <w:r w:rsidRPr="00F21D07">
        <w:rPr>
          <w:rFonts w:ascii="Verdana" w:hAnsi="Verdana"/>
        </w:rPr>
        <w:t>the relevant proportion of the fixed overheads of each entity that is consolidated on a</w:t>
      </w:r>
      <w:r w:rsidR="00C9538B" w:rsidRPr="00F21D07">
        <w:rPr>
          <w:rFonts w:ascii="Verdana" w:hAnsi="Verdana"/>
        </w:rPr>
        <w:t xml:space="preserve"> </w:t>
      </w:r>
      <w:r w:rsidRPr="00F21D07">
        <w:rPr>
          <w:rFonts w:ascii="Verdana" w:hAnsi="Verdana"/>
        </w:rPr>
        <w:t>proportional basis</w:t>
      </w:r>
      <w:r w:rsidR="0059213E">
        <w:rPr>
          <w:rFonts w:ascii="Verdana" w:hAnsi="Verdana"/>
        </w:rPr>
        <w:t>, and</w:t>
      </w:r>
    </w:p>
    <w:p w14:paraId="770FF38A" w14:textId="525E8FBC" w:rsidR="0059213E" w:rsidRDefault="0059213E" w:rsidP="00F177B6">
      <w:pPr>
        <w:pStyle w:val="QuestionChar"/>
        <w:numPr>
          <w:ilvl w:val="1"/>
          <w:numId w:val="16"/>
        </w:numPr>
        <w:spacing w:before="0" w:after="0"/>
        <w:ind w:right="-23"/>
        <w:rPr>
          <w:rFonts w:ascii="Verdana" w:hAnsi="Verdana"/>
        </w:rPr>
      </w:pPr>
      <w:r w:rsidRPr="0059213E">
        <w:rPr>
          <w:rFonts w:ascii="Verdana" w:hAnsi="Verdana"/>
        </w:rPr>
        <w:t>any fixed expenditure incurred by a third party, such as a tied agent, on behalf of the parent or of any other entity included in the consolidated situation</w:t>
      </w:r>
      <w:r>
        <w:rPr>
          <w:rFonts w:ascii="Verdana" w:hAnsi="Verdana"/>
        </w:rPr>
        <w:t xml:space="preserve"> (unless </w:t>
      </w:r>
      <w:r w:rsidR="00E76398">
        <w:rPr>
          <w:rFonts w:ascii="Verdana" w:hAnsi="Verdana"/>
        </w:rPr>
        <w:t xml:space="preserve">these amounts are already included in </w:t>
      </w:r>
      <w:r w:rsidR="00B618FD">
        <w:rPr>
          <w:rFonts w:ascii="Verdana" w:hAnsi="Verdana"/>
        </w:rPr>
        <w:t>a to c).</w:t>
      </w:r>
    </w:p>
    <w:p w14:paraId="467571F3" w14:textId="77777777" w:rsidR="00A633C7" w:rsidRPr="00F21D07" w:rsidRDefault="00A633C7" w:rsidP="00A633C7">
      <w:pPr>
        <w:pStyle w:val="QuestionChar"/>
        <w:spacing w:before="0" w:after="0"/>
        <w:ind w:left="1440" w:right="-23" w:firstLine="0"/>
        <w:rPr>
          <w:rFonts w:ascii="Verdana" w:hAnsi="Verdana"/>
        </w:rPr>
      </w:pPr>
    </w:p>
    <w:p w14:paraId="75B09634" w14:textId="0C788685" w:rsidR="00F21D07" w:rsidRPr="00A633C7" w:rsidRDefault="00F21D07" w:rsidP="00A633C7">
      <w:pPr>
        <w:ind w:left="709"/>
        <w:rPr>
          <w:rFonts w:ascii="Verdana" w:hAnsi="Verdana"/>
          <w:sz w:val="18"/>
          <w:szCs w:val="18"/>
        </w:rPr>
      </w:pPr>
      <w:r w:rsidRPr="00A633C7">
        <w:rPr>
          <w:rFonts w:ascii="Verdana" w:hAnsi="Verdana"/>
          <w:sz w:val="18"/>
          <w:szCs w:val="18"/>
        </w:rPr>
        <w:t>To arrive at the total, the above sum can be adjusted to avoid double counting expenses between entities included.</w:t>
      </w:r>
      <w:r w:rsidR="0036490A" w:rsidRPr="00A633C7">
        <w:rPr>
          <w:rFonts w:ascii="Verdana" w:hAnsi="Verdana"/>
          <w:sz w:val="18"/>
          <w:szCs w:val="18"/>
        </w:rPr>
        <w:t xml:space="preserve"> </w:t>
      </w:r>
    </w:p>
    <w:p w14:paraId="5F12FC38" w14:textId="0BDE72FB" w:rsidR="00DF1FE0" w:rsidRPr="00A633C7" w:rsidRDefault="00DF1FE0" w:rsidP="00A633C7">
      <w:pPr>
        <w:ind w:left="709"/>
        <w:rPr>
          <w:rFonts w:ascii="Verdana" w:hAnsi="Verdana"/>
          <w:sz w:val="18"/>
          <w:szCs w:val="18"/>
        </w:rPr>
      </w:pPr>
      <w:r w:rsidRPr="00A633C7">
        <w:rPr>
          <w:rFonts w:ascii="Verdana" w:hAnsi="Verdana"/>
          <w:sz w:val="18"/>
          <w:szCs w:val="18"/>
        </w:rPr>
        <w:tab/>
      </w:r>
      <w:r w:rsidR="00C774CC" w:rsidRPr="00A633C7">
        <w:rPr>
          <w:rFonts w:ascii="Verdana" w:hAnsi="Verdana"/>
          <w:sz w:val="18"/>
          <w:szCs w:val="18"/>
        </w:rPr>
        <w:t xml:space="preserve">If the </w:t>
      </w:r>
      <w:r w:rsidR="00976AFA" w:rsidRPr="00A633C7">
        <w:rPr>
          <w:rFonts w:ascii="Verdana" w:hAnsi="Verdana"/>
          <w:sz w:val="18"/>
          <w:szCs w:val="18"/>
        </w:rPr>
        <w:t xml:space="preserve">UK parent </w:t>
      </w:r>
      <w:r w:rsidR="00AD0B8D" w:rsidRPr="00A633C7">
        <w:rPr>
          <w:rFonts w:ascii="Verdana" w:hAnsi="Verdana"/>
          <w:sz w:val="18"/>
          <w:szCs w:val="18"/>
        </w:rPr>
        <w:t xml:space="preserve">and/or </w:t>
      </w:r>
      <w:r w:rsidR="007345C0" w:rsidRPr="00A633C7">
        <w:rPr>
          <w:rFonts w:ascii="Verdana" w:hAnsi="Verdana"/>
          <w:sz w:val="18"/>
          <w:szCs w:val="18"/>
        </w:rPr>
        <w:t xml:space="preserve">any of </w:t>
      </w:r>
      <w:r w:rsidR="0063477F" w:rsidRPr="00A633C7">
        <w:rPr>
          <w:rFonts w:ascii="Verdana" w:hAnsi="Verdana"/>
          <w:sz w:val="18"/>
          <w:szCs w:val="18"/>
        </w:rPr>
        <w:t xml:space="preserve">the group entities </w:t>
      </w:r>
      <w:r w:rsidR="00EA3500" w:rsidRPr="00A633C7">
        <w:rPr>
          <w:rFonts w:ascii="Verdana" w:hAnsi="Verdana"/>
          <w:sz w:val="18"/>
          <w:szCs w:val="18"/>
        </w:rPr>
        <w:t xml:space="preserve">that will be </w:t>
      </w:r>
      <w:r w:rsidR="00BA26ED" w:rsidRPr="00A633C7">
        <w:rPr>
          <w:rFonts w:ascii="Verdana" w:hAnsi="Verdana"/>
          <w:sz w:val="18"/>
          <w:szCs w:val="18"/>
        </w:rPr>
        <w:t xml:space="preserve">fully consolidated </w:t>
      </w:r>
      <w:r w:rsidR="00C153A6" w:rsidRPr="00A633C7">
        <w:rPr>
          <w:rFonts w:ascii="Verdana" w:hAnsi="Verdana"/>
          <w:sz w:val="18"/>
          <w:szCs w:val="18"/>
        </w:rPr>
        <w:t>up</w:t>
      </w:r>
      <w:r w:rsidR="00FB41B5" w:rsidRPr="00A633C7">
        <w:rPr>
          <w:rFonts w:ascii="Verdana" w:hAnsi="Verdana"/>
          <w:sz w:val="18"/>
          <w:szCs w:val="18"/>
        </w:rPr>
        <w:t>on the authorisation of the applicant firm</w:t>
      </w:r>
      <w:r w:rsidR="00074CA3" w:rsidRPr="00A633C7">
        <w:rPr>
          <w:rFonts w:ascii="Verdana" w:hAnsi="Verdana"/>
          <w:sz w:val="18"/>
          <w:szCs w:val="18"/>
        </w:rPr>
        <w:t xml:space="preserve"> </w:t>
      </w:r>
      <w:r w:rsidR="00C43CB7" w:rsidRPr="00A633C7">
        <w:rPr>
          <w:rFonts w:ascii="Verdana" w:hAnsi="Verdana"/>
          <w:sz w:val="18"/>
          <w:szCs w:val="18"/>
        </w:rPr>
        <w:t>are</w:t>
      </w:r>
      <w:r w:rsidR="006310D0" w:rsidRPr="00A633C7">
        <w:rPr>
          <w:rFonts w:ascii="Verdana" w:hAnsi="Verdana"/>
          <w:sz w:val="18"/>
          <w:szCs w:val="18"/>
        </w:rPr>
        <w:t xml:space="preserve"> not yet trading, </w:t>
      </w:r>
      <w:r w:rsidRPr="00A633C7">
        <w:rPr>
          <w:rFonts w:ascii="Verdana" w:hAnsi="Verdana"/>
          <w:sz w:val="18"/>
          <w:szCs w:val="18"/>
        </w:rPr>
        <w:t xml:space="preserve">the </w:t>
      </w:r>
      <w:r w:rsidR="001E6052" w:rsidRPr="00A633C7">
        <w:rPr>
          <w:rFonts w:ascii="Verdana" w:hAnsi="Verdana"/>
          <w:sz w:val="18"/>
          <w:szCs w:val="18"/>
        </w:rPr>
        <w:t xml:space="preserve">consolidated </w:t>
      </w:r>
      <w:r w:rsidRPr="00A633C7">
        <w:rPr>
          <w:rFonts w:ascii="Verdana" w:hAnsi="Verdana"/>
          <w:sz w:val="18"/>
          <w:szCs w:val="18"/>
        </w:rPr>
        <w:t xml:space="preserve">FOR calculation must </w:t>
      </w:r>
      <w:r w:rsidR="001E6052" w:rsidRPr="00A633C7">
        <w:rPr>
          <w:rFonts w:ascii="Verdana" w:hAnsi="Verdana"/>
          <w:sz w:val="18"/>
          <w:szCs w:val="18"/>
        </w:rPr>
        <w:t xml:space="preserve">be based on </w:t>
      </w:r>
      <w:r w:rsidRPr="00A633C7">
        <w:rPr>
          <w:rFonts w:ascii="Verdana" w:hAnsi="Verdana"/>
          <w:sz w:val="18"/>
          <w:szCs w:val="18"/>
        </w:rPr>
        <w:t>the</w:t>
      </w:r>
      <w:r w:rsidR="00714605" w:rsidRPr="00A633C7">
        <w:rPr>
          <w:rFonts w:ascii="Verdana" w:hAnsi="Verdana"/>
          <w:sz w:val="18"/>
          <w:szCs w:val="18"/>
        </w:rPr>
        <w:t>ir projected</w:t>
      </w:r>
      <w:r w:rsidRPr="00A633C7">
        <w:rPr>
          <w:rFonts w:ascii="Verdana" w:hAnsi="Verdana"/>
          <w:sz w:val="18"/>
          <w:szCs w:val="18"/>
        </w:rPr>
        <w:t xml:space="preserve"> relevant expenditure. </w:t>
      </w:r>
    </w:p>
    <w:p w14:paraId="6CF24138" w14:textId="35971D15" w:rsidR="00476B1A" w:rsidRPr="00A633C7" w:rsidRDefault="00476B1A" w:rsidP="00A633C7">
      <w:pPr>
        <w:ind w:left="709"/>
        <w:rPr>
          <w:rFonts w:ascii="Verdana" w:hAnsi="Verdana"/>
          <w:b/>
          <w:bCs/>
          <w:sz w:val="18"/>
          <w:szCs w:val="18"/>
        </w:rPr>
      </w:pPr>
      <w:r w:rsidRPr="00A633C7">
        <w:rPr>
          <w:rFonts w:ascii="Verdana" w:hAnsi="Verdana"/>
          <w:b/>
          <w:bCs/>
          <w:sz w:val="18"/>
          <w:szCs w:val="18"/>
        </w:rPr>
        <w:tab/>
        <w:t>Consolidated K-factor requirement (</w:t>
      </w:r>
      <w:r w:rsidR="00C0017F" w:rsidRPr="00A633C7">
        <w:rPr>
          <w:rFonts w:ascii="Verdana" w:hAnsi="Verdana"/>
          <w:b/>
          <w:bCs/>
          <w:sz w:val="18"/>
          <w:szCs w:val="18"/>
        </w:rPr>
        <w:t>consolidated KF</w:t>
      </w:r>
      <w:r w:rsidRPr="00A633C7">
        <w:rPr>
          <w:rFonts w:ascii="Verdana" w:hAnsi="Verdana"/>
          <w:b/>
          <w:bCs/>
          <w:sz w:val="18"/>
          <w:szCs w:val="18"/>
        </w:rPr>
        <w:t>R) – MIFIDPRU 2.5.28R</w:t>
      </w:r>
    </w:p>
    <w:p w14:paraId="7662D246" w14:textId="71A5B4E2" w:rsidR="00DF1FE0" w:rsidRPr="00FF41F1" w:rsidRDefault="00476B1A" w:rsidP="00FF41F1">
      <w:pPr>
        <w:ind w:left="709"/>
        <w:rPr>
          <w:rFonts w:ascii="Verdana" w:hAnsi="Verdana"/>
          <w:sz w:val="18"/>
          <w:szCs w:val="18"/>
        </w:rPr>
      </w:pPr>
      <w:r w:rsidRPr="00FF41F1">
        <w:rPr>
          <w:rFonts w:ascii="Verdana" w:hAnsi="Verdana"/>
          <w:sz w:val="18"/>
          <w:szCs w:val="18"/>
        </w:rPr>
        <w:tab/>
      </w:r>
      <w:r w:rsidR="00B67761" w:rsidRPr="00FF41F1">
        <w:rPr>
          <w:rFonts w:ascii="Verdana" w:hAnsi="Verdana"/>
          <w:sz w:val="18"/>
          <w:szCs w:val="18"/>
        </w:rPr>
        <w:t xml:space="preserve">The general principle is that </w:t>
      </w:r>
      <w:r w:rsidR="00CA5636" w:rsidRPr="00FF41F1">
        <w:rPr>
          <w:rFonts w:ascii="Verdana" w:hAnsi="Verdana"/>
          <w:sz w:val="18"/>
          <w:szCs w:val="18"/>
        </w:rPr>
        <w:t>the consolidated K</w:t>
      </w:r>
      <w:r w:rsidR="00543D3F" w:rsidRPr="00FF41F1">
        <w:rPr>
          <w:rFonts w:ascii="Verdana" w:hAnsi="Verdana"/>
          <w:sz w:val="18"/>
          <w:szCs w:val="18"/>
        </w:rPr>
        <w:t>FR</w:t>
      </w:r>
      <w:r w:rsidR="00B67761" w:rsidRPr="00FF41F1">
        <w:rPr>
          <w:rFonts w:ascii="Verdana" w:hAnsi="Verdana"/>
          <w:sz w:val="18"/>
          <w:szCs w:val="18"/>
        </w:rPr>
        <w:t xml:space="preserve"> </w:t>
      </w:r>
      <w:r w:rsidR="00CA5636" w:rsidRPr="00FF41F1">
        <w:rPr>
          <w:rFonts w:ascii="Verdana" w:hAnsi="Verdana"/>
          <w:sz w:val="18"/>
          <w:szCs w:val="18"/>
        </w:rPr>
        <w:t xml:space="preserve">should be calculated </w:t>
      </w:r>
      <w:proofErr w:type="gramStart"/>
      <w:r w:rsidR="00CA5636" w:rsidRPr="00FF41F1">
        <w:rPr>
          <w:rFonts w:ascii="Verdana" w:hAnsi="Verdana"/>
          <w:sz w:val="18"/>
          <w:szCs w:val="18"/>
        </w:rPr>
        <w:t>on the basis of</w:t>
      </w:r>
      <w:proofErr w:type="gramEnd"/>
      <w:r w:rsidR="00CA5636" w:rsidRPr="00FF41F1">
        <w:rPr>
          <w:rFonts w:ascii="Verdana" w:hAnsi="Verdana"/>
          <w:sz w:val="18"/>
          <w:szCs w:val="18"/>
        </w:rPr>
        <w:t xml:space="preserve"> the ‘consolidated situation’ of a UK parent, </w:t>
      </w:r>
      <w:r w:rsidR="00B95CB7" w:rsidRPr="00FF41F1">
        <w:rPr>
          <w:rFonts w:ascii="Verdana" w:hAnsi="Verdana"/>
          <w:sz w:val="18"/>
          <w:szCs w:val="18"/>
        </w:rPr>
        <w:t>i.e.</w:t>
      </w:r>
      <w:r w:rsidR="00CA5636" w:rsidRPr="00FF41F1">
        <w:rPr>
          <w:rFonts w:ascii="Verdana" w:hAnsi="Verdana"/>
          <w:sz w:val="18"/>
          <w:szCs w:val="18"/>
        </w:rPr>
        <w:t xml:space="preserve"> as if</w:t>
      </w:r>
      <w:r w:rsidR="00B67761" w:rsidRPr="00FF41F1">
        <w:rPr>
          <w:rFonts w:ascii="Verdana" w:hAnsi="Verdana"/>
          <w:sz w:val="18"/>
          <w:szCs w:val="18"/>
        </w:rPr>
        <w:t xml:space="preserve"> </w:t>
      </w:r>
      <w:r w:rsidR="00CA5636" w:rsidRPr="00FF41F1">
        <w:rPr>
          <w:rFonts w:ascii="Verdana" w:hAnsi="Verdana"/>
          <w:sz w:val="18"/>
          <w:szCs w:val="18"/>
        </w:rPr>
        <w:t xml:space="preserve">all the entities in the investment firm group formed a single </w:t>
      </w:r>
      <w:r w:rsidR="001351E5" w:rsidRPr="00FF41F1">
        <w:rPr>
          <w:rFonts w:ascii="Verdana" w:hAnsi="Verdana"/>
          <w:sz w:val="18"/>
          <w:szCs w:val="18"/>
        </w:rPr>
        <w:t>MIFIDPRU</w:t>
      </w:r>
      <w:r w:rsidR="00CA5636" w:rsidRPr="00FF41F1">
        <w:rPr>
          <w:rFonts w:ascii="Verdana" w:hAnsi="Verdana"/>
          <w:sz w:val="18"/>
          <w:szCs w:val="18"/>
        </w:rPr>
        <w:t xml:space="preserve"> investment firm.</w:t>
      </w:r>
    </w:p>
    <w:p w14:paraId="23F741C3" w14:textId="36BA06F5" w:rsidR="00282CAB" w:rsidRDefault="006E7B1A" w:rsidP="006E7B1A">
      <w:pPr>
        <w:ind w:left="709"/>
        <w:rPr>
          <w:rFonts w:ascii="Verdana" w:hAnsi="Verdana"/>
          <w:sz w:val="18"/>
          <w:szCs w:val="18"/>
        </w:rPr>
      </w:pPr>
      <w:r w:rsidRPr="006E7B1A">
        <w:rPr>
          <w:rFonts w:ascii="Verdana" w:hAnsi="Verdana"/>
          <w:sz w:val="18"/>
          <w:szCs w:val="18"/>
        </w:rPr>
        <w:t>As is the case when calculating the K-factor requirement on an individual investment</w:t>
      </w:r>
      <w:r>
        <w:rPr>
          <w:rFonts w:ascii="Verdana" w:hAnsi="Verdana"/>
          <w:sz w:val="18"/>
          <w:szCs w:val="18"/>
        </w:rPr>
        <w:t xml:space="preserve"> </w:t>
      </w:r>
      <w:r w:rsidRPr="006E7B1A">
        <w:rPr>
          <w:rFonts w:ascii="Verdana" w:hAnsi="Verdana"/>
          <w:sz w:val="18"/>
          <w:szCs w:val="18"/>
        </w:rPr>
        <w:t>firm basis, the K-factor metrics that are relevant to the consolidated situation will</w:t>
      </w:r>
      <w:r>
        <w:rPr>
          <w:rFonts w:ascii="Verdana" w:hAnsi="Verdana"/>
          <w:sz w:val="18"/>
          <w:szCs w:val="18"/>
        </w:rPr>
        <w:t xml:space="preserve"> </w:t>
      </w:r>
      <w:r w:rsidRPr="006E7B1A">
        <w:rPr>
          <w:rFonts w:ascii="Verdana" w:hAnsi="Verdana"/>
          <w:sz w:val="18"/>
          <w:szCs w:val="18"/>
        </w:rPr>
        <w:t>depend on the investment services and/or activities (or equivalent activities in the</w:t>
      </w:r>
      <w:r>
        <w:rPr>
          <w:rFonts w:ascii="Verdana" w:hAnsi="Verdana"/>
          <w:sz w:val="18"/>
          <w:szCs w:val="18"/>
        </w:rPr>
        <w:t xml:space="preserve"> </w:t>
      </w:r>
      <w:r w:rsidRPr="006E7B1A">
        <w:rPr>
          <w:rFonts w:ascii="Verdana" w:hAnsi="Verdana"/>
          <w:sz w:val="18"/>
          <w:szCs w:val="18"/>
        </w:rPr>
        <w:t>case of a third-country entity) that relevant entities in the investment firm group</w:t>
      </w:r>
      <w:r>
        <w:rPr>
          <w:rFonts w:ascii="Verdana" w:hAnsi="Verdana"/>
          <w:sz w:val="18"/>
          <w:szCs w:val="18"/>
        </w:rPr>
        <w:t xml:space="preserve"> </w:t>
      </w:r>
      <w:r w:rsidRPr="006E7B1A">
        <w:rPr>
          <w:rFonts w:ascii="Verdana" w:hAnsi="Verdana"/>
          <w:sz w:val="18"/>
          <w:szCs w:val="18"/>
        </w:rPr>
        <w:t>undertake</w:t>
      </w:r>
      <w:r w:rsidR="00DA58A7">
        <w:rPr>
          <w:rFonts w:ascii="Verdana" w:hAnsi="Verdana"/>
          <w:sz w:val="18"/>
          <w:szCs w:val="18"/>
        </w:rPr>
        <w:t xml:space="preserve"> (see notes </w:t>
      </w:r>
      <w:r w:rsidR="00543D3F">
        <w:rPr>
          <w:rFonts w:ascii="Verdana" w:hAnsi="Verdana"/>
          <w:sz w:val="18"/>
          <w:szCs w:val="18"/>
        </w:rPr>
        <w:t>to question 2.9)</w:t>
      </w:r>
      <w:r w:rsidRPr="006E7B1A">
        <w:rPr>
          <w:rFonts w:ascii="Verdana" w:hAnsi="Verdana"/>
          <w:sz w:val="18"/>
          <w:szCs w:val="18"/>
        </w:rPr>
        <w:t xml:space="preserve">. The consolidated K-factor requirement should be calculated </w:t>
      </w:r>
      <w:r w:rsidR="00E66BAE">
        <w:rPr>
          <w:rFonts w:ascii="Verdana" w:hAnsi="Verdana"/>
          <w:sz w:val="18"/>
          <w:szCs w:val="18"/>
        </w:rPr>
        <w:t>in accordance with MIFIDPRU 4</w:t>
      </w:r>
      <w:r w:rsidRPr="006E7B1A">
        <w:rPr>
          <w:rFonts w:ascii="Verdana" w:hAnsi="Verdana"/>
          <w:sz w:val="18"/>
          <w:szCs w:val="18"/>
        </w:rPr>
        <w:t xml:space="preserve">, but </w:t>
      </w:r>
      <w:proofErr w:type="gramStart"/>
      <w:r w:rsidRPr="006E7B1A">
        <w:rPr>
          <w:rFonts w:ascii="Verdana" w:hAnsi="Verdana"/>
          <w:sz w:val="18"/>
          <w:szCs w:val="18"/>
        </w:rPr>
        <w:t>on the</w:t>
      </w:r>
      <w:r w:rsidR="00E66BAE">
        <w:rPr>
          <w:rFonts w:ascii="Verdana" w:hAnsi="Verdana"/>
          <w:sz w:val="18"/>
          <w:szCs w:val="18"/>
        </w:rPr>
        <w:t xml:space="preserve"> </w:t>
      </w:r>
      <w:r w:rsidRPr="006E7B1A">
        <w:rPr>
          <w:rFonts w:ascii="Verdana" w:hAnsi="Verdana"/>
          <w:sz w:val="18"/>
          <w:szCs w:val="18"/>
        </w:rPr>
        <w:t>basis of</w:t>
      </w:r>
      <w:proofErr w:type="gramEnd"/>
      <w:r w:rsidRPr="006E7B1A">
        <w:rPr>
          <w:rFonts w:ascii="Verdana" w:hAnsi="Verdana"/>
          <w:sz w:val="18"/>
          <w:szCs w:val="18"/>
        </w:rPr>
        <w:t xml:space="preserve"> the consolidated situation.</w:t>
      </w:r>
    </w:p>
    <w:p w14:paraId="3499F816" w14:textId="642BC21D" w:rsidR="00B159BC" w:rsidRDefault="00B159BC" w:rsidP="00B159BC">
      <w:pPr>
        <w:ind w:left="709"/>
        <w:rPr>
          <w:rFonts w:ascii="Verdana" w:hAnsi="Verdana"/>
          <w:sz w:val="18"/>
          <w:szCs w:val="18"/>
        </w:rPr>
      </w:pPr>
      <w:r w:rsidRPr="00B159BC">
        <w:rPr>
          <w:rFonts w:ascii="Verdana" w:hAnsi="Verdana"/>
          <w:sz w:val="18"/>
          <w:szCs w:val="18"/>
        </w:rPr>
        <w:t xml:space="preserve">The total consolidated </w:t>
      </w:r>
      <w:r>
        <w:rPr>
          <w:rFonts w:ascii="Verdana" w:hAnsi="Verdana"/>
          <w:sz w:val="18"/>
          <w:szCs w:val="18"/>
        </w:rPr>
        <w:t>KFR</w:t>
      </w:r>
      <w:r w:rsidRPr="00B159BC">
        <w:rPr>
          <w:rFonts w:ascii="Verdana" w:hAnsi="Verdana"/>
          <w:sz w:val="18"/>
          <w:szCs w:val="18"/>
        </w:rPr>
        <w:t xml:space="preserve"> amount will be the sum of the amounts</w:t>
      </w:r>
      <w:r>
        <w:rPr>
          <w:rFonts w:ascii="Verdana" w:hAnsi="Verdana"/>
          <w:sz w:val="18"/>
          <w:szCs w:val="18"/>
        </w:rPr>
        <w:t xml:space="preserve"> </w:t>
      </w:r>
      <w:r w:rsidRPr="00B159BC">
        <w:rPr>
          <w:rFonts w:ascii="Verdana" w:hAnsi="Verdana"/>
          <w:sz w:val="18"/>
          <w:szCs w:val="18"/>
        </w:rPr>
        <w:t>for each relevant K-factor that is relevant to the consolidated situation of the investment firm group</w:t>
      </w:r>
      <w:r>
        <w:rPr>
          <w:rFonts w:ascii="Verdana" w:hAnsi="Verdana"/>
          <w:sz w:val="18"/>
          <w:szCs w:val="18"/>
        </w:rPr>
        <w:t xml:space="preserve">. </w:t>
      </w:r>
    </w:p>
    <w:p w14:paraId="4933EF8E" w14:textId="58D7FE2F" w:rsidR="009F6438" w:rsidRDefault="009F6438" w:rsidP="00B159BC">
      <w:pPr>
        <w:ind w:left="709"/>
        <w:rPr>
          <w:rFonts w:ascii="Verdana" w:hAnsi="Verdana"/>
          <w:sz w:val="18"/>
          <w:szCs w:val="18"/>
        </w:rPr>
      </w:pPr>
      <w:r>
        <w:rPr>
          <w:rFonts w:ascii="Verdana" w:hAnsi="Verdana"/>
          <w:sz w:val="18"/>
          <w:szCs w:val="18"/>
        </w:rPr>
        <w:t>Please refer to MIFIDPRU 2.5.29</w:t>
      </w:r>
      <w:r w:rsidR="00311EB0">
        <w:rPr>
          <w:rFonts w:ascii="Verdana" w:hAnsi="Verdana"/>
          <w:sz w:val="18"/>
          <w:szCs w:val="18"/>
        </w:rPr>
        <w:t>R</w:t>
      </w:r>
      <w:r w:rsidR="00D81BF7">
        <w:rPr>
          <w:rFonts w:ascii="Verdana" w:hAnsi="Verdana"/>
          <w:sz w:val="18"/>
          <w:szCs w:val="18"/>
        </w:rPr>
        <w:t xml:space="preserve"> </w:t>
      </w:r>
      <w:r w:rsidR="00311EB0">
        <w:rPr>
          <w:rFonts w:ascii="Verdana" w:hAnsi="Verdana"/>
          <w:sz w:val="18"/>
          <w:szCs w:val="18"/>
        </w:rPr>
        <w:t>–</w:t>
      </w:r>
      <w:r w:rsidR="00D81BF7">
        <w:rPr>
          <w:rFonts w:ascii="Verdana" w:hAnsi="Verdana"/>
          <w:sz w:val="18"/>
          <w:szCs w:val="18"/>
        </w:rPr>
        <w:t xml:space="preserve"> </w:t>
      </w:r>
      <w:r w:rsidR="00311EB0">
        <w:rPr>
          <w:rFonts w:ascii="Verdana" w:hAnsi="Verdana"/>
          <w:sz w:val="18"/>
          <w:szCs w:val="18"/>
        </w:rPr>
        <w:t xml:space="preserve">2.5.46R for details of how to calculate the </w:t>
      </w:r>
      <w:r w:rsidR="00DC3ECD">
        <w:rPr>
          <w:rFonts w:ascii="Verdana" w:hAnsi="Verdana"/>
          <w:sz w:val="18"/>
          <w:szCs w:val="18"/>
        </w:rPr>
        <w:t xml:space="preserve">component KFRs of the consolidated KFR. </w:t>
      </w:r>
      <w:r w:rsidR="00A768EB">
        <w:rPr>
          <w:rFonts w:ascii="Verdana" w:hAnsi="Verdana"/>
          <w:sz w:val="18"/>
          <w:szCs w:val="18"/>
        </w:rPr>
        <w:t xml:space="preserve"> </w:t>
      </w:r>
    </w:p>
    <w:p w14:paraId="2CEF604C" w14:textId="6199F184" w:rsidR="004621FB" w:rsidRPr="00FF41F1" w:rsidRDefault="00FF41F1" w:rsidP="00AC11B8">
      <w:pPr>
        <w:pStyle w:val="Qsheading1"/>
        <w:spacing w:before="240" w:after="160"/>
        <w:ind w:left="709"/>
        <w:rPr>
          <w:rFonts w:ascii="Verdana" w:hAnsi="Verdana"/>
          <w:szCs w:val="22"/>
        </w:rPr>
      </w:pPr>
      <w:r>
        <w:rPr>
          <w:rFonts w:ascii="Verdana" w:hAnsi="Verdana"/>
          <w:szCs w:val="22"/>
        </w:rPr>
        <w:tab/>
      </w:r>
      <w:r w:rsidR="000611B2" w:rsidRPr="00FF41F1">
        <w:rPr>
          <w:rFonts w:ascii="Verdana" w:hAnsi="Verdana"/>
          <w:szCs w:val="22"/>
        </w:rPr>
        <w:t>Group capital test calculations</w:t>
      </w:r>
      <w:r w:rsidR="0023283C" w:rsidRPr="00FF41F1">
        <w:rPr>
          <w:rFonts w:ascii="Verdana" w:hAnsi="Verdana"/>
          <w:szCs w:val="22"/>
        </w:rPr>
        <w:t xml:space="preserve"> (only applicable if permission to use the GCT is already in place)</w:t>
      </w:r>
    </w:p>
    <w:p w14:paraId="0EF732D8" w14:textId="43031CC4" w:rsidR="003A7BD8" w:rsidRDefault="00B41165" w:rsidP="00732C88">
      <w:pPr>
        <w:keepNext/>
        <w:tabs>
          <w:tab w:val="right" w:pos="-142"/>
          <w:tab w:val="left" w:pos="284"/>
        </w:tabs>
        <w:spacing w:before="60" w:after="60" w:line="220" w:lineRule="exact"/>
        <w:ind w:left="709" w:right="731" w:hanging="567"/>
        <w:outlineLvl w:val="0"/>
        <w:rPr>
          <w:rFonts w:ascii="Verdana" w:hAnsi="Verdana"/>
          <w:b/>
          <w:sz w:val="18"/>
          <w:szCs w:val="18"/>
        </w:rPr>
      </w:pPr>
      <w:r w:rsidRPr="009840DF">
        <w:rPr>
          <w:rFonts w:ascii="Verdana" w:hAnsi="Verdana"/>
          <w:b/>
          <w:sz w:val="18"/>
          <w:szCs w:val="18"/>
        </w:rPr>
        <w:t>3</w:t>
      </w:r>
      <w:r w:rsidR="000D254D" w:rsidRPr="009840DF">
        <w:rPr>
          <w:rFonts w:ascii="Verdana" w:hAnsi="Verdana"/>
          <w:b/>
          <w:sz w:val="18"/>
          <w:szCs w:val="18"/>
        </w:rPr>
        <w:t>.1</w:t>
      </w:r>
      <w:r w:rsidR="009B7E2D">
        <w:rPr>
          <w:rFonts w:ascii="Verdana" w:hAnsi="Verdana"/>
          <w:b/>
          <w:sz w:val="18"/>
          <w:szCs w:val="18"/>
        </w:rPr>
        <w:t>6</w:t>
      </w:r>
      <w:r w:rsidR="00732C88">
        <w:rPr>
          <w:rFonts w:ascii="Verdana" w:eastAsia="Times New Roman" w:hAnsi="Verdana" w:cs="Times New Roman"/>
          <w:b/>
          <w:sz w:val="18"/>
          <w:szCs w:val="18"/>
          <w:lang w:eastAsia="en-GB"/>
        </w:rPr>
        <w:tab/>
      </w:r>
      <w:r w:rsidR="003A7BD8" w:rsidRPr="00732C88">
        <w:rPr>
          <w:rFonts w:ascii="Verdana" w:eastAsia="Times New Roman" w:hAnsi="Verdana" w:cs="Times New Roman"/>
          <w:b/>
          <w:sz w:val="18"/>
          <w:szCs w:val="18"/>
          <w:lang w:eastAsia="en-GB"/>
        </w:rPr>
        <w:t>The applicant firm is required to provide the following information for each GCT parent undertaking in Excel format:</w:t>
      </w:r>
    </w:p>
    <w:p w14:paraId="29C7C349" w14:textId="72C51D05" w:rsidR="000611B2" w:rsidRPr="003A7BD8" w:rsidRDefault="00423048" w:rsidP="007E2B21">
      <w:pPr>
        <w:ind w:left="709"/>
        <w:rPr>
          <w:rFonts w:ascii="Verdana" w:hAnsi="Verdana"/>
          <w:sz w:val="18"/>
          <w:szCs w:val="18"/>
        </w:rPr>
      </w:pPr>
      <w:r w:rsidRPr="003A7BD8">
        <w:rPr>
          <w:rFonts w:ascii="Verdana" w:hAnsi="Verdana"/>
          <w:sz w:val="18"/>
          <w:szCs w:val="18"/>
        </w:rPr>
        <w:t>Please</w:t>
      </w:r>
      <w:r w:rsidR="000D254D" w:rsidRPr="003A7BD8">
        <w:rPr>
          <w:rFonts w:ascii="Verdana" w:hAnsi="Verdana"/>
          <w:sz w:val="18"/>
          <w:szCs w:val="18"/>
        </w:rPr>
        <w:t xml:space="preserve"> provide monthly </w:t>
      </w:r>
      <w:r w:rsidR="00532C51" w:rsidRPr="003A7BD8">
        <w:rPr>
          <w:rFonts w:ascii="Verdana" w:hAnsi="Verdana"/>
          <w:sz w:val="18"/>
          <w:szCs w:val="18"/>
        </w:rPr>
        <w:t>group capital</w:t>
      </w:r>
      <w:r w:rsidR="00AC40F1" w:rsidRPr="003A7BD8">
        <w:rPr>
          <w:rFonts w:ascii="Verdana" w:hAnsi="Verdana"/>
          <w:sz w:val="18"/>
          <w:szCs w:val="18"/>
        </w:rPr>
        <w:t xml:space="preserve"> test </w:t>
      </w:r>
      <w:r w:rsidR="000D254D" w:rsidRPr="003A7BD8">
        <w:rPr>
          <w:rFonts w:ascii="Verdana" w:hAnsi="Verdana"/>
          <w:sz w:val="18"/>
          <w:szCs w:val="18"/>
        </w:rPr>
        <w:t>calculations</w:t>
      </w:r>
      <w:r w:rsidR="00AF43FE" w:rsidRPr="007E2B21">
        <w:rPr>
          <w:rFonts w:ascii="Verdana" w:hAnsi="Verdana"/>
          <w:sz w:val="18"/>
          <w:szCs w:val="18"/>
        </w:rPr>
        <w:t xml:space="preserve"> </w:t>
      </w:r>
      <w:r w:rsidR="00AF43FE" w:rsidRPr="003A7BD8">
        <w:rPr>
          <w:rFonts w:ascii="Verdana" w:hAnsi="Verdana"/>
          <w:sz w:val="18"/>
          <w:szCs w:val="18"/>
        </w:rPr>
        <w:t>for</w:t>
      </w:r>
      <w:r w:rsidR="00055030" w:rsidRPr="003A7BD8">
        <w:rPr>
          <w:rFonts w:ascii="Verdana" w:hAnsi="Verdana"/>
          <w:sz w:val="18"/>
          <w:szCs w:val="18"/>
        </w:rPr>
        <w:t xml:space="preserve"> the</w:t>
      </w:r>
      <w:r w:rsidR="00937802" w:rsidRPr="003A7BD8">
        <w:rPr>
          <w:rFonts w:ascii="Verdana" w:hAnsi="Verdana"/>
          <w:sz w:val="18"/>
          <w:szCs w:val="18"/>
        </w:rPr>
        <w:t xml:space="preserve"> UK parent and any other</w:t>
      </w:r>
      <w:r w:rsidR="00AF43FE" w:rsidRPr="003A7BD8">
        <w:rPr>
          <w:rFonts w:ascii="Verdana" w:hAnsi="Verdana"/>
          <w:sz w:val="18"/>
          <w:szCs w:val="18"/>
        </w:rPr>
        <w:t xml:space="preserve"> GCT parent</w:t>
      </w:r>
      <w:r w:rsidR="008B1634" w:rsidRPr="003A7BD8">
        <w:rPr>
          <w:rFonts w:ascii="Verdana" w:hAnsi="Verdana"/>
          <w:sz w:val="18"/>
          <w:szCs w:val="18"/>
        </w:rPr>
        <w:t xml:space="preserve"> </w:t>
      </w:r>
      <w:r w:rsidR="00AF43FE" w:rsidRPr="003A7BD8">
        <w:rPr>
          <w:rFonts w:ascii="Verdana" w:hAnsi="Verdana"/>
          <w:sz w:val="18"/>
          <w:szCs w:val="18"/>
        </w:rPr>
        <w:t>undertaking, demonstrating how they meet the test over a one-year period after authorisation of the applicant firm.</w:t>
      </w:r>
    </w:p>
    <w:p w14:paraId="24AAA77B" w14:textId="52790FA0" w:rsidR="0009361B" w:rsidRPr="00B95CB7" w:rsidRDefault="0009361B" w:rsidP="00B95CB7">
      <w:pPr>
        <w:ind w:left="709"/>
        <w:rPr>
          <w:rFonts w:ascii="Verdana" w:hAnsi="Verdana"/>
          <w:sz w:val="18"/>
          <w:szCs w:val="18"/>
        </w:rPr>
      </w:pPr>
      <w:r w:rsidRPr="00B95CB7">
        <w:rPr>
          <w:rFonts w:ascii="Verdana" w:hAnsi="Verdana"/>
          <w:sz w:val="18"/>
          <w:szCs w:val="18"/>
        </w:rPr>
        <w:t xml:space="preserve">You </w:t>
      </w:r>
      <w:r w:rsidR="00D55019">
        <w:rPr>
          <w:rFonts w:ascii="Verdana" w:hAnsi="Verdana"/>
          <w:sz w:val="18"/>
          <w:szCs w:val="18"/>
        </w:rPr>
        <w:t>are required to</w:t>
      </w:r>
      <w:r w:rsidRPr="00B95CB7">
        <w:rPr>
          <w:rFonts w:ascii="Verdana" w:hAnsi="Verdana"/>
          <w:sz w:val="18"/>
          <w:szCs w:val="18"/>
        </w:rPr>
        <w:t xml:space="preserve"> submit this in Excel format, showing underlying calculations.  You must also include working papers showing the assumptions on which the calculations are based.</w:t>
      </w:r>
    </w:p>
    <w:p w14:paraId="070D44A8" w14:textId="18AF2ED3" w:rsidR="00A82375" w:rsidRPr="00B95CB7" w:rsidRDefault="00B41165" w:rsidP="007E2B21">
      <w:pPr>
        <w:ind w:left="709"/>
        <w:rPr>
          <w:rFonts w:ascii="Verdana" w:hAnsi="Verdana"/>
          <w:sz w:val="18"/>
          <w:szCs w:val="18"/>
        </w:rPr>
      </w:pPr>
      <w:r w:rsidRPr="007E2B21">
        <w:rPr>
          <w:rFonts w:ascii="Verdana" w:hAnsi="Verdana"/>
          <w:sz w:val="18"/>
          <w:szCs w:val="18"/>
        </w:rPr>
        <w:tab/>
      </w:r>
      <w:r w:rsidR="00A82375" w:rsidRPr="00B95CB7">
        <w:rPr>
          <w:rFonts w:ascii="Verdana" w:hAnsi="Verdana"/>
          <w:sz w:val="18"/>
          <w:szCs w:val="18"/>
        </w:rPr>
        <w:t xml:space="preserve">Each GCT parent undertaking in the investment firm group the applicant firm is a part of must demonstrate that </w:t>
      </w:r>
      <w:r w:rsidR="00CB4660" w:rsidRPr="00B95CB7">
        <w:rPr>
          <w:rFonts w:ascii="Verdana" w:hAnsi="Verdana"/>
          <w:sz w:val="18"/>
          <w:szCs w:val="18"/>
        </w:rPr>
        <w:t xml:space="preserve">it continues to </w:t>
      </w:r>
      <w:r w:rsidR="00A82375" w:rsidRPr="00B95CB7">
        <w:rPr>
          <w:rFonts w:ascii="Verdana" w:hAnsi="Verdana"/>
          <w:sz w:val="18"/>
          <w:szCs w:val="18"/>
        </w:rPr>
        <w:t>satisfy the group capital test.</w:t>
      </w:r>
    </w:p>
    <w:p w14:paraId="0F8CA2DE" w14:textId="4E3F4151" w:rsidR="007D2EAA" w:rsidRPr="00B95CB7" w:rsidRDefault="005610B7" w:rsidP="007E2B21">
      <w:pPr>
        <w:ind w:left="709"/>
        <w:rPr>
          <w:rFonts w:ascii="Verdana" w:hAnsi="Verdana"/>
          <w:sz w:val="18"/>
          <w:szCs w:val="18"/>
        </w:rPr>
      </w:pPr>
      <w:proofErr w:type="gramStart"/>
      <w:r>
        <w:rPr>
          <w:rFonts w:ascii="Verdana" w:hAnsi="Verdana"/>
          <w:sz w:val="18"/>
          <w:szCs w:val="18"/>
        </w:rPr>
        <w:t>In order to</w:t>
      </w:r>
      <w:proofErr w:type="gramEnd"/>
      <w:r>
        <w:rPr>
          <w:rFonts w:ascii="Verdana" w:hAnsi="Verdana"/>
          <w:sz w:val="18"/>
          <w:szCs w:val="18"/>
        </w:rPr>
        <w:t xml:space="preserve"> satisfy the group capital test, e</w:t>
      </w:r>
      <w:r w:rsidRPr="005610B7">
        <w:rPr>
          <w:rFonts w:ascii="Verdana" w:hAnsi="Verdana"/>
          <w:sz w:val="18"/>
          <w:szCs w:val="18"/>
        </w:rPr>
        <w:t xml:space="preserve">ach GCT parent undertaking </w:t>
      </w:r>
      <w:r w:rsidR="0099513D" w:rsidRPr="0099513D">
        <w:rPr>
          <w:rFonts w:ascii="Verdana" w:hAnsi="Verdana"/>
          <w:sz w:val="18"/>
          <w:szCs w:val="18"/>
        </w:rPr>
        <w:t>must hold own funds instruments sufficient to</w:t>
      </w:r>
      <w:r w:rsidR="000709DB">
        <w:rPr>
          <w:rFonts w:ascii="Verdana" w:hAnsi="Verdana"/>
          <w:sz w:val="18"/>
          <w:szCs w:val="18"/>
        </w:rPr>
        <w:t xml:space="preserve"> </w:t>
      </w:r>
      <w:r w:rsidR="0099513D" w:rsidRPr="0099513D">
        <w:rPr>
          <w:rFonts w:ascii="Verdana" w:hAnsi="Verdana"/>
          <w:sz w:val="18"/>
          <w:szCs w:val="18"/>
        </w:rPr>
        <w:t>cover the sum of the following:</w:t>
      </w:r>
    </w:p>
    <w:p w14:paraId="36BC1A3A" w14:textId="7E9B9772" w:rsidR="007D2EAA" w:rsidRPr="007E2B21" w:rsidRDefault="007D2EAA" w:rsidP="00F177B6">
      <w:pPr>
        <w:pStyle w:val="ListParagraph"/>
        <w:numPr>
          <w:ilvl w:val="0"/>
          <w:numId w:val="21"/>
        </w:numPr>
        <w:rPr>
          <w:rFonts w:ascii="Verdana" w:hAnsi="Verdana"/>
          <w:sz w:val="18"/>
          <w:szCs w:val="18"/>
        </w:rPr>
      </w:pPr>
      <w:r w:rsidRPr="007E2B21">
        <w:rPr>
          <w:rFonts w:ascii="Verdana" w:hAnsi="Verdana"/>
          <w:sz w:val="18"/>
          <w:szCs w:val="18"/>
        </w:rPr>
        <w:t>the sum of the full book value of their holdings, subordinated claims and</w:t>
      </w:r>
      <w:r w:rsidR="002C2084" w:rsidRPr="007E2B21">
        <w:rPr>
          <w:rFonts w:ascii="Verdana" w:hAnsi="Verdana"/>
          <w:sz w:val="18"/>
          <w:szCs w:val="18"/>
        </w:rPr>
        <w:t xml:space="preserve"> </w:t>
      </w:r>
      <w:r w:rsidRPr="007E2B21">
        <w:rPr>
          <w:rFonts w:ascii="Verdana" w:hAnsi="Verdana"/>
          <w:sz w:val="18"/>
          <w:szCs w:val="18"/>
        </w:rPr>
        <w:t>instruments in subsidiaries, and</w:t>
      </w:r>
    </w:p>
    <w:p w14:paraId="7884152A" w14:textId="02D9CC06" w:rsidR="00B41165" w:rsidRPr="007E2B21" w:rsidRDefault="007D2EAA" w:rsidP="00F177B6">
      <w:pPr>
        <w:pStyle w:val="ListParagraph"/>
        <w:numPr>
          <w:ilvl w:val="0"/>
          <w:numId w:val="21"/>
        </w:numPr>
        <w:rPr>
          <w:rFonts w:ascii="Verdana" w:hAnsi="Verdana"/>
          <w:sz w:val="18"/>
          <w:szCs w:val="18"/>
        </w:rPr>
      </w:pPr>
      <w:r w:rsidRPr="007E2B21">
        <w:rPr>
          <w:rFonts w:ascii="Verdana" w:hAnsi="Verdana"/>
          <w:sz w:val="18"/>
          <w:szCs w:val="18"/>
        </w:rPr>
        <w:t>the total amount of their contingent liabilities in the investment firm group</w:t>
      </w:r>
      <w:r w:rsidR="002C2084" w:rsidRPr="007E2B21">
        <w:rPr>
          <w:rFonts w:ascii="Verdana" w:hAnsi="Verdana"/>
          <w:sz w:val="18"/>
          <w:szCs w:val="18"/>
        </w:rPr>
        <w:t>.</w:t>
      </w:r>
    </w:p>
    <w:p w14:paraId="0EB1088E" w14:textId="46198773" w:rsidR="00286D57" w:rsidRPr="0018305A" w:rsidRDefault="00286D57" w:rsidP="0018305A">
      <w:pPr>
        <w:ind w:left="709"/>
        <w:rPr>
          <w:rFonts w:ascii="Verdana" w:hAnsi="Verdana"/>
          <w:sz w:val="18"/>
          <w:szCs w:val="18"/>
        </w:rPr>
      </w:pPr>
      <w:r>
        <w:rPr>
          <w:rFonts w:ascii="Verdana" w:hAnsi="Verdana"/>
          <w:sz w:val="18"/>
          <w:szCs w:val="18"/>
        </w:rPr>
        <w:t>See MIFIDPRU 2.6 for detailed requirements</w:t>
      </w:r>
      <w:r w:rsidR="009840DF">
        <w:rPr>
          <w:rFonts w:ascii="Verdana" w:hAnsi="Verdana"/>
          <w:sz w:val="18"/>
          <w:szCs w:val="18"/>
        </w:rPr>
        <w:t xml:space="preserve"> relating to</w:t>
      </w:r>
      <w:r>
        <w:rPr>
          <w:rFonts w:ascii="Verdana" w:hAnsi="Verdana"/>
          <w:sz w:val="18"/>
          <w:szCs w:val="18"/>
        </w:rPr>
        <w:t xml:space="preserve"> the GCT.</w:t>
      </w:r>
    </w:p>
    <w:p w14:paraId="65DF2710" w14:textId="6C7AE306" w:rsidR="004621FB" w:rsidRPr="00CC72EC" w:rsidRDefault="00CC72EC" w:rsidP="00AC11B8">
      <w:pPr>
        <w:pStyle w:val="Qsheading1"/>
        <w:spacing w:before="240" w:after="160"/>
        <w:ind w:left="709"/>
        <w:rPr>
          <w:rFonts w:ascii="Verdana" w:hAnsi="Verdana"/>
          <w:szCs w:val="22"/>
        </w:rPr>
      </w:pPr>
      <w:r>
        <w:rPr>
          <w:rFonts w:ascii="Verdana" w:hAnsi="Verdana"/>
          <w:szCs w:val="22"/>
        </w:rPr>
        <w:tab/>
      </w:r>
      <w:r w:rsidR="00CF0E71" w:rsidRPr="00CC72EC">
        <w:rPr>
          <w:rFonts w:ascii="Verdana" w:hAnsi="Verdana"/>
          <w:szCs w:val="22"/>
        </w:rPr>
        <w:t xml:space="preserve">Group liquid assets </w:t>
      </w:r>
      <w:r w:rsidR="00716DE0" w:rsidRPr="00CC72EC">
        <w:rPr>
          <w:rFonts w:ascii="Verdana" w:hAnsi="Verdana"/>
          <w:szCs w:val="22"/>
        </w:rPr>
        <w:t>vs</w:t>
      </w:r>
      <w:r w:rsidR="005D50EC" w:rsidRPr="00CC72EC">
        <w:rPr>
          <w:rFonts w:ascii="Verdana" w:hAnsi="Verdana"/>
          <w:szCs w:val="22"/>
        </w:rPr>
        <w:t>.</w:t>
      </w:r>
      <w:r w:rsidR="00CF0E71" w:rsidRPr="00CC72EC">
        <w:rPr>
          <w:rFonts w:ascii="Verdana" w:hAnsi="Verdana"/>
          <w:szCs w:val="22"/>
        </w:rPr>
        <w:t xml:space="preserve"> </w:t>
      </w:r>
      <w:r w:rsidR="004621FB" w:rsidRPr="00CC72EC">
        <w:rPr>
          <w:rFonts w:ascii="Verdana" w:hAnsi="Verdana"/>
          <w:szCs w:val="22"/>
        </w:rPr>
        <w:t>liquid assets requirement</w:t>
      </w:r>
    </w:p>
    <w:p w14:paraId="08B3B5B3" w14:textId="4508DEC6" w:rsidR="003A7BD8" w:rsidRPr="00732C88" w:rsidRDefault="0039757A"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732C88">
        <w:rPr>
          <w:rFonts w:ascii="Verdana" w:eastAsia="Times New Roman" w:hAnsi="Verdana" w:cs="Times New Roman"/>
          <w:b/>
          <w:sz w:val="18"/>
          <w:szCs w:val="18"/>
          <w:lang w:eastAsia="en-GB"/>
        </w:rPr>
        <w:t>3</w:t>
      </w:r>
      <w:r w:rsidR="004621FB" w:rsidRPr="00732C88">
        <w:rPr>
          <w:rFonts w:ascii="Verdana" w:eastAsia="Times New Roman" w:hAnsi="Verdana" w:cs="Times New Roman"/>
          <w:b/>
          <w:sz w:val="18"/>
          <w:szCs w:val="18"/>
          <w:lang w:eastAsia="en-GB"/>
        </w:rPr>
        <w:t>.1</w:t>
      </w:r>
      <w:r w:rsidR="009B7E2D" w:rsidRPr="00732C88">
        <w:rPr>
          <w:rFonts w:ascii="Verdana" w:eastAsia="Times New Roman" w:hAnsi="Verdana" w:cs="Times New Roman"/>
          <w:b/>
          <w:sz w:val="18"/>
          <w:szCs w:val="18"/>
          <w:lang w:eastAsia="en-GB"/>
        </w:rPr>
        <w:t>7</w:t>
      </w:r>
      <w:r w:rsidR="00732C88">
        <w:rPr>
          <w:rFonts w:ascii="Verdana" w:eastAsia="Times New Roman" w:hAnsi="Verdana" w:cs="Times New Roman"/>
          <w:b/>
          <w:sz w:val="18"/>
          <w:szCs w:val="18"/>
          <w:lang w:eastAsia="en-GB"/>
        </w:rPr>
        <w:tab/>
      </w:r>
      <w:r w:rsidR="001D7A6F" w:rsidRPr="00732C88">
        <w:rPr>
          <w:rFonts w:ascii="Verdana" w:eastAsia="Times New Roman" w:hAnsi="Verdana" w:cs="Times New Roman"/>
          <w:b/>
          <w:sz w:val="18"/>
          <w:szCs w:val="18"/>
          <w:lang w:eastAsia="en-GB"/>
        </w:rPr>
        <w:t>Please confirm if the investment firm group is subject to prudential consolidation</w:t>
      </w:r>
    </w:p>
    <w:p w14:paraId="508FB86E" w14:textId="0BB0BC9F" w:rsidR="007C4BC7" w:rsidRPr="007E2B21" w:rsidRDefault="00E83CED" w:rsidP="007E2B21">
      <w:pPr>
        <w:ind w:left="709"/>
        <w:rPr>
          <w:rFonts w:ascii="Verdana" w:hAnsi="Verdana"/>
          <w:b/>
          <w:bCs/>
          <w:sz w:val="18"/>
          <w:szCs w:val="18"/>
        </w:rPr>
      </w:pPr>
      <w:r w:rsidRPr="007E2B21">
        <w:rPr>
          <w:rFonts w:ascii="Verdana" w:hAnsi="Verdana"/>
          <w:b/>
          <w:bCs/>
          <w:sz w:val="18"/>
          <w:szCs w:val="18"/>
        </w:rPr>
        <w:t>Please</w:t>
      </w:r>
      <w:r w:rsidR="004621FB" w:rsidRPr="007E2B21">
        <w:rPr>
          <w:rFonts w:ascii="Verdana" w:hAnsi="Verdana"/>
          <w:b/>
          <w:bCs/>
          <w:sz w:val="18"/>
          <w:szCs w:val="18"/>
        </w:rPr>
        <w:t xml:space="preserve"> provide monthly calculations of </w:t>
      </w:r>
      <w:r w:rsidR="005738F4" w:rsidRPr="007E2B21">
        <w:rPr>
          <w:rFonts w:ascii="Verdana" w:hAnsi="Verdana"/>
          <w:b/>
          <w:bCs/>
          <w:sz w:val="18"/>
          <w:szCs w:val="18"/>
        </w:rPr>
        <w:t>the core and non-core</w:t>
      </w:r>
      <w:r w:rsidR="005067D0" w:rsidRPr="007E2B21">
        <w:rPr>
          <w:rFonts w:ascii="Verdana" w:hAnsi="Verdana"/>
          <w:b/>
          <w:bCs/>
          <w:sz w:val="18"/>
          <w:szCs w:val="18"/>
        </w:rPr>
        <w:t xml:space="preserve"> consolidated liquid assets of the investment firm group against its consolidated basic liquid assets requirement, demonstrating how the former meets the latter, projected over a one-year period after authorisation.</w:t>
      </w:r>
    </w:p>
    <w:p w14:paraId="09B0E755" w14:textId="27F28770" w:rsidR="004621FB" w:rsidRPr="007E2B21" w:rsidRDefault="004621FB" w:rsidP="007E2B21">
      <w:pPr>
        <w:ind w:left="709"/>
        <w:rPr>
          <w:rFonts w:ascii="Verdana" w:hAnsi="Verdana"/>
          <w:sz w:val="18"/>
          <w:szCs w:val="18"/>
        </w:rPr>
      </w:pPr>
      <w:r w:rsidRPr="007E2B21">
        <w:rPr>
          <w:rFonts w:ascii="Verdana" w:hAnsi="Verdana"/>
          <w:sz w:val="18"/>
          <w:szCs w:val="18"/>
        </w:rPr>
        <w:t>You</w:t>
      </w:r>
      <w:r w:rsidR="00AC24F4" w:rsidRPr="007E2B21">
        <w:rPr>
          <w:rFonts w:ascii="Verdana" w:hAnsi="Verdana"/>
          <w:sz w:val="18"/>
          <w:szCs w:val="18"/>
        </w:rPr>
        <w:t xml:space="preserve"> </w:t>
      </w:r>
      <w:r w:rsidR="00D55019" w:rsidRPr="007E2B21">
        <w:rPr>
          <w:rFonts w:ascii="Verdana" w:hAnsi="Verdana"/>
          <w:sz w:val="18"/>
          <w:szCs w:val="18"/>
        </w:rPr>
        <w:t>are required to</w:t>
      </w:r>
      <w:r w:rsidR="00AC24F4" w:rsidRPr="007E2B21">
        <w:rPr>
          <w:rFonts w:ascii="Verdana" w:hAnsi="Verdana"/>
          <w:sz w:val="18"/>
          <w:szCs w:val="18"/>
        </w:rPr>
        <w:t xml:space="preserve"> submit this in Excel format, showing underlying calculations.  You must also include working papers showing the assumptions on which the calculations are based.</w:t>
      </w:r>
    </w:p>
    <w:p w14:paraId="71121FD4" w14:textId="1E429BFF" w:rsidR="00BB41B3" w:rsidRPr="007E2B21" w:rsidRDefault="004621FB" w:rsidP="007E2B21">
      <w:pPr>
        <w:ind w:left="709"/>
        <w:rPr>
          <w:rFonts w:ascii="Verdana" w:hAnsi="Verdana"/>
          <w:sz w:val="18"/>
          <w:szCs w:val="18"/>
        </w:rPr>
      </w:pPr>
      <w:r w:rsidRPr="007E2B21">
        <w:rPr>
          <w:rFonts w:ascii="Verdana" w:hAnsi="Verdana"/>
          <w:sz w:val="18"/>
          <w:szCs w:val="18"/>
        </w:rPr>
        <w:tab/>
      </w:r>
      <w:r w:rsidR="00B23F4B" w:rsidRPr="007E2B21">
        <w:rPr>
          <w:rFonts w:ascii="Verdana" w:hAnsi="Verdana"/>
          <w:sz w:val="18"/>
          <w:szCs w:val="18"/>
        </w:rPr>
        <w:t xml:space="preserve">MIFIDPRU 2.5.11R requires a UK parent entity to comply with the liquidity requirements in MIFIDPRU 6 </w:t>
      </w:r>
      <w:proofErr w:type="gramStart"/>
      <w:r w:rsidR="00B23F4B" w:rsidRPr="007E2B21">
        <w:rPr>
          <w:rFonts w:ascii="Verdana" w:hAnsi="Verdana"/>
          <w:sz w:val="18"/>
          <w:szCs w:val="18"/>
        </w:rPr>
        <w:t>on the basis of</w:t>
      </w:r>
      <w:proofErr w:type="gramEnd"/>
      <w:r w:rsidR="00B23F4B" w:rsidRPr="007E2B21">
        <w:rPr>
          <w:rFonts w:ascii="Verdana" w:hAnsi="Verdana"/>
          <w:sz w:val="18"/>
          <w:szCs w:val="18"/>
        </w:rPr>
        <w:t xml:space="preserve"> its consolidated situation. </w:t>
      </w:r>
      <w:r w:rsidR="00BD27CE" w:rsidRPr="007E2B21">
        <w:rPr>
          <w:rFonts w:ascii="Verdana" w:hAnsi="Verdana"/>
          <w:sz w:val="18"/>
          <w:szCs w:val="18"/>
        </w:rPr>
        <w:t xml:space="preserve">The </w:t>
      </w:r>
      <w:r w:rsidR="00BF55B7" w:rsidRPr="007E2B21">
        <w:rPr>
          <w:rFonts w:ascii="Verdana" w:hAnsi="Verdana"/>
          <w:sz w:val="18"/>
          <w:szCs w:val="18"/>
        </w:rPr>
        <w:t>Notes to question 2.10</w:t>
      </w:r>
      <w:r w:rsidR="00E64BBF" w:rsidRPr="007E2B21">
        <w:rPr>
          <w:rFonts w:ascii="Verdana" w:hAnsi="Verdana"/>
          <w:sz w:val="18"/>
          <w:szCs w:val="18"/>
        </w:rPr>
        <w:t>, which</w:t>
      </w:r>
      <w:r w:rsidR="00BF55B7" w:rsidRPr="007E2B21">
        <w:rPr>
          <w:rFonts w:ascii="Verdana" w:hAnsi="Verdana"/>
          <w:sz w:val="18"/>
          <w:szCs w:val="18"/>
        </w:rPr>
        <w:t xml:space="preserve"> </w:t>
      </w:r>
      <w:r w:rsidR="00BE0CC5" w:rsidRPr="007E2B21">
        <w:rPr>
          <w:rFonts w:ascii="Verdana" w:hAnsi="Verdana"/>
          <w:sz w:val="18"/>
          <w:szCs w:val="18"/>
        </w:rPr>
        <w:t xml:space="preserve">explain </w:t>
      </w:r>
      <w:r w:rsidR="00FE7781" w:rsidRPr="007E2B21">
        <w:rPr>
          <w:rFonts w:ascii="Verdana" w:hAnsi="Verdana"/>
          <w:sz w:val="18"/>
          <w:szCs w:val="18"/>
        </w:rPr>
        <w:t xml:space="preserve">how the </w:t>
      </w:r>
      <w:r w:rsidR="00546CF7" w:rsidRPr="007E2B21">
        <w:rPr>
          <w:rFonts w:ascii="Verdana" w:hAnsi="Verdana"/>
          <w:sz w:val="18"/>
          <w:szCs w:val="18"/>
        </w:rPr>
        <w:t>basic liquid assets requirement applies to the applicant firm on an individual basis</w:t>
      </w:r>
      <w:r w:rsidR="00E64BBF" w:rsidRPr="007E2B21">
        <w:rPr>
          <w:rFonts w:ascii="Verdana" w:hAnsi="Verdana"/>
          <w:sz w:val="18"/>
          <w:szCs w:val="18"/>
        </w:rPr>
        <w:t xml:space="preserve">, are therefore </w:t>
      </w:r>
      <w:r w:rsidR="00546CF7" w:rsidRPr="007E2B21">
        <w:rPr>
          <w:rFonts w:ascii="Verdana" w:hAnsi="Verdana"/>
          <w:sz w:val="18"/>
          <w:szCs w:val="18"/>
        </w:rPr>
        <w:t xml:space="preserve">relevant to how </w:t>
      </w:r>
      <w:r w:rsidR="00BB41B3" w:rsidRPr="007E2B21">
        <w:rPr>
          <w:rFonts w:ascii="Verdana" w:hAnsi="Verdana"/>
          <w:sz w:val="18"/>
          <w:szCs w:val="18"/>
        </w:rPr>
        <w:t xml:space="preserve">MIFIDPRU 6 </w:t>
      </w:r>
      <w:r w:rsidR="00546CF7" w:rsidRPr="007E2B21">
        <w:rPr>
          <w:rFonts w:ascii="Verdana" w:hAnsi="Verdana"/>
          <w:sz w:val="18"/>
          <w:szCs w:val="18"/>
        </w:rPr>
        <w:t>appl</w:t>
      </w:r>
      <w:r w:rsidR="00507131" w:rsidRPr="007E2B21">
        <w:rPr>
          <w:rFonts w:ascii="Verdana" w:hAnsi="Verdana"/>
          <w:sz w:val="18"/>
          <w:szCs w:val="18"/>
        </w:rPr>
        <w:t>ies</w:t>
      </w:r>
      <w:r w:rsidR="00546CF7" w:rsidRPr="007E2B21">
        <w:rPr>
          <w:rFonts w:ascii="Verdana" w:hAnsi="Verdana"/>
          <w:sz w:val="18"/>
          <w:szCs w:val="18"/>
        </w:rPr>
        <w:t xml:space="preserve"> on a consolidated basis. </w:t>
      </w:r>
    </w:p>
    <w:p w14:paraId="5DFAC305" w14:textId="7C6743F9" w:rsidR="00BD5BD8" w:rsidRPr="007E2B21" w:rsidRDefault="00BD5BD8" w:rsidP="007E2B21">
      <w:pPr>
        <w:ind w:left="709"/>
        <w:rPr>
          <w:rFonts w:ascii="Verdana" w:hAnsi="Verdana"/>
          <w:sz w:val="18"/>
          <w:szCs w:val="18"/>
        </w:rPr>
      </w:pPr>
      <w:r w:rsidRPr="007E2B21">
        <w:rPr>
          <w:rFonts w:ascii="Verdana" w:hAnsi="Verdana"/>
          <w:sz w:val="18"/>
          <w:szCs w:val="18"/>
        </w:rPr>
        <w:tab/>
        <w:t>When applying MIFIDPRU 6 on a consolidated basis, the parent entity must ensure that the total liquid assets held by the UK entities included within the consolidated situation are equal to or greater than</w:t>
      </w:r>
      <w:r w:rsidR="00731FFC" w:rsidRPr="007E2B21">
        <w:rPr>
          <w:rFonts w:ascii="Verdana" w:hAnsi="Verdana"/>
          <w:sz w:val="18"/>
          <w:szCs w:val="18"/>
        </w:rPr>
        <w:t xml:space="preserve"> </w:t>
      </w:r>
      <w:r w:rsidRPr="007E2B21">
        <w:rPr>
          <w:rFonts w:ascii="Verdana" w:hAnsi="Verdana"/>
          <w:sz w:val="18"/>
          <w:szCs w:val="18"/>
        </w:rPr>
        <w:t xml:space="preserve">the consolidated liquid assets requirement. </w:t>
      </w:r>
      <w:r w:rsidR="00375D1A" w:rsidRPr="007E2B21">
        <w:rPr>
          <w:rFonts w:ascii="Verdana" w:hAnsi="Verdana"/>
          <w:sz w:val="18"/>
          <w:szCs w:val="18"/>
        </w:rPr>
        <w:t>See MIFIDPRU 2.5.48G for further guidance</w:t>
      </w:r>
      <w:r w:rsidR="00AE721E" w:rsidRPr="007E2B21">
        <w:rPr>
          <w:rFonts w:ascii="Verdana" w:hAnsi="Verdana"/>
          <w:sz w:val="18"/>
          <w:szCs w:val="18"/>
        </w:rPr>
        <w:t xml:space="preserve"> on how the requirement applies in practice.</w:t>
      </w:r>
    </w:p>
    <w:p w14:paraId="4B5A3D48" w14:textId="20A7AC75" w:rsidR="004621FB" w:rsidRPr="007E2B21" w:rsidRDefault="00BB41B3" w:rsidP="007E2B21">
      <w:pPr>
        <w:ind w:left="709"/>
        <w:rPr>
          <w:rFonts w:ascii="Verdana" w:hAnsi="Verdana"/>
          <w:sz w:val="18"/>
          <w:szCs w:val="18"/>
        </w:rPr>
      </w:pPr>
      <w:r w:rsidRPr="007E2B21">
        <w:rPr>
          <w:rFonts w:ascii="Verdana" w:hAnsi="Verdana"/>
          <w:sz w:val="18"/>
          <w:szCs w:val="18"/>
        </w:rPr>
        <w:tab/>
        <w:t>If the</w:t>
      </w:r>
      <w:r w:rsidR="00546CF7" w:rsidRPr="007E2B21">
        <w:rPr>
          <w:rFonts w:ascii="Verdana" w:hAnsi="Verdana"/>
          <w:sz w:val="18"/>
          <w:szCs w:val="18"/>
        </w:rPr>
        <w:t xml:space="preserve"> </w:t>
      </w:r>
      <w:r w:rsidR="00DE4875" w:rsidRPr="007E2B21">
        <w:rPr>
          <w:rFonts w:ascii="Verdana" w:hAnsi="Verdana"/>
          <w:sz w:val="18"/>
          <w:szCs w:val="18"/>
        </w:rPr>
        <w:t xml:space="preserve">applicant firm is part of an </w:t>
      </w:r>
      <w:r w:rsidR="00546CF7" w:rsidRPr="007E2B21">
        <w:rPr>
          <w:rFonts w:ascii="Verdana" w:hAnsi="Verdana"/>
          <w:sz w:val="18"/>
          <w:szCs w:val="18"/>
        </w:rPr>
        <w:t>investment</w:t>
      </w:r>
      <w:r w:rsidR="008F43E2" w:rsidRPr="007E2B21">
        <w:rPr>
          <w:rFonts w:ascii="Verdana" w:hAnsi="Verdana"/>
          <w:sz w:val="18"/>
          <w:szCs w:val="18"/>
        </w:rPr>
        <w:t xml:space="preserve"> firm</w:t>
      </w:r>
      <w:r w:rsidR="007B0B66" w:rsidRPr="007E2B21">
        <w:rPr>
          <w:rFonts w:ascii="Verdana" w:hAnsi="Verdana"/>
          <w:sz w:val="18"/>
          <w:szCs w:val="18"/>
        </w:rPr>
        <w:t xml:space="preserve"> group </w:t>
      </w:r>
      <w:r w:rsidR="00DE4875" w:rsidRPr="007E2B21">
        <w:rPr>
          <w:rFonts w:ascii="Verdana" w:hAnsi="Verdana"/>
          <w:sz w:val="18"/>
          <w:szCs w:val="18"/>
        </w:rPr>
        <w:t>that is</w:t>
      </w:r>
      <w:r w:rsidR="003E3F4F" w:rsidRPr="007E2B21">
        <w:rPr>
          <w:rFonts w:ascii="Verdana" w:hAnsi="Verdana"/>
          <w:sz w:val="18"/>
          <w:szCs w:val="18"/>
        </w:rPr>
        <w:t xml:space="preserve"> exempt </w:t>
      </w:r>
      <w:r w:rsidR="001B6150" w:rsidRPr="007E2B21">
        <w:rPr>
          <w:rFonts w:ascii="Verdana" w:hAnsi="Verdana"/>
          <w:sz w:val="18"/>
          <w:szCs w:val="18"/>
        </w:rPr>
        <w:t xml:space="preserve">from </w:t>
      </w:r>
      <w:r w:rsidR="008F43E2" w:rsidRPr="007E2B21">
        <w:rPr>
          <w:rFonts w:ascii="Verdana" w:hAnsi="Verdana"/>
          <w:sz w:val="18"/>
          <w:szCs w:val="18"/>
        </w:rPr>
        <w:t>MIFIDPRU 6</w:t>
      </w:r>
      <w:r w:rsidR="004A2C46" w:rsidRPr="007E2B21">
        <w:rPr>
          <w:rFonts w:ascii="Verdana" w:hAnsi="Verdana"/>
          <w:sz w:val="18"/>
          <w:szCs w:val="18"/>
        </w:rPr>
        <w:t xml:space="preserve"> on a consolidated basis</w:t>
      </w:r>
      <w:r w:rsidR="008D01E8" w:rsidRPr="007E2B21">
        <w:rPr>
          <w:rFonts w:ascii="Verdana" w:hAnsi="Verdana"/>
          <w:sz w:val="18"/>
          <w:szCs w:val="18"/>
        </w:rPr>
        <w:t xml:space="preserve"> (see MIFIDPRU 2.</w:t>
      </w:r>
      <w:r w:rsidR="006910ED" w:rsidRPr="007E2B21">
        <w:rPr>
          <w:rFonts w:ascii="Verdana" w:hAnsi="Verdana"/>
          <w:sz w:val="18"/>
          <w:szCs w:val="18"/>
        </w:rPr>
        <w:t>5.19</w:t>
      </w:r>
      <w:r w:rsidR="008D01E8" w:rsidRPr="007E2B21">
        <w:rPr>
          <w:rFonts w:ascii="Verdana" w:hAnsi="Verdana"/>
          <w:sz w:val="18"/>
          <w:szCs w:val="18"/>
        </w:rPr>
        <w:t>R)</w:t>
      </w:r>
      <w:r w:rsidR="004A2C46" w:rsidRPr="007E2B21">
        <w:rPr>
          <w:rFonts w:ascii="Verdana" w:hAnsi="Verdana"/>
          <w:sz w:val="18"/>
          <w:szCs w:val="18"/>
        </w:rPr>
        <w:t xml:space="preserve">, and </w:t>
      </w:r>
      <w:r w:rsidR="00390E0F" w:rsidRPr="007E2B21">
        <w:rPr>
          <w:rFonts w:ascii="Verdana" w:hAnsi="Verdana"/>
          <w:sz w:val="18"/>
          <w:szCs w:val="18"/>
        </w:rPr>
        <w:t xml:space="preserve">demonstrates as part of this application that </w:t>
      </w:r>
      <w:r w:rsidR="00DE4875" w:rsidRPr="007E2B21">
        <w:rPr>
          <w:rFonts w:ascii="Verdana" w:hAnsi="Verdana"/>
          <w:sz w:val="18"/>
          <w:szCs w:val="18"/>
        </w:rPr>
        <w:t>it meets</w:t>
      </w:r>
      <w:r w:rsidR="00DC3778" w:rsidRPr="007E2B21">
        <w:rPr>
          <w:rFonts w:ascii="Verdana" w:hAnsi="Verdana"/>
          <w:sz w:val="18"/>
          <w:szCs w:val="18"/>
        </w:rPr>
        <w:t xml:space="preserve">, and is capable of meeting on an ongoing basis, </w:t>
      </w:r>
      <w:r w:rsidR="00CA3B00" w:rsidRPr="007E2B21">
        <w:rPr>
          <w:rFonts w:ascii="Verdana" w:hAnsi="Verdana"/>
          <w:sz w:val="18"/>
          <w:szCs w:val="18"/>
        </w:rPr>
        <w:t>the liquidity requirement on an individual basis</w:t>
      </w:r>
      <w:r w:rsidR="0023469C" w:rsidRPr="007E2B21">
        <w:rPr>
          <w:rFonts w:ascii="Verdana" w:hAnsi="Verdana"/>
          <w:sz w:val="18"/>
          <w:szCs w:val="18"/>
        </w:rPr>
        <w:t xml:space="preserve">, it </w:t>
      </w:r>
      <w:r w:rsidR="00D343CC" w:rsidRPr="007E2B21">
        <w:rPr>
          <w:rFonts w:ascii="Verdana" w:hAnsi="Verdana"/>
          <w:sz w:val="18"/>
          <w:szCs w:val="18"/>
        </w:rPr>
        <w:t>do</w:t>
      </w:r>
      <w:r w:rsidR="0023469C" w:rsidRPr="007E2B21">
        <w:rPr>
          <w:rFonts w:ascii="Verdana" w:hAnsi="Verdana"/>
          <w:sz w:val="18"/>
          <w:szCs w:val="18"/>
        </w:rPr>
        <w:t>es</w:t>
      </w:r>
      <w:r w:rsidR="00D343CC" w:rsidRPr="007E2B21">
        <w:rPr>
          <w:rFonts w:ascii="Verdana" w:hAnsi="Verdana"/>
          <w:sz w:val="18"/>
          <w:szCs w:val="18"/>
        </w:rPr>
        <w:t xml:space="preserve"> not need to complete this section. </w:t>
      </w:r>
    </w:p>
    <w:p w14:paraId="7A352046" w14:textId="45A83E09" w:rsidR="00C209CB" w:rsidRPr="007E2B21" w:rsidRDefault="00F03638" w:rsidP="007E2B21">
      <w:pPr>
        <w:ind w:left="709"/>
        <w:rPr>
          <w:rFonts w:ascii="Verdana" w:hAnsi="Verdana"/>
          <w:sz w:val="18"/>
          <w:szCs w:val="18"/>
        </w:rPr>
      </w:pPr>
      <w:r w:rsidRPr="007E2B21">
        <w:rPr>
          <w:rFonts w:ascii="Verdana" w:hAnsi="Verdana"/>
          <w:sz w:val="18"/>
          <w:szCs w:val="18"/>
        </w:rPr>
        <w:t>This section</w:t>
      </w:r>
      <w:r w:rsidR="00BD27CE" w:rsidRPr="007E2B21">
        <w:rPr>
          <w:rFonts w:ascii="Verdana" w:hAnsi="Verdana"/>
          <w:sz w:val="18"/>
          <w:szCs w:val="18"/>
        </w:rPr>
        <w:t xml:space="preserve"> also</w:t>
      </w:r>
      <w:r w:rsidRPr="007E2B21">
        <w:rPr>
          <w:rFonts w:ascii="Verdana" w:hAnsi="Verdana"/>
          <w:sz w:val="18"/>
          <w:szCs w:val="18"/>
        </w:rPr>
        <w:t xml:space="preserve"> does not need to be completed if the investment firm group the applicant firm is a part of </w:t>
      </w:r>
      <w:r w:rsidR="00DB1F72" w:rsidRPr="007E2B21">
        <w:rPr>
          <w:rFonts w:ascii="Verdana" w:hAnsi="Verdana"/>
          <w:sz w:val="18"/>
          <w:szCs w:val="18"/>
        </w:rPr>
        <w:t xml:space="preserve">already has permission to apply the GCT.  This is because </w:t>
      </w:r>
      <w:r w:rsidR="00FE3F9F" w:rsidRPr="007E2B21">
        <w:rPr>
          <w:rFonts w:ascii="Verdana" w:hAnsi="Verdana"/>
          <w:sz w:val="18"/>
          <w:szCs w:val="18"/>
        </w:rPr>
        <w:t xml:space="preserve">under MIFIDPRU </w:t>
      </w:r>
      <w:r w:rsidR="00462487" w:rsidRPr="007E2B21">
        <w:rPr>
          <w:rFonts w:ascii="Verdana" w:hAnsi="Verdana"/>
          <w:sz w:val="18"/>
          <w:szCs w:val="18"/>
        </w:rPr>
        <w:t>there is no consolidated liquidity requirement for investment firm</w:t>
      </w:r>
      <w:r w:rsidR="00DB1F72" w:rsidRPr="007E2B21">
        <w:rPr>
          <w:rFonts w:ascii="Verdana" w:hAnsi="Verdana"/>
          <w:sz w:val="18"/>
          <w:szCs w:val="18"/>
        </w:rPr>
        <w:t xml:space="preserve"> </w:t>
      </w:r>
      <w:r w:rsidR="00462487" w:rsidRPr="007E2B21">
        <w:rPr>
          <w:rFonts w:ascii="Verdana" w:hAnsi="Verdana"/>
          <w:sz w:val="18"/>
          <w:szCs w:val="18"/>
        </w:rPr>
        <w:t>groups that use the GCT. Individual liquidity</w:t>
      </w:r>
      <w:r w:rsidR="00DB1F72" w:rsidRPr="007E2B21">
        <w:rPr>
          <w:rFonts w:ascii="Verdana" w:hAnsi="Verdana"/>
          <w:sz w:val="18"/>
          <w:szCs w:val="18"/>
        </w:rPr>
        <w:t xml:space="preserve"> </w:t>
      </w:r>
      <w:r w:rsidR="00462487" w:rsidRPr="007E2B21">
        <w:rPr>
          <w:rFonts w:ascii="Verdana" w:hAnsi="Verdana"/>
          <w:sz w:val="18"/>
          <w:szCs w:val="18"/>
        </w:rPr>
        <w:t>requirements apply</w:t>
      </w:r>
      <w:r w:rsidR="00DB1F72" w:rsidRPr="007E2B21">
        <w:rPr>
          <w:rFonts w:ascii="Verdana" w:hAnsi="Verdana"/>
          <w:sz w:val="18"/>
          <w:szCs w:val="18"/>
        </w:rPr>
        <w:t xml:space="preserve"> instead</w:t>
      </w:r>
      <w:r w:rsidR="004F7EB2" w:rsidRPr="007E2B21">
        <w:rPr>
          <w:rFonts w:ascii="Verdana" w:hAnsi="Verdana"/>
          <w:sz w:val="18"/>
          <w:szCs w:val="18"/>
        </w:rPr>
        <w:t>.</w:t>
      </w:r>
    </w:p>
    <w:p w14:paraId="3A2CF896" w14:textId="65B940A1" w:rsidR="00BD14CD" w:rsidRPr="00241971" w:rsidRDefault="007F27D7" w:rsidP="00AC11B8">
      <w:pPr>
        <w:pStyle w:val="Qsheading1"/>
        <w:spacing w:before="240" w:after="160"/>
        <w:ind w:left="709"/>
        <w:rPr>
          <w:rFonts w:ascii="Verdana" w:hAnsi="Verdana"/>
          <w:szCs w:val="22"/>
        </w:rPr>
      </w:pPr>
      <w:r w:rsidRPr="00241971">
        <w:rPr>
          <w:rFonts w:ascii="Verdana" w:hAnsi="Verdana"/>
          <w:szCs w:val="22"/>
        </w:rPr>
        <w:tab/>
      </w:r>
      <w:r w:rsidR="00BD14CD" w:rsidRPr="00241971">
        <w:rPr>
          <w:rFonts w:ascii="Verdana" w:hAnsi="Verdana"/>
          <w:szCs w:val="22"/>
        </w:rPr>
        <w:t>Third-country groups</w:t>
      </w:r>
    </w:p>
    <w:p w14:paraId="6A495BC5" w14:textId="1857C46F" w:rsidR="00BD14CD" w:rsidRPr="00341ABB" w:rsidRDefault="00BD14CD" w:rsidP="00B95CB7">
      <w:pPr>
        <w:tabs>
          <w:tab w:val="right" w:pos="-142"/>
        </w:tabs>
        <w:spacing w:after="40" w:line="240" w:lineRule="exact"/>
        <w:ind w:left="709" w:right="731"/>
        <w:outlineLvl w:val="0"/>
        <w:rPr>
          <w:rFonts w:ascii="Verdana" w:eastAsia="Times New Roman" w:hAnsi="Verdana" w:cs="Times New Roman"/>
          <w:sz w:val="18"/>
          <w:szCs w:val="20"/>
          <w:lang w:eastAsia="en-GB"/>
        </w:rPr>
      </w:pPr>
      <w:r w:rsidRPr="0018305A">
        <w:rPr>
          <w:rFonts w:ascii="Verdana" w:eastAsia="Times New Roman" w:hAnsi="Verdana" w:cs="Times New Roman"/>
          <w:sz w:val="18"/>
          <w:szCs w:val="20"/>
          <w:lang w:eastAsia="en-GB"/>
        </w:rPr>
        <w:t>The information required under question 3.</w:t>
      </w:r>
      <w:r w:rsidR="00D00A93" w:rsidRPr="00341ABB">
        <w:rPr>
          <w:rFonts w:ascii="Verdana" w:eastAsia="Times New Roman" w:hAnsi="Verdana" w:cs="Times New Roman"/>
          <w:sz w:val="18"/>
          <w:szCs w:val="20"/>
          <w:lang w:eastAsia="en-GB"/>
        </w:rPr>
        <w:t>1</w:t>
      </w:r>
      <w:r w:rsidR="00D00A93">
        <w:rPr>
          <w:rFonts w:ascii="Verdana" w:eastAsia="Times New Roman" w:hAnsi="Verdana" w:cs="Times New Roman"/>
          <w:sz w:val="18"/>
          <w:szCs w:val="20"/>
          <w:lang w:eastAsia="en-GB"/>
        </w:rPr>
        <w:t>8</w:t>
      </w:r>
      <w:r w:rsidR="006C6B3F">
        <w:rPr>
          <w:rFonts w:ascii="Verdana" w:eastAsia="Times New Roman" w:hAnsi="Verdana" w:cs="Times New Roman"/>
          <w:sz w:val="18"/>
          <w:szCs w:val="20"/>
          <w:lang w:eastAsia="en-GB"/>
        </w:rPr>
        <w:t xml:space="preserve"> </w:t>
      </w:r>
      <w:r w:rsidRPr="00341ABB">
        <w:rPr>
          <w:rFonts w:ascii="Verdana" w:eastAsia="Times New Roman" w:hAnsi="Verdana" w:cs="Times New Roman"/>
          <w:sz w:val="18"/>
          <w:szCs w:val="20"/>
          <w:lang w:eastAsia="en-GB"/>
        </w:rPr>
        <w:t xml:space="preserve">will enable us to fulfil our obligations made under Article 10 of the RTS to effectively exercise our supervisory function. This information is also relevant for prudential purposes so we can assess the liabilities of the whole group that the applicant firm may be affected by.  </w:t>
      </w:r>
    </w:p>
    <w:p w14:paraId="1B528722" w14:textId="1CDCE4C2" w:rsidR="00BD14CD" w:rsidRPr="00732C88" w:rsidRDefault="00BD14CD"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341ABB">
        <w:rPr>
          <w:rFonts w:ascii="Verdana" w:eastAsia="Times New Roman" w:hAnsi="Verdana" w:cs="Times New Roman"/>
          <w:b/>
          <w:sz w:val="18"/>
          <w:szCs w:val="18"/>
          <w:lang w:eastAsia="en-GB"/>
        </w:rPr>
        <w:t>3.</w:t>
      </w:r>
      <w:r w:rsidR="00BC7408" w:rsidRPr="00341ABB">
        <w:rPr>
          <w:rFonts w:ascii="Verdana" w:eastAsia="Times New Roman" w:hAnsi="Verdana" w:cs="Times New Roman"/>
          <w:b/>
          <w:sz w:val="18"/>
          <w:szCs w:val="18"/>
          <w:lang w:eastAsia="en-GB"/>
        </w:rPr>
        <w:t>1</w:t>
      </w:r>
      <w:r w:rsidR="009B7E2D">
        <w:rPr>
          <w:rFonts w:ascii="Verdana" w:eastAsia="Times New Roman" w:hAnsi="Verdana" w:cs="Times New Roman"/>
          <w:b/>
          <w:sz w:val="18"/>
          <w:szCs w:val="18"/>
          <w:lang w:eastAsia="en-GB"/>
        </w:rPr>
        <w:t>8</w:t>
      </w:r>
      <w:r w:rsidRPr="00341ABB">
        <w:rPr>
          <w:rFonts w:ascii="Verdana" w:eastAsia="Times New Roman" w:hAnsi="Verdana" w:cs="Times New Roman"/>
          <w:b/>
          <w:sz w:val="18"/>
          <w:szCs w:val="18"/>
          <w:lang w:eastAsia="en-GB"/>
        </w:rPr>
        <w:tab/>
        <w:t>Is the applicant firm a member of a third-country group?</w:t>
      </w:r>
    </w:p>
    <w:p w14:paraId="336C8473" w14:textId="7AC5A084" w:rsidR="00BD14CD" w:rsidRPr="00341ABB" w:rsidRDefault="00BD14CD" w:rsidP="00B95CB7">
      <w:pPr>
        <w:tabs>
          <w:tab w:val="right" w:pos="-142"/>
        </w:tabs>
        <w:spacing w:after="120" w:line="240" w:lineRule="exact"/>
        <w:ind w:left="709" w:right="731"/>
        <w:outlineLvl w:val="0"/>
        <w:rPr>
          <w:rFonts w:ascii="Verdana" w:eastAsia="Times New Roman" w:hAnsi="Verdana" w:cs="Times New Roman"/>
          <w:color w:val="000000"/>
          <w:sz w:val="18"/>
          <w:szCs w:val="18"/>
          <w:lang w:eastAsia="en-GB"/>
        </w:rPr>
      </w:pPr>
      <w:r w:rsidRPr="00341ABB">
        <w:rPr>
          <w:rFonts w:ascii="Verdana" w:eastAsia="Times New Roman" w:hAnsi="Verdana" w:cs="Times New Roman"/>
          <w:color w:val="000000"/>
          <w:sz w:val="18"/>
          <w:szCs w:val="18"/>
          <w:lang w:eastAsia="en-GB"/>
        </w:rPr>
        <w:t xml:space="preserve">A third-country banking and investment group is a group headed by a bank, asset management company, investment firm or financial holding company outside the UK and not part of a wider </w:t>
      </w:r>
      <w:r w:rsidR="00341ABB" w:rsidRPr="00341ABB">
        <w:rPr>
          <w:rFonts w:ascii="Verdana" w:eastAsia="Times New Roman" w:hAnsi="Verdana" w:cs="Times New Roman"/>
          <w:color w:val="000000"/>
          <w:sz w:val="18"/>
          <w:szCs w:val="18"/>
          <w:lang w:eastAsia="en-GB"/>
        </w:rPr>
        <w:t>UK</w:t>
      </w:r>
      <w:r w:rsidRPr="00341ABB">
        <w:rPr>
          <w:rFonts w:ascii="Verdana" w:eastAsia="Times New Roman" w:hAnsi="Verdana" w:cs="Times New Roman"/>
          <w:color w:val="000000"/>
          <w:sz w:val="18"/>
          <w:szCs w:val="18"/>
          <w:lang w:eastAsia="en-GB"/>
        </w:rPr>
        <w:t xml:space="preserve"> banking/investment group. </w:t>
      </w:r>
    </w:p>
    <w:p w14:paraId="6561E95F" w14:textId="3238E44C" w:rsidR="00BD14CD" w:rsidRPr="00341ABB" w:rsidRDefault="00BD14CD" w:rsidP="00B95CB7">
      <w:pPr>
        <w:tabs>
          <w:tab w:val="right" w:pos="-142"/>
        </w:tabs>
        <w:spacing w:after="120" w:line="240" w:lineRule="exact"/>
        <w:ind w:left="709" w:right="731"/>
        <w:outlineLvl w:val="0"/>
        <w:rPr>
          <w:rFonts w:ascii="Verdana" w:eastAsia="Times New Roman" w:hAnsi="Verdana" w:cs="Times New Roman"/>
          <w:sz w:val="18"/>
          <w:szCs w:val="20"/>
          <w:lang w:eastAsia="en-GB"/>
        </w:rPr>
      </w:pPr>
      <w:r w:rsidRPr="00341ABB">
        <w:rPr>
          <w:rFonts w:ascii="Verdana" w:eastAsia="Times New Roman" w:hAnsi="Verdana" w:cs="Times New Roman"/>
          <w:sz w:val="18"/>
          <w:szCs w:val="20"/>
          <w:lang w:eastAsia="en-GB"/>
        </w:rPr>
        <w:t xml:space="preserve">A third-country financial conglomerate is a financial conglomerate headed by a regulated entity or a mixed financial holding company that has its head office outside the UK. </w:t>
      </w:r>
      <w:r w:rsidR="00BF7724">
        <w:rPr>
          <w:rFonts w:ascii="Verdana" w:eastAsia="Times New Roman" w:hAnsi="Verdana" w:cs="Times New Roman"/>
          <w:sz w:val="18"/>
          <w:szCs w:val="20"/>
          <w:lang w:eastAsia="en-GB"/>
        </w:rPr>
        <w:t xml:space="preserve"> I</w:t>
      </w:r>
      <w:r w:rsidR="00BF7724" w:rsidRPr="00BF7724">
        <w:rPr>
          <w:rFonts w:ascii="Verdana" w:eastAsia="Times New Roman" w:hAnsi="Verdana" w:cs="Times New Roman"/>
          <w:sz w:val="18"/>
          <w:szCs w:val="20"/>
          <w:lang w:eastAsia="en-GB"/>
        </w:rPr>
        <w:t xml:space="preserve">f the applicant firm is a member of a third-country financial conglomerate, </w:t>
      </w:r>
      <w:r w:rsidR="00BF7724">
        <w:rPr>
          <w:rFonts w:ascii="Verdana" w:eastAsia="Times New Roman" w:hAnsi="Verdana" w:cs="Times New Roman"/>
          <w:sz w:val="18"/>
          <w:szCs w:val="20"/>
          <w:lang w:eastAsia="en-GB"/>
        </w:rPr>
        <w:t xml:space="preserve">it must </w:t>
      </w:r>
      <w:r w:rsidR="006A5B97">
        <w:rPr>
          <w:rFonts w:ascii="Verdana" w:eastAsia="Times New Roman" w:hAnsi="Verdana" w:cs="Times New Roman"/>
          <w:sz w:val="18"/>
          <w:szCs w:val="20"/>
          <w:lang w:eastAsia="en-GB"/>
        </w:rPr>
        <w:t xml:space="preserve">complete and </w:t>
      </w:r>
      <w:r w:rsidR="00BF7724">
        <w:rPr>
          <w:rFonts w:ascii="Verdana" w:eastAsia="Times New Roman" w:hAnsi="Verdana" w:cs="Times New Roman"/>
          <w:sz w:val="18"/>
          <w:szCs w:val="20"/>
          <w:lang w:eastAsia="en-GB"/>
        </w:rPr>
        <w:t>submit with its application</w:t>
      </w:r>
      <w:r w:rsidR="006A5B97">
        <w:rPr>
          <w:rFonts w:ascii="Verdana" w:eastAsia="Times New Roman" w:hAnsi="Verdana" w:cs="Times New Roman"/>
          <w:sz w:val="18"/>
          <w:szCs w:val="20"/>
          <w:lang w:eastAsia="en-GB"/>
        </w:rPr>
        <w:t xml:space="preserve"> </w:t>
      </w:r>
      <w:r w:rsidR="00EE3BED">
        <w:rPr>
          <w:rFonts w:ascii="Verdana" w:eastAsia="Times New Roman" w:hAnsi="Verdana" w:cs="Times New Roman"/>
          <w:sz w:val="18"/>
          <w:szCs w:val="20"/>
          <w:lang w:eastAsia="en-GB"/>
        </w:rPr>
        <w:t>the</w:t>
      </w:r>
      <w:r w:rsidR="00EA2314">
        <w:rPr>
          <w:rFonts w:ascii="Verdana" w:eastAsia="Times New Roman" w:hAnsi="Verdana" w:cs="Times New Roman"/>
          <w:sz w:val="18"/>
          <w:szCs w:val="20"/>
          <w:lang w:eastAsia="en-GB"/>
        </w:rPr>
        <w:t xml:space="preserve"> </w:t>
      </w:r>
      <w:r w:rsidR="00BF7724" w:rsidRPr="00BF7724">
        <w:rPr>
          <w:rFonts w:ascii="Verdana" w:eastAsia="Times New Roman" w:hAnsi="Verdana" w:cs="Times New Roman"/>
          <w:sz w:val="18"/>
          <w:szCs w:val="20"/>
          <w:lang w:eastAsia="en-GB"/>
        </w:rPr>
        <w:t xml:space="preserve">‘Classification of groups’ form </w:t>
      </w:r>
      <w:r w:rsidR="00EE3BED">
        <w:rPr>
          <w:rFonts w:ascii="Verdana" w:eastAsia="Times New Roman" w:hAnsi="Verdana" w:cs="Times New Roman"/>
          <w:sz w:val="18"/>
          <w:szCs w:val="20"/>
          <w:lang w:eastAsia="en-GB"/>
        </w:rPr>
        <w:t xml:space="preserve">which can be found at: </w:t>
      </w:r>
      <w:r w:rsidR="00BF7724" w:rsidRPr="00BF7724">
        <w:rPr>
          <w:rFonts w:ascii="Verdana" w:eastAsia="Times New Roman" w:hAnsi="Verdana" w:cs="Times New Roman"/>
          <w:sz w:val="18"/>
          <w:szCs w:val="20"/>
          <w:lang w:eastAsia="en-GB"/>
        </w:rPr>
        <w:t xml:space="preserve"> </w:t>
      </w:r>
      <w:hyperlink r:id="rId27" w:history="1">
        <w:r w:rsidR="00EA2314" w:rsidRPr="00383EB8">
          <w:rPr>
            <w:rStyle w:val="Hyperlink"/>
            <w:rFonts w:ascii="Verdana" w:eastAsia="Times New Roman" w:hAnsi="Verdana" w:cs="Times New Roman"/>
            <w:sz w:val="18"/>
            <w:szCs w:val="20"/>
            <w:lang w:eastAsia="en-GB"/>
          </w:rPr>
          <w:t>https://www.handbook.fca.org.uk/handbook/GENPRU/3/Annex3.html</w:t>
        </w:r>
      </w:hyperlink>
      <w:r w:rsidR="00EA2314">
        <w:rPr>
          <w:rFonts w:ascii="Verdana" w:eastAsia="Times New Roman" w:hAnsi="Verdana" w:cs="Times New Roman"/>
          <w:sz w:val="18"/>
          <w:szCs w:val="20"/>
          <w:lang w:eastAsia="en-GB"/>
        </w:rPr>
        <w:t xml:space="preserve">. </w:t>
      </w:r>
      <w:r w:rsidR="00BF7724" w:rsidRPr="00BF7724">
        <w:rPr>
          <w:rFonts w:ascii="Verdana" w:eastAsia="Times New Roman" w:hAnsi="Verdana" w:cs="Times New Roman"/>
          <w:sz w:val="18"/>
          <w:szCs w:val="20"/>
          <w:lang w:eastAsia="en-GB"/>
        </w:rPr>
        <w:t xml:space="preserve"> </w:t>
      </w:r>
    </w:p>
    <w:p w14:paraId="355C0360" w14:textId="77777777" w:rsidR="00BD14CD" w:rsidRPr="00341ABB" w:rsidRDefault="00BD14CD" w:rsidP="00B95CB7">
      <w:pPr>
        <w:tabs>
          <w:tab w:val="right" w:pos="-142"/>
        </w:tabs>
        <w:spacing w:after="40" w:line="240" w:lineRule="exact"/>
        <w:ind w:left="709" w:right="731"/>
        <w:outlineLvl w:val="0"/>
        <w:rPr>
          <w:rFonts w:ascii="Verdana" w:eastAsia="Times New Roman" w:hAnsi="Verdana" w:cs="Times New Roman"/>
          <w:sz w:val="18"/>
          <w:szCs w:val="20"/>
          <w:lang w:eastAsia="en-GB"/>
        </w:rPr>
      </w:pPr>
      <w:r w:rsidRPr="00341ABB">
        <w:rPr>
          <w:rFonts w:ascii="Verdana" w:eastAsia="Times New Roman" w:hAnsi="Verdana" w:cs="Times New Roman"/>
          <w:sz w:val="18"/>
          <w:szCs w:val="20"/>
          <w:lang w:eastAsia="en-GB"/>
        </w:rPr>
        <w:t>You should refer to GENPRU 3 for more information about these concepts:</w:t>
      </w:r>
    </w:p>
    <w:p w14:paraId="25FA3CA3" w14:textId="77777777" w:rsidR="00BD14CD" w:rsidRPr="00341ABB" w:rsidRDefault="00BD14CD" w:rsidP="00B95CB7">
      <w:pPr>
        <w:tabs>
          <w:tab w:val="right" w:pos="-142"/>
        </w:tabs>
        <w:spacing w:after="40" w:line="240" w:lineRule="exact"/>
        <w:ind w:left="709" w:right="731"/>
        <w:outlineLvl w:val="0"/>
        <w:rPr>
          <w:rFonts w:ascii="Verdana" w:eastAsia="Times New Roman" w:hAnsi="Verdana" w:cs="Times New Roman"/>
          <w:sz w:val="18"/>
          <w:szCs w:val="20"/>
          <w:lang w:eastAsia="en-GB"/>
        </w:rPr>
      </w:pPr>
      <w:hyperlink r:id="rId28" w:history="1">
        <w:r w:rsidRPr="00341ABB">
          <w:rPr>
            <w:rFonts w:ascii="Verdana" w:eastAsia="Times New Roman" w:hAnsi="Verdana" w:cs="Times New Roman"/>
            <w:color w:val="0000FF"/>
            <w:sz w:val="18"/>
            <w:szCs w:val="20"/>
            <w:u w:val="single"/>
            <w:lang w:eastAsia="en-GB"/>
          </w:rPr>
          <w:t>https://www.handbook.fca.org.uk/handbook/GENPRU/3</w:t>
        </w:r>
      </w:hyperlink>
      <w:r w:rsidRPr="0018305A">
        <w:rPr>
          <w:rFonts w:ascii="Verdana" w:eastAsia="Times New Roman" w:hAnsi="Verdana" w:cs="Times New Roman"/>
          <w:sz w:val="18"/>
          <w:szCs w:val="20"/>
          <w:lang w:eastAsia="en-GB"/>
        </w:rPr>
        <w:t xml:space="preserve"> </w:t>
      </w:r>
    </w:p>
    <w:p w14:paraId="48DA0391" w14:textId="77777777" w:rsidR="00C605CC" w:rsidRDefault="00C605CC" w:rsidP="00B95CB7">
      <w:pPr>
        <w:ind w:left="709"/>
        <w:rPr>
          <w:rFonts w:ascii="Verdana" w:hAnsi="Verdana"/>
          <w:color w:val="FF0000"/>
          <w:sz w:val="18"/>
          <w:szCs w:val="18"/>
        </w:rPr>
        <w:sectPr w:rsidR="00C605CC" w:rsidSect="00CB3753">
          <w:headerReference w:type="default" r:id="rId29"/>
          <w:type w:val="continuous"/>
          <w:pgSz w:w="11906" w:h="16838"/>
          <w:pgMar w:top="1440" w:right="1440" w:bottom="1440" w:left="1440" w:header="708" w:footer="708" w:gutter="0"/>
          <w:cols w:space="708"/>
          <w:docGrid w:linePitch="360"/>
        </w:sectPr>
      </w:pPr>
    </w:p>
    <w:p w14:paraId="2BF80B88" w14:textId="77777777" w:rsidR="004621FB" w:rsidRPr="00B95CB7" w:rsidRDefault="004621FB" w:rsidP="00B95CB7">
      <w:pPr>
        <w:ind w:left="709"/>
        <w:rPr>
          <w:rFonts w:ascii="Verdana" w:hAnsi="Verdana"/>
          <w:color w:val="FF0000"/>
          <w:sz w:val="18"/>
          <w:szCs w:val="18"/>
        </w:rPr>
      </w:pPr>
    </w:p>
    <w:tbl>
      <w:tblPr>
        <w:tblW w:w="9639" w:type="dxa"/>
        <w:shd w:val="clear" w:color="auto" w:fill="701B45"/>
        <w:tblLayout w:type="fixed"/>
        <w:tblCellMar>
          <w:left w:w="0" w:type="dxa"/>
          <w:right w:w="0" w:type="dxa"/>
        </w:tblCellMar>
        <w:tblLook w:val="0000" w:firstRow="0" w:lastRow="0" w:firstColumn="0" w:lastColumn="0" w:noHBand="0" w:noVBand="0"/>
      </w:tblPr>
      <w:tblGrid>
        <w:gridCol w:w="2268"/>
        <w:gridCol w:w="7371"/>
      </w:tblGrid>
      <w:tr w:rsidR="00A8251E" w:rsidRPr="00C36CB9" w14:paraId="71E5EC7D" w14:textId="77777777" w:rsidTr="00FF4FB9">
        <w:trPr>
          <w:trHeight w:val="1701"/>
        </w:trPr>
        <w:tc>
          <w:tcPr>
            <w:tcW w:w="2268" w:type="dxa"/>
            <w:shd w:val="clear" w:color="auto" w:fill="701B45"/>
          </w:tcPr>
          <w:p w14:paraId="7FFB5EEE" w14:textId="1DC8D175" w:rsidR="00A8251E" w:rsidRPr="00C36CB9" w:rsidRDefault="00A8251E" w:rsidP="004A0547">
            <w:pPr>
              <w:pageBreakBefore/>
              <w:spacing w:before="280" w:after="0" w:line="1320" w:lineRule="exact"/>
              <w:ind w:right="227"/>
              <w:jc w:val="center"/>
              <w:rPr>
                <w:rFonts w:ascii="Arial Black" w:eastAsia="Times New Roman" w:hAnsi="Arial Black" w:cs="Times New Roman"/>
                <w:color w:val="FFFFFF"/>
                <w:sz w:val="144"/>
                <w:szCs w:val="20"/>
                <w:lang w:eastAsia="en-GB"/>
              </w:rPr>
            </w:pPr>
            <w:r w:rsidRPr="00C36CB9">
              <w:rPr>
                <w:rFonts w:ascii="Arial Black" w:eastAsia="Times New Roman" w:hAnsi="Arial Black" w:cs="Times New Roman"/>
                <w:color w:val="FFFFFF"/>
                <w:sz w:val="144"/>
                <w:szCs w:val="20"/>
                <w:lang w:eastAsia="en-GB"/>
              </w:rPr>
              <w:br w:type="page"/>
            </w:r>
            <w:r>
              <w:rPr>
                <w:rFonts w:ascii="Arial Black" w:eastAsia="Times New Roman" w:hAnsi="Arial Black" w:cs="Times New Roman"/>
                <w:color w:val="FFFFFF"/>
                <w:sz w:val="144"/>
                <w:szCs w:val="20"/>
                <w:lang w:eastAsia="en-GB"/>
              </w:rPr>
              <w:t>4</w:t>
            </w:r>
          </w:p>
        </w:tc>
        <w:tc>
          <w:tcPr>
            <w:tcW w:w="7371" w:type="dxa"/>
            <w:shd w:val="clear" w:color="auto" w:fill="701B45"/>
          </w:tcPr>
          <w:p w14:paraId="6803B93B" w14:textId="7F09697E" w:rsidR="00A8251E" w:rsidRPr="00C36CB9" w:rsidRDefault="009D2533" w:rsidP="009E5606">
            <w:pPr>
              <w:tabs>
                <w:tab w:val="left" w:pos="7350"/>
              </w:tabs>
              <w:spacing w:before="360" w:after="284" w:line="260" w:lineRule="exact"/>
              <w:ind w:right="176"/>
              <w:rPr>
                <w:rFonts w:ascii="Verdana" w:eastAsia="Times New Roman" w:hAnsi="Verdana" w:cs="Times New Roman"/>
                <w:sz w:val="20"/>
                <w:szCs w:val="20"/>
                <w:lang w:eastAsia="en-GB"/>
              </w:rPr>
            </w:pPr>
            <w:r w:rsidRPr="009D2533">
              <w:rPr>
                <w:rFonts w:ascii="Verdana" w:eastAsia="Times New Roman" w:hAnsi="Verdana" w:cs="Times New Roman"/>
                <w:b/>
                <w:noProof/>
                <w:sz w:val="28"/>
                <w:szCs w:val="28"/>
                <w:lang w:eastAsia="en-GB"/>
              </w:rPr>
              <w:t>Internal Capital and Risk Assessment   (ICARA) process</w:t>
            </w:r>
          </w:p>
        </w:tc>
      </w:tr>
    </w:tbl>
    <w:p w14:paraId="5E078197" w14:textId="77777777" w:rsidR="00D80B08" w:rsidRPr="005D7E46" w:rsidRDefault="00D80B08" w:rsidP="005D7E46">
      <w:pPr>
        <w:rPr>
          <w:rFonts w:ascii="Verdana" w:hAnsi="Verdana"/>
          <w:sz w:val="20"/>
          <w:szCs w:val="20"/>
        </w:rPr>
      </w:pPr>
    </w:p>
    <w:p w14:paraId="2AC4F37B" w14:textId="03C1D270" w:rsidR="0071703B" w:rsidRDefault="007D6B7F" w:rsidP="0071703B">
      <w:pPr>
        <w:ind w:left="709"/>
        <w:rPr>
          <w:rFonts w:ascii="Verdana" w:hAnsi="Verdana"/>
          <w:sz w:val="18"/>
          <w:szCs w:val="18"/>
        </w:rPr>
      </w:pPr>
      <w:r w:rsidRPr="0018305A">
        <w:rPr>
          <w:rFonts w:ascii="Verdana" w:hAnsi="Verdana"/>
          <w:sz w:val="18"/>
          <w:szCs w:val="18"/>
        </w:rPr>
        <w:tab/>
      </w:r>
      <w:r w:rsidR="0054375E" w:rsidRPr="0054375E">
        <w:rPr>
          <w:rFonts w:ascii="Verdana" w:hAnsi="Verdana"/>
          <w:sz w:val="18"/>
          <w:szCs w:val="18"/>
        </w:rPr>
        <w:t xml:space="preserve">The applicant firm </w:t>
      </w:r>
      <w:r w:rsidR="001E3D1E">
        <w:rPr>
          <w:rFonts w:ascii="Verdana" w:hAnsi="Verdana"/>
          <w:sz w:val="18"/>
          <w:szCs w:val="18"/>
        </w:rPr>
        <w:t>is</w:t>
      </w:r>
      <w:r w:rsidR="0054375E" w:rsidRPr="0054375E">
        <w:rPr>
          <w:rFonts w:ascii="Verdana" w:hAnsi="Verdana"/>
          <w:sz w:val="18"/>
          <w:szCs w:val="18"/>
        </w:rPr>
        <w:t xml:space="preserve"> required to develop and maintain an Internal Capital Adequacy and Risk Assessment Process (ICARA). </w:t>
      </w:r>
    </w:p>
    <w:p w14:paraId="07770E99" w14:textId="43A74C45" w:rsidR="00C52B30" w:rsidRDefault="00C52B30">
      <w:pPr>
        <w:ind w:left="709"/>
        <w:rPr>
          <w:rFonts w:ascii="Verdana" w:hAnsi="Verdana"/>
          <w:sz w:val="18"/>
          <w:szCs w:val="18"/>
        </w:rPr>
      </w:pPr>
      <w:r w:rsidRPr="00C52B30">
        <w:rPr>
          <w:rFonts w:ascii="Verdana" w:hAnsi="Verdana"/>
          <w:sz w:val="18"/>
          <w:szCs w:val="18"/>
        </w:rPr>
        <w:t xml:space="preserve">The ICARA process covers investment firms’ risk management, incorporating business model assessment, forecasting and stress-testing, recovery planning and wind-down planning. As part of the ICARA process </w:t>
      </w:r>
      <w:r w:rsidR="00420F13">
        <w:rPr>
          <w:rFonts w:ascii="Verdana" w:hAnsi="Verdana"/>
          <w:sz w:val="18"/>
          <w:szCs w:val="18"/>
        </w:rPr>
        <w:t xml:space="preserve">MIFIDPRU </w:t>
      </w:r>
      <w:r w:rsidRPr="00C52B30">
        <w:rPr>
          <w:rFonts w:ascii="Verdana" w:hAnsi="Verdana"/>
          <w:sz w:val="18"/>
          <w:szCs w:val="18"/>
        </w:rPr>
        <w:t>investment firms need to ensure that they hold sufficient own funds and liquid assets to remain viable throughout the economic cycle, and to allow their business to wind down in an orderly way.</w:t>
      </w:r>
    </w:p>
    <w:p w14:paraId="12F4DFA3" w14:textId="48A06817" w:rsidR="008F1222" w:rsidRPr="0018305A" w:rsidRDefault="008F1222" w:rsidP="009E5606">
      <w:pPr>
        <w:ind w:left="709"/>
        <w:rPr>
          <w:rFonts w:ascii="Verdana" w:hAnsi="Verdana"/>
          <w:sz w:val="18"/>
          <w:szCs w:val="18"/>
        </w:rPr>
      </w:pPr>
      <w:r w:rsidRPr="0054375E">
        <w:rPr>
          <w:rFonts w:ascii="Verdana" w:hAnsi="Verdana"/>
          <w:sz w:val="18"/>
          <w:szCs w:val="18"/>
        </w:rPr>
        <w:t>MIFIDPRU 7 contains the rules and guidance relating to the ICARA</w:t>
      </w:r>
      <w:r w:rsidR="008E1280">
        <w:rPr>
          <w:rFonts w:ascii="Verdana" w:hAnsi="Verdana"/>
          <w:sz w:val="18"/>
          <w:szCs w:val="18"/>
        </w:rPr>
        <w:t xml:space="preserve"> process</w:t>
      </w:r>
      <w:r w:rsidRPr="0054375E">
        <w:rPr>
          <w:rFonts w:ascii="Verdana" w:hAnsi="Verdana"/>
          <w:sz w:val="18"/>
          <w:szCs w:val="18"/>
        </w:rPr>
        <w:t>.</w:t>
      </w:r>
    </w:p>
    <w:p w14:paraId="09DA3B71" w14:textId="398F8949" w:rsidR="00C467A8" w:rsidRPr="008D3BAB" w:rsidRDefault="00C467A8" w:rsidP="00732C88">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8D3BAB">
        <w:rPr>
          <w:rFonts w:ascii="Verdana" w:eastAsia="Times New Roman" w:hAnsi="Verdana" w:cs="Times New Roman"/>
          <w:b/>
          <w:sz w:val="18"/>
          <w:szCs w:val="18"/>
          <w:lang w:eastAsia="en-GB"/>
        </w:rPr>
        <w:t>4.1</w:t>
      </w:r>
      <w:r w:rsidRPr="008D3BAB">
        <w:rPr>
          <w:rFonts w:ascii="Verdana" w:eastAsia="Times New Roman" w:hAnsi="Verdana" w:cs="Times New Roman"/>
          <w:b/>
          <w:sz w:val="18"/>
          <w:szCs w:val="18"/>
          <w:lang w:eastAsia="en-GB"/>
        </w:rPr>
        <w:tab/>
      </w:r>
      <w:r w:rsidR="004731B4" w:rsidRPr="00732C88">
        <w:rPr>
          <w:rFonts w:ascii="Verdana" w:eastAsia="Times New Roman" w:hAnsi="Verdana" w:cs="Times New Roman"/>
          <w:b/>
          <w:sz w:val="18"/>
          <w:szCs w:val="18"/>
          <w:lang w:eastAsia="en-GB"/>
        </w:rPr>
        <w:t>Please confirm that the applicant firm operates an ICARA process in accordance with MIFIDPRU 7 and that this has been documented in an ICARA document.</w:t>
      </w:r>
    </w:p>
    <w:p w14:paraId="2965067A" w14:textId="318C2701" w:rsidR="00C467A8" w:rsidRPr="0018305A" w:rsidRDefault="00C467A8" w:rsidP="00C467A8">
      <w:pPr>
        <w:keepNext/>
        <w:tabs>
          <w:tab w:val="right" w:pos="-142"/>
          <w:tab w:val="left" w:pos="284"/>
        </w:tabs>
        <w:spacing w:before="60" w:after="240" w:line="220" w:lineRule="exact"/>
        <w:ind w:left="709" w:right="731" w:hanging="567"/>
        <w:outlineLvl w:val="0"/>
        <w:rPr>
          <w:rFonts w:ascii="Verdana" w:eastAsia="Times New Roman" w:hAnsi="Verdana" w:cs="Times New Roman"/>
          <w:bCs/>
          <w:sz w:val="18"/>
          <w:szCs w:val="18"/>
          <w:lang w:eastAsia="en-GB"/>
        </w:rPr>
      </w:pPr>
      <w:r w:rsidRPr="008D3BAB">
        <w:rPr>
          <w:rFonts w:ascii="Verdana" w:eastAsia="Times New Roman" w:hAnsi="Verdana" w:cs="Times New Roman"/>
          <w:b/>
          <w:sz w:val="18"/>
          <w:szCs w:val="18"/>
          <w:lang w:eastAsia="en-GB"/>
        </w:rPr>
        <w:tab/>
      </w:r>
      <w:r w:rsidRPr="008D3BAB">
        <w:rPr>
          <w:rFonts w:ascii="Verdana" w:eastAsia="Times New Roman" w:hAnsi="Verdana" w:cs="Times New Roman"/>
          <w:b/>
          <w:sz w:val="18"/>
          <w:szCs w:val="18"/>
          <w:lang w:eastAsia="en-GB"/>
        </w:rPr>
        <w:tab/>
      </w:r>
      <w:r w:rsidR="009B02CF">
        <w:rPr>
          <w:rFonts w:ascii="Verdana" w:eastAsia="Times New Roman" w:hAnsi="Verdana" w:cs="Times New Roman"/>
          <w:bCs/>
          <w:sz w:val="18"/>
          <w:szCs w:val="18"/>
          <w:lang w:eastAsia="en-GB"/>
        </w:rPr>
        <w:t xml:space="preserve">MIFIDPRU 7 applies to </w:t>
      </w:r>
      <w:r w:rsidR="008E1280">
        <w:rPr>
          <w:rFonts w:ascii="Verdana" w:eastAsia="Times New Roman" w:hAnsi="Verdana" w:cs="Times New Roman"/>
          <w:bCs/>
          <w:sz w:val="18"/>
          <w:szCs w:val="18"/>
          <w:lang w:eastAsia="en-GB"/>
        </w:rPr>
        <w:t>all</w:t>
      </w:r>
      <w:r w:rsidR="009B02CF">
        <w:rPr>
          <w:rFonts w:ascii="Verdana" w:eastAsia="Times New Roman" w:hAnsi="Verdana" w:cs="Times New Roman"/>
          <w:bCs/>
          <w:sz w:val="18"/>
          <w:szCs w:val="18"/>
          <w:lang w:eastAsia="en-GB"/>
        </w:rPr>
        <w:t xml:space="preserve"> applicant firm</w:t>
      </w:r>
      <w:r w:rsidR="008E1280">
        <w:rPr>
          <w:rFonts w:ascii="Verdana" w:eastAsia="Times New Roman" w:hAnsi="Verdana" w:cs="Times New Roman"/>
          <w:bCs/>
          <w:sz w:val="18"/>
          <w:szCs w:val="18"/>
          <w:lang w:eastAsia="en-GB"/>
        </w:rPr>
        <w:t>s</w:t>
      </w:r>
      <w:r w:rsidR="009B02CF">
        <w:rPr>
          <w:rFonts w:ascii="Verdana" w:eastAsia="Times New Roman" w:hAnsi="Verdana" w:cs="Times New Roman"/>
          <w:bCs/>
          <w:sz w:val="18"/>
          <w:szCs w:val="18"/>
          <w:lang w:eastAsia="en-GB"/>
        </w:rPr>
        <w:t xml:space="preserve"> regardless of whether </w:t>
      </w:r>
      <w:r w:rsidR="008E1280">
        <w:rPr>
          <w:rFonts w:ascii="Verdana" w:eastAsia="Times New Roman" w:hAnsi="Verdana" w:cs="Times New Roman"/>
          <w:bCs/>
          <w:sz w:val="18"/>
          <w:szCs w:val="18"/>
          <w:lang w:eastAsia="en-GB"/>
        </w:rPr>
        <w:t>they are</w:t>
      </w:r>
      <w:r w:rsidR="009B02CF">
        <w:rPr>
          <w:rFonts w:ascii="Verdana" w:eastAsia="Times New Roman" w:hAnsi="Verdana" w:cs="Times New Roman"/>
          <w:bCs/>
          <w:sz w:val="18"/>
          <w:szCs w:val="18"/>
          <w:lang w:eastAsia="en-GB"/>
        </w:rPr>
        <w:t xml:space="preserve"> SNI or non-SNI. </w:t>
      </w:r>
    </w:p>
    <w:p w14:paraId="0F36BD92" w14:textId="6FE8E695" w:rsidR="00E03AFC" w:rsidRPr="00247049" w:rsidRDefault="00E03AFC" w:rsidP="00247049">
      <w:pPr>
        <w:keepNext/>
        <w:tabs>
          <w:tab w:val="right" w:pos="-142"/>
          <w:tab w:val="left" w:pos="284"/>
        </w:tabs>
        <w:spacing w:before="60" w:after="60" w:line="220" w:lineRule="exact"/>
        <w:ind w:left="709" w:right="731" w:hanging="567"/>
        <w:outlineLvl w:val="0"/>
        <w:rPr>
          <w:rFonts w:ascii="Verdana" w:eastAsia="Times New Roman" w:hAnsi="Verdana" w:cs="Times New Roman"/>
          <w:bCs/>
          <w:sz w:val="18"/>
          <w:szCs w:val="18"/>
          <w:lang w:eastAsia="en-GB"/>
        </w:rPr>
      </w:pPr>
      <w:r w:rsidRPr="00247049">
        <w:rPr>
          <w:rFonts w:ascii="Verdana" w:eastAsia="Times New Roman" w:hAnsi="Verdana" w:cs="Times New Roman"/>
          <w:b/>
          <w:sz w:val="18"/>
          <w:szCs w:val="18"/>
          <w:lang w:eastAsia="en-GB"/>
        </w:rPr>
        <w:t>4.2</w:t>
      </w:r>
      <w:r w:rsidRPr="00247049">
        <w:rPr>
          <w:rFonts w:ascii="Verdana" w:eastAsia="Times New Roman" w:hAnsi="Verdana" w:cs="Times New Roman"/>
          <w:b/>
          <w:sz w:val="18"/>
          <w:szCs w:val="18"/>
          <w:lang w:eastAsia="en-GB"/>
        </w:rPr>
        <w:tab/>
        <w:t>Please confirm the date (dd/mm/</w:t>
      </w:r>
      <w:proofErr w:type="spellStart"/>
      <w:r w:rsidRPr="00247049">
        <w:rPr>
          <w:rFonts w:ascii="Verdana" w:eastAsia="Times New Roman" w:hAnsi="Verdana" w:cs="Times New Roman"/>
          <w:b/>
          <w:sz w:val="18"/>
          <w:szCs w:val="18"/>
          <w:lang w:eastAsia="en-GB"/>
        </w:rPr>
        <w:t>yyyy</w:t>
      </w:r>
      <w:proofErr w:type="spellEnd"/>
      <w:r w:rsidRPr="00247049">
        <w:rPr>
          <w:rFonts w:ascii="Verdana" w:eastAsia="Times New Roman" w:hAnsi="Verdana" w:cs="Times New Roman"/>
          <w:b/>
          <w:sz w:val="18"/>
          <w:szCs w:val="18"/>
          <w:lang w:eastAsia="en-GB"/>
        </w:rPr>
        <w:t>) the ICARA process/document was signed off by the applicant firm’s governing body.</w:t>
      </w:r>
    </w:p>
    <w:p w14:paraId="1270B8FE" w14:textId="62BBCDD2" w:rsidR="00DD0528" w:rsidRPr="00247049" w:rsidRDefault="00E03AFC" w:rsidP="00247049">
      <w:pPr>
        <w:spacing w:before="60"/>
        <w:ind w:left="709"/>
        <w:rPr>
          <w:rFonts w:ascii="Verdana" w:hAnsi="Verdana"/>
          <w:sz w:val="18"/>
          <w:szCs w:val="18"/>
          <w:highlight w:val="yellow"/>
        </w:rPr>
      </w:pPr>
      <w:r w:rsidRPr="00E03AFC">
        <w:rPr>
          <w:rFonts w:ascii="Verdana" w:hAnsi="Verdana"/>
          <w:sz w:val="18"/>
          <w:szCs w:val="18"/>
        </w:rPr>
        <w:t xml:space="preserve">No </w:t>
      </w:r>
      <w:r w:rsidR="00C605CC">
        <w:rPr>
          <w:rFonts w:ascii="Verdana" w:hAnsi="Verdana"/>
          <w:sz w:val="18"/>
          <w:szCs w:val="18"/>
        </w:rPr>
        <w:t>additional notes</w:t>
      </w:r>
    </w:p>
    <w:p w14:paraId="37B29588" w14:textId="3A209473" w:rsidR="00CA4771" w:rsidRPr="00732C88" w:rsidRDefault="00CA4771" w:rsidP="00CA4771">
      <w:pPr>
        <w:keepNext/>
        <w:tabs>
          <w:tab w:val="right" w:pos="-142"/>
          <w:tab w:val="left" w:pos="284"/>
        </w:tabs>
        <w:spacing w:before="60" w:after="60" w:line="220" w:lineRule="exact"/>
        <w:ind w:left="709" w:right="731" w:hanging="567"/>
        <w:outlineLvl w:val="0"/>
        <w:rPr>
          <w:rFonts w:ascii="Verdana" w:eastAsia="Times New Roman" w:hAnsi="Verdana" w:cs="Times New Roman"/>
          <w:b/>
          <w:sz w:val="18"/>
          <w:szCs w:val="18"/>
          <w:lang w:eastAsia="en-GB"/>
        </w:rPr>
      </w:pPr>
      <w:r w:rsidRPr="00764EF0">
        <w:rPr>
          <w:rFonts w:ascii="Verdana" w:eastAsia="Times New Roman" w:hAnsi="Verdana" w:cs="Times New Roman"/>
          <w:b/>
          <w:sz w:val="18"/>
          <w:szCs w:val="18"/>
          <w:lang w:eastAsia="en-GB"/>
        </w:rPr>
        <w:t>4.</w:t>
      </w:r>
      <w:r>
        <w:rPr>
          <w:rFonts w:ascii="Verdana" w:eastAsia="Times New Roman" w:hAnsi="Verdana" w:cs="Times New Roman"/>
          <w:b/>
          <w:sz w:val="18"/>
          <w:szCs w:val="18"/>
          <w:lang w:eastAsia="en-GB"/>
        </w:rPr>
        <w:t>3</w:t>
      </w:r>
      <w:r w:rsidRPr="00764EF0">
        <w:rPr>
          <w:rFonts w:ascii="Verdana" w:eastAsia="Times New Roman" w:hAnsi="Verdana" w:cs="Times New Roman"/>
          <w:b/>
          <w:sz w:val="18"/>
          <w:szCs w:val="18"/>
          <w:lang w:eastAsia="en-GB"/>
        </w:rPr>
        <w:tab/>
      </w:r>
      <w:r w:rsidR="00AB0AC9" w:rsidRPr="00732C88">
        <w:rPr>
          <w:rFonts w:ascii="Verdana" w:eastAsia="Times New Roman" w:hAnsi="Verdana" w:cs="Times New Roman"/>
          <w:b/>
          <w:sz w:val="18"/>
          <w:szCs w:val="18"/>
          <w:lang w:eastAsia="en-GB"/>
        </w:rPr>
        <w:t>If the applicant firm is a part of an investment firm group, please confirm whether the investment firm group operates a group ICARA process under MIFIDPRU 7.9.5R</w:t>
      </w:r>
    </w:p>
    <w:p w14:paraId="45824D05" w14:textId="77777777" w:rsidR="006F1520" w:rsidRDefault="00E716F1" w:rsidP="00044456">
      <w:pPr>
        <w:spacing w:after="120"/>
        <w:ind w:left="709"/>
        <w:rPr>
          <w:rFonts w:ascii="Verdana" w:hAnsi="Verdana"/>
          <w:sz w:val="18"/>
          <w:szCs w:val="18"/>
        </w:rPr>
      </w:pPr>
      <w:r>
        <w:rPr>
          <w:rFonts w:ascii="Verdana" w:hAnsi="Verdana"/>
          <w:sz w:val="18"/>
          <w:szCs w:val="18"/>
        </w:rPr>
        <w:t xml:space="preserve">If the applicant firm </w:t>
      </w:r>
      <w:r w:rsidR="00E7345E">
        <w:rPr>
          <w:rFonts w:ascii="Verdana" w:hAnsi="Verdana"/>
          <w:sz w:val="18"/>
          <w:szCs w:val="18"/>
        </w:rPr>
        <w:t xml:space="preserve">forms part of an </w:t>
      </w:r>
      <w:r w:rsidR="00044456" w:rsidRPr="00044456">
        <w:rPr>
          <w:rFonts w:ascii="Verdana" w:hAnsi="Verdana"/>
          <w:sz w:val="18"/>
          <w:szCs w:val="18"/>
        </w:rPr>
        <w:t>investment firm group</w:t>
      </w:r>
      <w:r w:rsidR="00E7345E">
        <w:rPr>
          <w:rFonts w:ascii="Verdana" w:hAnsi="Verdana"/>
          <w:sz w:val="18"/>
          <w:szCs w:val="18"/>
        </w:rPr>
        <w:t>, it</w:t>
      </w:r>
      <w:r w:rsidR="00044456" w:rsidRPr="00044456">
        <w:rPr>
          <w:rFonts w:ascii="Verdana" w:hAnsi="Verdana"/>
          <w:sz w:val="18"/>
          <w:szCs w:val="18"/>
        </w:rPr>
        <w:t xml:space="preserve"> may operate a group ICARA process if the</w:t>
      </w:r>
      <w:r w:rsidR="00044456">
        <w:rPr>
          <w:rFonts w:ascii="Verdana" w:hAnsi="Verdana"/>
          <w:sz w:val="18"/>
          <w:szCs w:val="18"/>
        </w:rPr>
        <w:t xml:space="preserve"> </w:t>
      </w:r>
      <w:r w:rsidR="00044456" w:rsidRPr="00044456">
        <w:rPr>
          <w:rFonts w:ascii="Verdana" w:hAnsi="Verdana"/>
          <w:sz w:val="18"/>
          <w:szCs w:val="18"/>
        </w:rPr>
        <w:t>criteria in MIFIDPRU 7.9</w:t>
      </w:r>
      <w:r w:rsidR="00E7345E">
        <w:rPr>
          <w:rFonts w:ascii="Verdana" w:hAnsi="Verdana"/>
          <w:sz w:val="18"/>
          <w:szCs w:val="18"/>
        </w:rPr>
        <w:t xml:space="preserve"> are met. </w:t>
      </w:r>
    </w:p>
    <w:p w14:paraId="53E67740" w14:textId="56786EB9" w:rsidR="006F1520" w:rsidRDefault="006F1520" w:rsidP="00247049">
      <w:pPr>
        <w:ind w:left="709"/>
        <w:rPr>
          <w:rFonts w:ascii="Verdana" w:hAnsi="Verdana"/>
          <w:sz w:val="18"/>
          <w:szCs w:val="18"/>
        </w:rPr>
      </w:pPr>
      <w:r w:rsidRPr="006F1520">
        <w:rPr>
          <w:rFonts w:ascii="Verdana" w:hAnsi="Verdana"/>
          <w:sz w:val="18"/>
          <w:szCs w:val="18"/>
        </w:rPr>
        <w:t>One of those criteria is that any assessment under the group ICARA process of own funds or liquid assets required to cover the identified risks is allocated between individual firms within the investment firm group on a reasonable basis and that basis is properly documented.</w:t>
      </w:r>
    </w:p>
    <w:p w14:paraId="0118B598" w14:textId="0ECE8C6A" w:rsidR="00011FD2" w:rsidRPr="00011FD2" w:rsidRDefault="00011FD2" w:rsidP="00011FD2">
      <w:pPr>
        <w:spacing w:after="120"/>
        <w:ind w:left="709"/>
        <w:rPr>
          <w:rFonts w:ascii="Verdana" w:hAnsi="Verdana"/>
          <w:sz w:val="18"/>
          <w:szCs w:val="18"/>
        </w:rPr>
      </w:pPr>
      <w:r>
        <w:rPr>
          <w:rFonts w:ascii="Verdana" w:hAnsi="Verdana"/>
          <w:sz w:val="18"/>
          <w:szCs w:val="18"/>
        </w:rPr>
        <w:t>E</w:t>
      </w:r>
      <w:r w:rsidRPr="00011FD2">
        <w:rPr>
          <w:rFonts w:ascii="Verdana" w:hAnsi="Verdana"/>
          <w:sz w:val="18"/>
          <w:szCs w:val="18"/>
        </w:rPr>
        <w:t xml:space="preserve">ven under a group ICARA process, </w:t>
      </w:r>
      <w:r w:rsidR="00B04499">
        <w:rPr>
          <w:rFonts w:ascii="Verdana" w:hAnsi="Verdana"/>
          <w:sz w:val="18"/>
          <w:szCs w:val="18"/>
        </w:rPr>
        <w:t>the applicant firm</w:t>
      </w:r>
      <w:r w:rsidRPr="00011FD2">
        <w:rPr>
          <w:rFonts w:ascii="Verdana" w:hAnsi="Verdana"/>
          <w:sz w:val="18"/>
          <w:szCs w:val="18"/>
        </w:rPr>
        <w:t xml:space="preserve"> </w:t>
      </w:r>
      <w:r w:rsidR="008E1280">
        <w:rPr>
          <w:rFonts w:ascii="Verdana" w:hAnsi="Verdana"/>
          <w:sz w:val="18"/>
          <w:szCs w:val="18"/>
        </w:rPr>
        <w:t>is required to</w:t>
      </w:r>
      <w:r w:rsidRPr="00011FD2">
        <w:rPr>
          <w:rFonts w:ascii="Verdana" w:hAnsi="Verdana"/>
          <w:sz w:val="18"/>
          <w:szCs w:val="18"/>
        </w:rPr>
        <w:t xml:space="preserve"> meet the OFAR on an individual basis and have its own wind-down plan. </w:t>
      </w:r>
    </w:p>
    <w:p w14:paraId="735B0225" w14:textId="48A61CD9" w:rsidR="004B26A2" w:rsidRPr="00764EF0" w:rsidRDefault="004B26A2" w:rsidP="004B26A2">
      <w:pPr>
        <w:keepNext/>
        <w:tabs>
          <w:tab w:val="right" w:pos="-142"/>
          <w:tab w:val="left" w:pos="284"/>
        </w:tabs>
        <w:spacing w:before="60" w:after="60" w:line="220" w:lineRule="exact"/>
        <w:ind w:left="709" w:right="731" w:hanging="567"/>
        <w:outlineLvl w:val="0"/>
        <w:rPr>
          <w:rFonts w:ascii="Verdana" w:eastAsia="Times New Roman" w:hAnsi="Verdana" w:cs="Times New Roman"/>
          <w:bCs/>
          <w:sz w:val="18"/>
          <w:szCs w:val="18"/>
          <w:lang w:eastAsia="en-GB"/>
        </w:rPr>
      </w:pPr>
      <w:r w:rsidRPr="00764EF0">
        <w:rPr>
          <w:rFonts w:ascii="Verdana" w:eastAsia="Times New Roman" w:hAnsi="Verdana" w:cs="Times New Roman"/>
          <w:b/>
          <w:sz w:val="18"/>
          <w:szCs w:val="18"/>
          <w:lang w:eastAsia="en-GB"/>
        </w:rPr>
        <w:t>4.</w:t>
      </w:r>
      <w:r>
        <w:rPr>
          <w:rFonts w:ascii="Verdana" w:eastAsia="Times New Roman" w:hAnsi="Verdana" w:cs="Times New Roman"/>
          <w:b/>
          <w:sz w:val="18"/>
          <w:szCs w:val="18"/>
          <w:lang w:eastAsia="en-GB"/>
        </w:rPr>
        <w:t>4</w:t>
      </w:r>
      <w:r w:rsidRPr="00764EF0">
        <w:rPr>
          <w:rFonts w:ascii="Verdana" w:eastAsia="Times New Roman" w:hAnsi="Verdana" w:cs="Times New Roman"/>
          <w:b/>
          <w:sz w:val="18"/>
          <w:szCs w:val="18"/>
          <w:lang w:eastAsia="en-GB"/>
        </w:rPr>
        <w:tab/>
      </w:r>
      <w:r w:rsidR="003644C7">
        <w:rPr>
          <w:rFonts w:ascii="Verdana" w:eastAsia="Times New Roman" w:hAnsi="Verdana" w:cs="Times New Roman"/>
          <w:b/>
          <w:sz w:val="18"/>
          <w:szCs w:val="18"/>
          <w:lang w:eastAsia="en-GB"/>
        </w:rPr>
        <w:t>If</w:t>
      </w:r>
      <w:r w:rsidRPr="00764EF0">
        <w:rPr>
          <w:rFonts w:ascii="Verdana" w:eastAsia="Times New Roman" w:hAnsi="Verdana" w:cs="Times New Roman"/>
          <w:b/>
          <w:sz w:val="18"/>
          <w:szCs w:val="18"/>
          <w:lang w:eastAsia="en-GB"/>
        </w:rPr>
        <w:t xml:space="preserve"> </w:t>
      </w:r>
      <w:r w:rsidR="003644C7" w:rsidRPr="003644C7">
        <w:rPr>
          <w:rFonts w:ascii="Verdana" w:eastAsia="Times New Roman" w:hAnsi="Verdana" w:cs="Times New Roman"/>
          <w:b/>
          <w:sz w:val="18"/>
          <w:szCs w:val="18"/>
          <w:lang w:eastAsia="en-GB"/>
        </w:rPr>
        <w:t xml:space="preserve">the applicant firm’s </w:t>
      </w:r>
      <w:r w:rsidR="00E12992">
        <w:rPr>
          <w:rFonts w:ascii="Verdana" w:eastAsia="Times New Roman" w:hAnsi="Verdana" w:cs="Times New Roman"/>
          <w:b/>
          <w:sz w:val="18"/>
          <w:szCs w:val="18"/>
          <w:lang w:eastAsia="en-GB"/>
        </w:rPr>
        <w:t>PMR</w:t>
      </w:r>
      <w:r w:rsidR="003644C7" w:rsidRPr="003644C7">
        <w:rPr>
          <w:rFonts w:ascii="Verdana" w:eastAsia="Times New Roman" w:hAnsi="Verdana" w:cs="Times New Roman"/>
          <w:b/>
          <w:sz w:val="18"/>
          <w:szCs w:val="18"/>
          <w:lang w:eastAsia="en-GB"/>
        </w:rPr>
        <w:t xml:space="preserve"> is </w:t>
      </w:r>
      <w:r w:rsidR="00E12992">
        <w:rPr>
          <w:rFonts w:ascii="Verdana" w:eastAsia="Times New Roman" w:hAnsi="Verdana" w:cs="Times New Roman"/>
          <w:b/>
          <w:sz w:val="18"/>
          <w:szCs w:val="18"/>
          <w:lang w:eastAsia="en-GB"/>
        </w:rPr>
        <w:t xml:space="preserve">equal to or greater </w:t>
      </w:r>
      <w:r w:rsidR="003644C7" w:rsidRPr="003644C7">
        <w:rPr>
          <w:rFonts w:ascii="Verdana" w:eastAsia="Times New Roman" w:hAnsi="Verdana" w:cs="Times New Roman"/>
          <w:b/>
          <w:sz w:val="18"/>
          <w:szCs w:val="18"/>
          <w:lang w:eastAsia="en-GB"/>
        </w:rPr>
        <w:t>than £</w:t>
      </w:r>
      <w:r w:rsidR="00E12992">
        <w:rPr>
          <w:rFonts w:ascii="Verdana" w:eastAsia="Times New Roman" w:hAnsi="Verdana" w:cs="Times New Roman"/>
          <w:b/>
          <w:sz w:val="18"/>
          <w:szCs w:val="18"/>
          <w:lang w:eastAsia="en-GB"/>
        </w:rPr>
        <w:t>1</w:t>
      </w:r>
      <w:r w:rsidR="003644C7" w:rsidRPr="003644C7">
        <w:rPr>
          <w:rFonts w:ascii="Verdana" w:eastAsia="Times New Roman" w:hAnsi="Verdana" w:cs="Times New Roman"/>
          <w:b/>
          <w:sz w:val="18"/>
          <w:szCs w:val="18"/>
          <w:lang w:eastAsia="en-GB"/>
        </w:rPr>
        <w:t>5</w:t>
      </w:r>
      <w:r w:rsidR="00E12992">
        <w:rPr>
          <w:rFonts w:ascii="Verdana" w:eastAsia="Times New Roman" w:hAnsi="Verdana" w:cs="Times New Roman"/>
          <w:b/>
          <w:sz w:val="18"/>
          <w:szCs w:val="18"/>
          <w:lang w:eastAsia="en-GB"/>
        </w:rPr>
        <w:t>0</w:t>
      </w:r>
      <w:r w:rsidR="003644C7" w:rsidRPr="003644C7">
        <w:rPr>
          <w:rFonts w:ascii="Verdana" w:eastAsia="Times New Roman" w:hAnsi="Verdana" w:cs="Times New Roman"/>
          <w:b/>
          <w:sz w:val="18"/>
          <w:szCs w:val="18"/>
          <w:lang w:eastAsia="en-GB"/>
        </w:rPr>
        <w:t>,000, please attach your ICARA document with your application.</w:t>
      </w:r>
    </w:p>
    <w:p w14:paraId="44D91513" w14:textId="3B666E8D" w:rsidR="00CA4771" w:rsidRDefault="004712D3" w:rsidP="00247049">
      <w:pPr>
        <w:ind w:left="709"/>
        <w:rPr>
          <w:rFonts w:ascii="Verdana" w:hAnsi="Verdana"/>
          <w:sz w:val="18"/>
          <w:szCs w:val="18"/>
          <w:highlight w:val="yellow"/>
        </w:rPr>
      </w:pPr>
      <w:r w:rsidRPr="004712D3">
        <w:rPr>
          <w:rFonts w:ascii="Verdana" w:hAnsi="Verdana"/>
          <w:sz w:val="18"/>
          <w:szCs w:val="18"/>
        </w:rPr>
        <w:t xml:space="preserve">If the applicant firm’s </w:t>
      </w:r>
      <w:r w:rsidR="00215800">
        <w:rPr>
          <w:rFonts w:ascii="Verdana" w:hAnsi="Verdana"/>
          <w:sz w:val="18"/>
          <w:szCs w:val="18"/>
        </w:rPr>
        <w:t xml:space="preserve">permanent minimum </w:t>
      </w:r>
      <w:r w:rsidRPr="004712D3">
        <w:rPr>
          <w:rFonts w:ascii="Verdana" w:hAnsi="Verdana"/>
          <w:sz w:val="18"/>
          <w:szCs w:val="18"/>
        </w:rPr>
        <w:t>requirement (</w:t>
      </w:r>
      <w:r w:rsidR="00215800">
        <w:rPr>
          <w:rFonts w:ascii="Verdana" w:hAnsi="Verdana"/>
          <w:sz w:val="18"/>
          <w:szCs w:val="18"/>
        </w:rPr>
        <w:t>PM</w:t>
      </w:r>
      <w:r w:rsidRPr="004712D3">
        <w:rPr>
          <w:rFonts w:ascii="Verdana" w:hAnsi="Verdana"/>
          <w:sz w:val="18"/>
          <w:szCs w:val="18"/>
        </w:rPr>
        <w:t xml:space="preserve">R) is </w:t>
      </w:r>
      <w:r w:rsidR="00A300FE">
        <w:rPr>
          <w:rFonts w:ascii="Verdana" w:hAnsi="Verdana"/>
          <w:sz w:val="18"/>
          <w:szCs w:val="18"/>
        </w:rPr>
        <w:t xml:space="preserve">equal to or </w:t>
      </w:r>
      <w:r w:rsidRPr="004712D3">
        <w:rPr>
          <w:rFonts w:ascii="Verdana" w:hAnsi="Verdana"/>
          <w:sz w:val="18"/>
          <w:szCs w:val="18"/>
        </w:rPr>
        <w:t>greater than £</w:t>
      </w:r>
      <w:r w:rsidR="00A300FE">
        <w:rPr>
          <w:rFonts w:ascii="Verdana" w:hAnsi="Verdana"/>
          <w:sz w:val="18"/>
          <w:szCs w:val="18"/>
        </w:rPr>
        <w:t>150</w:t>
      </w:r>
      <w:r w:rsidRPr="004712D3">
        <w:rPr>
          <w:rFonts w:ascii="Verdana" w:hAnsi="Verdana"/>
          <w:sz w:val="18"/>
          <w:szCs w:val="18"/>
        </w:rPr>
        <w:t xml:space="preserve">,000, it is required to submit its ICARA document as part of the authorisation application.  Otherwise, it is only required to self-certify that an ICARA process has been undertaken in accordance with MIFIDPRU 7. We </w:t>
      </w:r>
      <w:r w:rsidR="008E1280">
        <w:rPr>
          <w:rFonts w:ascii="Verdana" w:hAnsi="Verdana"/>
          <w:sz w:val="18"/>
          <w:szCs w:val="18"/>
        </w:rPr>
        <w:t>may</w:t>
      </w:r>
      <w:r w:rsidRPr="004712D3">
        <w:rPr>
          <w:rFonts w:ascii="Verdana" w:hAnsi="Verdana"/>
          <w:sz w:val="18"/>
          <w:szCs w:val="18"/>
        </w:rPr>
        <w:t xml:space="preserve"> request the ICARA document to be submitted as part of authorisation process </w:t>
      </w:r>
      <w:proofErr w:type="gramStart"/>
      <w:r w:rsidRPr="004712D3">
        <w:rPr>
          <w:rFonts w:ascii="Verdana" w:hAnsi="Verdana"/>
          <w:sz w:val="18"/>
          <w:szCs w:val="18"/>
        </w:rPr>
        <w:t>at a later time</w:t>
      </w:r>
      <w:proofErr w:type="gramEnd"/>
      <w:r w:rsidRPr="004712D3">
        <w:rPr>
          <w:rFonts w:ascii="Verdana" w:hAnsi="Verdana"/>
          <w:sz w:val="18"/>
          <w:szCs w:val="18"/>
        </w:rPr>
        <w:t>.</w:t>
      </w:r>
    </w:p>
    <w:p w14:paraId="57922F0A" w14:textId="05AD976D" w:rsidR="004B26A2" w:rsidRPr="00764EF0" w:rsidRDefault="004B26A2" w:rsidP="004B26A2">
      <w:pPr>
        <w:keepNext/>
        <w:tabs>
          <w:tab w:val="right" w:pos="-142"/>
          <w:tab w:val="left" w:pos="284"/>
        </w:tabs>
        <w:spacing w:before="60" w:after="60" w:line="220" w:lineRule="exact"/>
        <w:ind w:left="709" w:right="731" w:hanging="567"/>
        <w:outlineLvl w:val="0"/>
        <w:rPr>
          <w:rFonts w:ascii="Verdana" w:eastAsia="Times New Roman" w:hAnsi="Verdana" w:cs="Times New Roman"/>
          <w:bCs/>
          <w:sz w:val="18"/>
          <w:szCs w:val="18"/>
          <w:lang w:eastAsia="en-GB"/>
        </w:rPr>
      </w:pPr>
      <w:r w:rsidRPr="00764EF0">
        <w:rPr>
          <w:rFonts w:ascii="Verdana" w:eastAsia="Times New Roman" w:hAnsi="Verdana" w:cs="Times New Roman"/>
          <w:b/>
          <w:sz w:val="18"/>
          <w:szCs w:val="18"/>
          <w:lang w:eastAsia="en-GB"/>
        </w:rPr>
        <w:t>4.</w:t>
      </w:r>
      <w:r>
        <w:rPr>
          <w:rFonts w:ascii="Verdana" w:eastAsia="Times New Roman" w:hAnsi="Verdana" w:cs="Times New Roman"/>
          <w:b/>
          <w:sz w:val="18"/>
          <w:szCs w:val="18"/>
          <w:lang w:eastAsia="en-GB"/>
        </w:rPr>
        <w:t>5</w:t>
      </w:r>
      <w:r w:rsidRPr="00764EF0">
        <w:rPr>
          <w:rFonts w:ascii="Verdana" w:eastAsia="Times New Roman" w:hAnsi="Verdana" w:cs="Times New Roman"/>
          <w:b/>
          <w:sz w:val="18"/>
          <w:szCs w:val="18"/>
          <w:lang w:eastAsia="en-GB"/>
        </w:rPr>
        <w:tab/>
        <w:t xml:space="preserve">Please </w:t>
      </w:r>
      <w:r w:rsidR="00C902F2" w:rsidRPr="00C902F2">
        <w:rPr>
          <w:rFonts w:ascii="Verdana" w:eastAsia="Times New Roman" w:hAnsi="Verdana" w:cs="Times New Roman"/>
          <w:b/>
          <w:sz w:val="18"/>
          <w:szCs w:val="18"/>
          <w:lang w:eastAsia="en-GB"/>
        </w:rPr>
        <w:t>confirm the date (dd/mm) on which the applicant firm expects to submit its ICARA assessment questionnaire (MIF007) in accordance with MIFIDPRU 9.2.2R/9.2.4R.</w:t>
      </w:r>
    </w:p>
    <w:p w14:paraId="4FABA1DC" w14:textId="51CD9773" w:rsidR="00403797" w:rsidRPr="0016482C" w:rsidRDefault="006C3CF5" w:rsidP="00247049">
      <w:pPr>
        <w:ind w:left="709"/>
        <w:rPr>
          <w:rFonts w:ascii="Verdana" w:hAnsi="Verdana"/>
          <w:sz w:val="18"/>
          <w:szCs w:val="18"/>
        </w:rPr>
      </w:pPr>
      <w:r w:rsidRPr="0016482C">
        <w:rPr>
          <w:rFonts w:ascii="Verdana" w:hAnsi="Verdana"/>
          <w:sz w:val="18"/>
          <w:szCs w:val="18"/>
        </w:rPr>
        <w:t>Th</w:t>
      </w:r>
      <w:r w:rsidR="00B46600">
        <w:rPr>
          <w:rFonts w:ascii="Verdana" w:hAnsi="Verdana"/>
          <w:sz w:val="18"/>
          <w:szCs w:val="18"/>
        </w:rPr>
        <w:t xml:space="preserve">e </w:t>
      </w:r>
      <w:r w:rsidR="00B46600" w:rsidRPr="00B46600">
        <w:rPr>
          <w:rFonts w:ascii="Verdana" w:hAnsi="Verdana"/>
          <w:sz w:val="18"/>
          <w:szCs w:val="18"/>
        </w:rPr>
        <w:t xml:space="preserve">ICARA assessment questionnaire (MIF007) </w:t>
      </w:r>
      <w:r w:rsidR="00C060E4" w:rsidRPr="0016482C">
        <w:rPr>
          <w:rFonts w:ascii="Verdana" w:hAnsi="Verdana"/>
          <w:sz w:val="18"/>
          <w:szCs w:val="18"/>
        </w:rPr>
        <w:t xml:space="preserve">enables </w:t>
      </w:r>
      <w:r w:rsidR="00C61024" w:rsidRPr="0016482C">
        <w:rPr>
          <w:rFonts w:ascii="Verdana" w:hAnsi="Verdana"/>
          <w:sz w:val="18"/>
          <w:szCs w:val="18"/>
        </w:rPr>
        <w:t xml:space="preserve">MIFIDPRU investment firms </w:t>
      </w:r>
      <w:r w:rsidRPr="0016482C">
        <w:rPr>
          <w:rFonts w:ascii="Verdana" w:hAnsi="Verdana"/>
          <w:sz w:val="18"/>
          <w:szCs w:val="18"/>
        </w:rPr>
        <w:t>to report the key information they will have prepared</w:t>
      </w:r>
      <w:r w:rsidR="00C61024" w:rsidRPr="0016482C">
        <w:rPr>
          <w:rFonts w:ascii="Verdana" w:hAnsi="Verdana"/>
          <w:sz w:val="18"/>
          <w:szCs w:val="18"/>
        </w:rPr>
        <w:t xml:space="preserve"> </w:t>
      </w:r>
      <w:r w:rsidRPr="0016482C">
        <w:rPr>
          <w:rFonts w:ascii="Verdana" w:hAnsi="Verdana"/>
          <w:sz w:val="18"/>
          <w:szCs w:val="18"/>
        </w:rPr>
        <w:t xml:space="preserve">as part of their ICARA process. For example, </w:t>
      </w:r>
      <w:r w:rsidR="00403797" w:rsidRPr="0016482C">
        <w:rPr>
          <w:rFonts w:ascii="Verdana" w:hAnsi="Verdana"/>
          <w:sz w:val="18"/>
          <w:szCs w:val="18"/>
        </w:rPr>
        <w:t>it asks for</w:t>
      </w:r>
      <w:r w:rsidRPr="0016482C">
        <w:rPr>
          <w:rFonts w:ascii="Verdana" w:hAnsi="Verdana"/>
          <w:sz w:val="18"/>
          <w:szCs w:val="18"/>
        </w:rPr>
        <w:t xml:space="preserve"> a breakdown of the additional own funds required based on </w:t>
      </w:r>
      <w:r w:rsidR="00BE1470" w:rsidRPr="0016482C">
        <w:rPr>
          <w:rFonts w:ascii="Verdana" w:hAnsi="Verdana"/>
          <w:sz w:val="18"/>
          <w:szCs w:val="18"/>
        </w:rPr>
        <w:t xml:space="preserve">the firm’s </w:t>
      </w:r>
      <w:r w:rsidRPr="0016482C">
        <w:rPr>
          <w:rFonts w:ascii="Verdana" w:hAnsi="Verdana"/>
          <w:sz w:val="18"/>
          <w:szCs w:val="18"/>
        </w:rPr>
        <w:t>analysis</w:t>
      </w:r>
      <w:r w:rsidR="00403797" w:rsidRPr="0016482C">
        <w:rPr>
          <w:rFonts w:ascii="Verdana" w:hAnsi="Verdana"/>
          <w:sz w:val="18"/>
          <w:szCs w:val="18"/>
        </w:rPr>
        <w:t xml:space="preserve"> </w:t>
      </w:r>
      <w:r w:rsidRPr="0016482C">
        <w:rPr>
          <w:rFonts w:ascii="Verdana" w:hAnsi="Verdana"/>
          <w:sz w:val="18"/>
          <w:szCs w:val="18"/>
        </w:rPr>
        <w:t xml:space="preserve">of harms. </w:t>
      </w:r>
    </w:p>
    <w:p w14:paraId="0067CA7B" w14:textId="77777777" w:rsidR="00986449" w:rsidRDefault="00F80831">
      <w:pPr>
        <w:ind w:left="709"/>
        <w:rPr>
          <w:rFonts w:ascii="Verdana" w:hAnsi="Verdana"/>
          <w:sz w:val="18"/>
          <w:szCs w:val="18"/>
        </w:rPr>
      </w:pPr>
      <w:r w:rsidRPr="0016482C">
        <w:rPr>
          <w:rFonts w:ascii="Verdana" w:hAnsi="Verdana"/>
          <w:sz w:val="18"/>
          <w:szCs w:val="18"/>
        </w:rPr>
        <w:t>The applicant firm has the flexibility to adopt an ICARA review and reporting timetable that fits best with its internal processes.</w:t>
      </w:r>
      <w:r w:rsidR="00306CF0" w:rsidRPr="0016482C">
        <w:rPr>
          <w:rFonts w:ascii="Verdana" w:hAnsi="Verdana"/>
          <w:sz w:val="18"/>
          <w:szCs w:val="18"/>
        </w:rPr>
        <w:t xml:space="preserve"> </w:t>
      </w:r>
      <w:r w:rsidR="00986449">
        <w:rPr>
          <w:rFonts w:ascii="Verdana" w:hAnsi="Verdana"/>
          <w:sz w:val="18"/>
          <w:szCs w:val="18"/>
        </w:rPr>
        <w:t xml:space="preserve">However, the timetable must be reasonable, </w:t>
      </w:r>
      <w:proofErr w:type="gramStart"/>
      <w:r w:rsidR="00986449">
        <w:rPr>
          <w:rFonts w:ascii="Verdana" w:hAnsi="Verdana"/>
          <w:sz w:val="18"/>
          <w:szCs w:val="18"/>
        </w:rPr>
        <w:t>taking into account</w:t>
      </w:r>
      <w:proofErr w:type="gramEnd"/>
      <w:r w:rsidR="00986449">
        <w:rPr>
          <w:rFonts w:ascii="Verdana" w:hAnsi="Verdana"/>
          <w:sz w:val="18"/>
          <w:szCs w:val="18"/>
        </w:rPr>
        <w:t xml:space="preserve"> the importance of the FCA receiving timely information.</w:t>
      </w:r>
    </w:p>
    <w:p w14:paraId="48687C75" w14:textId="0BDD51B6" w:rsidR="000D2A74" w:rsidRPr="00F5431A" w:rsidRDefault="00306CF0" w:rsidP="00247049">
      <w:pPr>
        <w:ind w:left="709"/>
        <w:rPr>
          <w:rFonts w:ascii="Verdana" w:hAnsi="Verdana"/>
          <w:sz w:val="18"/>
          <w:szCs w:val="18"/>
        </w:rPr>
      </w:pPr>
      <w:r w:rsidRPr="0016482C">
        <w:rPr>
          <w:rFonts w:ascii="Verdana" w:hAnsi="Verdana"/>
          <w:sz w:val="18"/>
          <w:szCs w:val="18"/>
        </w:rPr>
        <w:t xml:space="preserve">We require </w:t>
      </w:r>
      <w:r w:rsidR="00BE1470" w:rsidRPr="0016482C">
        <w:rPr>
          <w:rFonts w:ascii="Verdana" w:hAnsi="Verdana"/>
          <w:sz w:val="18"/>
          <w:szCs w:val="18"/>
        </w:rPr>
        <w:t>firms to notify</w:t>
      </w:r>
      <w:r w:rsidRPr="0016482C">
        <w:rPr>
          <w:rFonts w:ascii="Verdana" w:hAnsi="Verdana"/>
          <w:sz w:val="18"/>
          <w:szCs w:val="18"/>
        </w:rPr>
        <w:t xml:space="preserve"> us </w:t>
      </w:r>
      <w:r w:rsidR="00F80831" w:rsidRPr="0016482C">
        <w:rPr>
          <w:rFonts w:ascii="Verdana" w:hAnsi="Verdana"/>
          <w:sz w:val="18"/>
          <w:szCs w:val="18"/>
        </w:rPr>
        <w:t xml:space="preserve">of the date on which </w:t>
      </w:r>
      <w:r w:rsidR="00BE1470" w:rsidRPr="0016482C">
        <w:rPr>
          <w:rFonts w:ascii="Verdana" w:hAnsi="Verdana"/>
          <w:sz w:val="18"/>
          <w:szCs w:val="18"/>
        </w:rPr>
        <w:t>they will</w:t>
      </w:r>
      <w:r w:rsidR="00C977F9" w:rsidRPr="0016482C">
        <w:rPr>
          <w:rFonts w:ascii="Verdana" w:hAnsi="Verdana"/>
          <w:sz w:val="18"/>
          <w:szCs w:val="18"/>
        </w:rPr>
        <w:t xml:space="preserve"> </w:t>
      </w:r>
      <w:r w:rsidR="00F80831" w:rsidRPr="0016482C">
        <w:rPr>
          <w:rFonts w:ascii="Verdana" w:hAnsi="Verdana"/>
          <w:sz w:val="18"/>
          <w:szCs w:val="18"/>
        </w:rPr>
        <w:t xml:space="preserve">submit </w:t>
      </w:r>
      <w:r w:rsidR="00BE1470" w:rsidRPr="0016482C">
        <w:rPr>
          <w:rFonts w:ascii="Verdana" w:hAnsi="Verdana"/>
          <w:sz w:val="18"/>
          <w:szCs w:val="18"/>
        </w:rPr>
        <w:t>the</w:t>
      </w:r>
      <w:r w:rsidR="00F80831" w:rsidRPr="0016482C">
        <w:rPr>
          <w:rFonts w:ascii="Verdana" w:hAnsi="Verdana"/>
          <w:sz w:val="18"/>
          <w:szCs w:val="18"/>
        </w:rPr>
        <w:t xml:space="preserve"> MIF007</w:t>
      </w:r>
      <w:r w:rsidR="00BE1470" w:rsidRPr="0016482C">
        <w:rPr>
          <w:rFonts w:ascii="Verdana" w:hAnsi="Verdana"/>
          <w:sz w:val="18"/>
          <w:szCs w:val="18"/>
        </w:rPr>
        <w:t xml:space="preserve"> questionnaire</w:t>
      </w:r>
      <w:r w:rsidR="00F80831" w:rsidRPr="0016482C">
        <w:rPr>
          <w:rFonts w:ascii="Verdana" w:hAnsi="Verdana"/>
          <w:sz w:val="18"/>
          <w:szCs w:val="18"/>
        </w:rPr>
        <w:t>.</w:t>
      </w:r>
      <w:r w:rsidR="001A360B" w:rsidRPr="0016482C">
        <w:rPr>
          <w:rFonts w:ascii="Verdana" w:hAnsi="Verdana"/>
          <w:sz w:val="18"/>
          <w:szCs w:val="18"/>
        </w:rPr>
        <w:t xml:space="preserve"> Initial notification </w:t>
      </w:r>
      <w:r w:rsidR="00097DC4" w:rsidRPr="0016482C">
        <w:rPr>
          <w:rFonts w:ascii="Verdana" w:hAnsi="Verdana"/>
          <w:sz w:val="18"/>
          <w:szCs w:val="18"/>
        </w:rPr>
        <w:t xml:space="preserve">of that date </w:t>
      </w:r>
      <w:r w:rsidR="001A360B" w:rsidRPr="0016482C">
        <w:rPr>
          <w:rFonts w:ascii="Verdana" w:hAnsi="Verdana"/>
          <w:sz w:val="18"/>
          <w:szCs w:val="18"/>
        </w:rPr>
        <w:t xml:space="preserve">will take place as part of the authorisation process.  Any subsequent changes to this date </w:t>
      </w:r>
      <w:r w:rsidR="000D2A74" w:rsidRPr="0016482C">
        <w:rPr>
          <w:rFonts w:ascii="Verdana" w:hAnsi="Verdana"/>
          <w:sz w:val="18"/>
          <w:szCs w:val="18"/>
        </w:rPr>
        <w:t xml:space="preserve">will need to be notified </w:t>
      </w:r>
      <w:r w:rsidR="005955FE">
        <w:rPr>
          <w:rFonts w:ascii="Verdana" w:hAnsi="Verdana"/>
          <w:sz w:val="18"/>
          <w:szCs w:val="18"/>
        </w:rPr>
        <w:t xml:space="preserve">via Connect </w:t>
      </w:r>
      <w:r w:rsidR="000D2A74" w:rsidRPr="0018305A">
        <w:rPr>
          <w:rFonts w:ascii="Verdana" w:hAnsi="Verdana"/>
          <w:sz w:val="18"/>
          <w:szCs w:val="18"/>
        </w:rPr>
        <w:t xml:space="preserve">using </w:t>
      </w:r>
      <w:r w:rsidR="008E1280">
        <w:rPr>
          <w:rFonts w:ascii="Verdana" w:hAnsi="Verdana"/>
          <w:sz w:val="18"/>
          <w:szCs w:val="18"/>
        </w:rPr>
        <w:t>the relevant</w:t>
      </w:r>
      <w:r w:rsidR="000D2A74" w:rsidRPr="0018305A">
        <w:rPr>
          <w:rFonts w:ascii="Verdana" w:hAnsi="Verdana"/>
          <w:sz w:val="18"/>
          <w:szCs w:val="18"/>
        </w:rPr>
        <w:t xml:space="preserve"> notification form</w:t>
      </w:r>
      <w:r w:rsidR="005955FE">
        <w:rPr>
          <w:rFonts w:ascii="Verdana" w:hAnsi="Verdana"/>
          <w:sz w:val="18"/>
          <w:szCs w:val="18"/>
        </w:rPr>
        <w:t>.</w:t>
      </w:r>
    </w:p>
    <w:p w14:paraId="34FBDF07" w14:textId="77777777" w:rsidR="00CB3753" w:rsidRPr="00F5431A" w:rsidRDefault="00CB3753">
      <w:pPr>
        <w:rPr>
          <w:rFonts w:ascii="Verdana" w:hAnsi="Verdana"/>
          <w:sz w:val="18"/>
          <w:szCs w:val="18"/>
        </w:rPr>
        <w:sectPr w:rsidR="00CB3753" w:rsidRPr="00F5431A" w:rsidSect="00CB3753">
          <w:headerReference w:type="default" r:id="rId30"/>
          <w:type w:val="continuous"/>
          <w:pgSz w:w="11906" w:h="16838"/>
          <w:pgMar w:top="1440" w:right="1440" w:bottom="1440" w:left="1440" w:header="708" w:footer="708" w:gutter="0"/>
          <w:cols w:space="708"/>
          <w:docGrid w:linePitch="360"/>
        </w:sectPr>
      </w:pPr>
    </w:p>
    <w:p w14:paraId="3536FF1D" w14:textId="30BBF03B" w:rsidR="000D2A74" w:rsidRPr="00F5431A" w:rsidRDefault="000D2A74">
      <w:pPr>
        <w:rPr>
          <w:rFonts w:ascii="Verdana" w:hAnsi="Verdana"/>
          <w:sz w:val="18"/>
          <w:szCs w:val="18"/>
        </w:rPr>
      </w:pPr>
    </w:p>
    <w:p w14:paraId="3E6DE5DF" w14:textId="02F1EBE5" w:rsidR="00DC206A" w:rsidRPr="00F5431A" w:rsidRDefault="00DC206A" w:rsidP="004A0547">
      <w:pPr>
        <w:ind w:left="709"/>
        <w:rPr>
          <w:rFonts w:ascii="Verdana" w:hAnsi="Verdana"/>
          <w:sz w:val="18"/>
          <w:szCs w:val="18"/>
        </w:rPr>
      </w:pPr>
    </w:p>
    <w:sectPr w:rsidR="00DC206A" w:rsidRPr="00F5431A" w:rsidSect="00CB3753">
      <w:headerReference w:type="default" r:id="rId3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A50DF" w14:textId="77777777" w:rsidR="00593D66" w:rsidRDefault="00593D66" w:rsidP="00CB3753">
      <w:pPr>
        <w:spacing w:after="0" w:line="240" w:lineRule="auto"/>
      </w:pPr>
      <w:r>
        <w:separator/>
      </w:r>
    </w:p>
  </w:endnote>
  <w:endnote w:type="continuationSeparator" w:id="0">
    <w:p w14:paraId="26C576DF" w14:textId="77777777" w:rsidR="00593D66" w:rsidRDefault="00593D66" w:rsidP="00CB3753">
      <w:pPr>
        <w:spacing w:after="0" w:line="240" w:lineRule="auto"/>
      </w:pPr>
      <w:r>
        <w:continuationSeparator/>
      </w:r>
    </w:p>
  </w:endnote>
  <w:endnote w:type="continuationNotice" w:id="1">
    <w:p w14:paraId="1AF7057C" w14:textId="77777777" w:rsidR="00593D66" w:rsidRDefault="00593D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Book Antiqua">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5355" w14:textId="1CB2E310" w:rsidR="00053001" w:rsidRPr="007E6C4D" w:rsidRDefault="00053001" w:rsidP="00A76484">
    <w:pPr>
      <w:pStyle w:val="Footer"/>
      <w:tabs>
        <w:tab w:val="right" w:pos="7797"/>
      </w:tabs>
      <w:ind w:left="709"/>
      <w:rPr>
        <w:sz w:val="16"/>
      </w:rPr>
    </w:pPr>
    <w:r>
      <w:rPr>
        <w:noProof/>
      </w:rPr>
      <mc:AlternateContent>
        <mc:Choice Requires="wps">
          <w:drawing>
            <wp:anchor distT="0" distB="0" distL="114300" distR="114300" simplePos="0" relativeHeight="251658240" behindDoc="0" locked="0" layoutInCell="0" allowOverlap="1" wp14:anchorId="7AA63BDF" wp14:editId="350FC4E7">
              <wp:simplePos x="0" y="0"/>
              <wp:positionH relativeFrom="margin">
                <wp:align>right</wp:align>
              </wp:positionH>
              <wp:positionV relativeFrom="paragraph">
                <wp:posOffset>-146050</wp:posOffset>
              </wp:positionV>
              <wp:extent cx="5781675" cy="19050"/>
              <wp:effectExtent l="0" t="0" r="2857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1675" cy="1905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25209" id="Line 4" o:spid="_x0000_s1026" style="position:absolute;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4.05pt,-11.5pt" to="859.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" o:allowincell="f" strokecolor="#701b45" strokeweight="1.5pt">
              <w10:wrap anchorx="margin"/>
            </v:line>
          </w:pict>
        </mc:Fallback>
      </mc:AlternateContent>
    </w:r>
    <w:r w:rsidRPr="008A6D97">
      <w:rPr>
        <w:sz w:val="16"/>
      </w:rPr>
      <w:t>FCA</w:t>
    </w:r>
    <w:r>
      <w:rPr>
        <w:sz w:val="16"/>
      </w:rPr>
      <w:t xml:space="preserve"> </w:t>
    </w:r>
    <w:r>
      <w:rPr>
        <w:rFonts w:ascii="Wingdings" w:eastAsia="Wingdings" w:hAnsi="Wingdings" w:cs="Wingdings"/>
        <w:sz w:val="12"/>
      </w:rPr>
      <w:t>l</w:t>
    </w:r>
    <w:r>
      <w:rPr>
        <w:sz w:val="16"/>
      </w:rPr>
      <w:t xml:space="preserve"> MIFIDPRU Supplement – Notes </w:t>
    </w:r>
    <w:r>
      <w:rPr>
        <w:rFonts w:ascii="Wingdings" w:eastAsia="Wingdings" w:hAnsi="Wingdings" w:cs="Wingdings"/>
        <w:sz w:val="12"/>
      </w:rPr>
      <w:t>l</w:t>
    </w:r>
    <w:r>
      <w:rPr>
        <w:sz w:val="12"/>
      </w:rPr>
      <w:t xml:space="preserve"> </w:t>
    </w:r>
    <w:r w:rsidRPr="002F6BB1">
      <w:rPr>
        <w:sz w:val="16"/>
      </w:rPr>
      <w:t xml:space="preserve">Release </w:t>
    </w:r>
    <w:r w:rsidR="00E9407F">
      <w:rPr>
        <w:sz w:val="16"/>
      </w:rPr>
      <w:t>4</w:t>
    </w:r>
    <w:r>
      <w:rPr>
        <w:sz w:val="16"/>
      </w:rPr>
      <w:t xml:space="preserve"> </w:t>
    </w:r>
    <w:r w:rsidRPr="002F6BB1">
      <w:rPr>
        <w:rFonts w:ascii="Wingdings" w:eastAsia="Wingdings" w:hAnsi="Wingdings" w:cs="Wingdings"/>
        <w:sz w:val="12"/>
      </w:rPr>
      <w:t>l</w:t>
    </w:r>
    <w:r w:rsidR="00572F34">
      <w:rPr>
        <w:sz w:val="16"/>
      </w:rPr>
      <w:t>March 202</w:t>
    </w:r>
    <w:r w:rsidR="00E9407F">
      <w:rPr>
        <w:sz w:val="16"/>
      </w:rPr>
      <w:t>6</w:t>
    </w:r>
    <w:r>
      <w:rPr>
        <w:sz w:val="16"/>
      </w:rPr>
      <w:tab/>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9</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C5084" w14:textId="77777777" w:rsidR="00593D66" w:rsidRDefault="00593D66" w:rsidP="00CB3753">
      <w:pPr>
        <w:spacing w:after="0" w:line="240" w:lineRule="auto"/>
      </w:pPr>
      <w:r>
        <w:separator/>
      </w:r>
    </w:p>
  </w:footnote>
  <w:footnote w:type="continuationSeparator" w:id="0">
    <w:p w14:paraId="2C29196C" w14:textId="77777777" w:rsidR="00593D66" w:rsidRDefault="00593D66" w:rsidP="00CB3753">
      <w:pPr>
        <w:spacing w:after="0" w:line="240" w:lineRule="auto"/>
      </w:pPr>
      <w:r>
        <w:continuationSeparator/>
      </w:r>
    </w:p>
  </w:footnote>
  <w:footnote w:type="continuationNotice" w:id="1">
    <w:p w14:paraId="6B80F50B" w14:textId="77777777" w:rsidR="00593D66" w:rsidRDefault="00593D66">
      <w:pPr>
        <w:spacing w:after="0" w:line="240" w:lineRule="auto"/>
      </w:pPr>
    </w:p>
  </w:footnote>
  <w:footnote w:id="2">
    <w:p w14:paraId="5E699E40" w14:textId="57C576BC" w:rsidR="003F6DA1" w:rsidRDefault="003F6DA1">
      <w:pPr>
        <w:pStyle w:val="FootnoteText"/>
      </w:pPr>
      <w:r>
        <w:rPr>
          <w:rStyle w:val="FootnoteReference"/>
        </w:rPr>
        <w:footnoteRef/>
      </w:r>
      <w:r>
        <w:t xml:space="preserve"> AUM and COH thresholds need only be assessed </w:t>
      </w:r>
      <w:r w:rsidR="00511BBC">
        <w:t xml:space="preserve">on a combined basis </w:t>
      </w:r>
      <w:r w:rsidR="0028054F">
        <w:t xml:space="preserve">if </w:t>
      </w:r>
      <w:r w:rsidR="005B5EA7">
        <w:t xml:space="preserve">the firm </w:t>
      </w:r>
      <w:r w:rsidR="008C551D">
        <w:t xml:space="preserve">itself </w:t>
      </w:r>
      <w:r w:rsidR="00CB7ED9" w:rsidRPr="00CB7ED9">
        <w:t>has metrics for AUM</w:t>
      </w:r>
      <w:r w:rsidR="004E0C35">
        <w:t xml:space="preserve"> and COH.</w:t>
      </w:r>
      <w:r w:rsidR="00460613">
        <w:t xml:space="preserve"> See MIFIDPRU 1.2.11G for additional guidance.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9F4E" w14:textId="0B5CA11E" w:rsidR="00053001" w:rsidRPr="00850D11" w:rsidRDefault="00053001" w:rsidP="00CB3753">
    <w:pPr>
      <w:pStyle w:val="Header"/>
      <w:jc w:val="right"/>
      <w:rPr>
        <w:b/>
        <w:sz w:val="16"/>
      </w:rPr>
    </w:pPr>
    <w:proofErr w:type="gramStart"/>
    <w:r>
      <w:rPr>
        <w:b/>
        <w:sz w:val="16"/>
      </w:rPr>
      <w:t>1  MIFIDPRU</w:t>
    </w:r>
    <w:proofErr w:type="gramEnd"/>
    <w:r>
      <w:rPr>
        <w:b/>
        <w:sz w:val="16"/>
      </w:rPr>
      <w:t xml:space="preserve"> Categorisation</w:t>
    </w:r>
  </w:p>
  <w:p w14:paraId="1BC75C48" w14:textId="77777777" w:rsidR="00053001" w:rsidRDefault="00053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64E81" w14:textId="4EFC9E3C" w:rsidR="00053001" w:rsidRDefault="00053001" w:rsidP="00C667EA">
    <w:pPr>
      <w:pStyle w:val="Header"/>
      <w:jc w:val="right"/>
    </w:pPr>
    <w:r>
      <w:rPr>
        <w:b/>
        <w:sz w:val="16"/>
      </w:rPr>
      <w:t xml:space="preserve">2 </w:t>
    </w:r>
    <w:r w:rsidRPr="009065F6">
      <w:rPr>
        <w:b/>
        <w:sz w:val="16"/>
      </w:rPr>
      <w:t>Information on the applicant firm’s capital and liquidity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DAC4" w14:textId="1997537C" w:rsidR="00053001" w:rsidRPr="00850D11" w:rsidRDefault="00FE1D68" w:rsidP="00CB3753">
    <w:pPr>
      <w:pStyle w:val="Header"/>
      <w:jc w:val="right"/>
      <w:rPr>
        <w:b/>
        <w:sz w:val="16"/>
      </w:rPr>
    </w:pPr>
    <w:proofErr w:type="gramStart"/>
    <w:r>
      <w:rPr>
        <w:b/>
        <w:sz w:val="16"/>
      </w:rPr>
      <w:t>3</w:t>
    </w:r>
    <w:r w:rsidR="00053001">
      <w:rPr>
        <w:b/>
        <w:sz w:val="16"/>
      </w:rPr>
      <w:t xml:space="preserve">  </w:t>
    </w:r>
    <w:r w:rsidRPr="00FE1D68">
      <w:rPr>
        <w:b/>
        <w:sz w:val="16"/>
      </w:rPr>
      <w:t>Information</w:t>
    </w:r>
    <w:proofErr w:type="gramEnd"/>
    <w:r w:rsidRPr="00FE1D68">
      <w:rPr>
        <w:b/>
        <w:sz w:val="16"/>
      </w:rPr>
      <w:t xml:space="preserve"> on the group the applicant firm is a part of</w:t>
    </w:r>
  </w:p>
  <w:p w14:paraId="1DB5E0DA" w14:textId="77777777" w:rsidR="00053001" w:rsidRDefault="000530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6E30" w14:textId="657FD24D" w:rsidR="007B7A1C" w:rsidRDefault="007B7A1C">
    <w:pPr>
      <w:pStyle w:val="Header"/>
    </w:pPr>
  </w:p>
  <w:p w14:paraId="02647B13" w14:textId="035DAA4A" w:rsidR="00C605CC" w:rsidRDefault="00C605CC" w:rsidP="00C605CC">
    <w:pPr>
      <w:pStyle w:val="Header"/>
      <w:jc w:val="right"/>
    </w:pPr>
    <w:r>
      <w:rPr>
        <w:b/>
        <w:sz w:val="16"/>
      </w:rPr>
      <w:t>4 Internal Capital and Risk Assessment (ICARA) process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90CF" w14:textId="22438AD5" w:rsidR="00053001" w:rsidRPr="00850D11" w:rsidRDefault="00053001" w:rsidP="00CB3753">
    <w:pPr>
      <w:pStyle w:val="Header"/>
      <w:jc w:val="right"/>
      <w:rPr>
        <w:b/>
        <w:sz w:val="16"/>
      </w:rPr>
    </w:pPr>
    <w:proofErr w:type="gramStart"/>
    <w:r>
      <w:rPr>
        <w:b/>
        <w:sz w:val="16"/>
      </w:rPr>
      <w:t>5  MIFIDPRU</w:t>
    </w:r>
    <w:proofErr w:type="gramEnd"/>
    <w:r>
      <w:rPr>
        <w:b/>
        <w:sz w:val="16"/>
      </w:rPr>
      <w:t xml:space="preserve"> permissions and notifications</w:t>
    </w:r>
  </w:p>
  <w:p w14:paraId="236D1C29" w14:textId="77777777" w:rsidR="00053001" w:rsidRDefault="00053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23B0D"/>
    <w:multiLevelType w:val="hybridMultilevel"/>
    <w:tmpl w:val="33D851A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D1F07"/>
    <w:multiLevelType w:val="hybridMultilevel"/>
    <w:tmpl w:val="1A9C416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16AA2677"/>
    <w:multiLevelType w:val="hybridMultilevel"/>
    <w:tmpl w:val="C7127DF4"/>
    <w:lvl w:ilvl="0" w:tplc="08090001">
      <w:start w:val="1"/>
      <w:numFmt w:val="bullet"/>
      <w:lvlText w:val=""/>
      <w:lvlJc w:val="left"/>
      <w:pPr>
        <w:ind w:left="1789" w:hanging="360"/>
      </w:pPr>
      <w:rPr>
        <w:rFonts w:ascii="Symbol" w:hAnsi="Symbol" w:hint="default"/>
      </w:rPr>
    </w:lvl>
    <w:lvl w:ilvl="1" w:tplc="87707486">
      <w:numFmt w:val="bullet"/>
      <w:lvlText w:val="•"/>
      <w:lvlJc w:val="left"/>
      <w:pPr>
        <w:ind w:left="2149" w:hanging="360"/>
      </w:pPr>
      <w:rPr>
        <w:rFonts w:ascii="Verdana" w:eastAsiaTheme="minorHAnsi" w:hAnsi="Verdana" w:cstheme="minorBidi" w:hint="default"/>
      </w:rPr>
    </w:lvl>
    <w:lvl w:ilvl="2" w:tplc="9092C858">
      <w:numFmt w:val="bullet"/>
      <w:lvlText w:val="–"/>
      <w:lvlJc w:val="left"/>
      <w:pPr>
        <w:ind w:left="2869" w:hanging="360"/>
      </w:pPr>
      <w:rPr>
        <w:rFonts w:ascii="Verdana" w:eastAsiaTheme="minorHAnsi" w:hAnsi="Verdana" w:cstheme="minorBidi"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9833255"/>
    <w:multiLevelType w:val="hybridMultilevel"/>
    <w:tmpl w:val="3EC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916DD"/>
    <w:multiLevelType w:val="hybridMultilevel"/>
    <w:tmpl w:val="8B26D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B5B10"/>
    <w:multiLevelType w:val="hybridMultilevel"/>
    <w:tmpl w:val="9DE28858"/>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38060CE4"/>
    <w:multiLevelType w:val="hybridMultilevel"/>
    <w:tmpl w:val="518AACC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3D9B2936"/>
    <w:multiLevelType w:val="hybridMultilevel"/>
    <w:tmpl w:val="531A739E"/>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42962E97"/>
    <w:multiLevelType w:val="hybridMultilevel"/>
    <w:tmpl w:val="301886A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43B714BA"/>
    <w:multiLevelType w:val="hybridMultilevel"/>
    <w:tmpl w:val="AE161C36"/>
    <w:lvl w:ilvl="0" w:tplc="08090001">
      <w:start w:val="1"/>
      <w:numFmt w:val="bullet"/>
      <w:lvlText w:val=""/>
      <w:lvlJc w:val="left"/>
      <w:pPr>
        <w:ind w:left="1429" w:hanging="360"/>
      </w:pPr>
      <w:rPr>
        <w:rFonts w:ascii="Symbol" w:hAnsi="Symbol" w:hint="default"/>
      </w:rPr>
    </w:lvl>
    <w:lvl w:ilvl="1" w:tplc="08090001">
      <w:start w:val="1"/>
      <w:numFmt w:val="bullet"/>
      <w:lvlText w:val=""/>
      <w:lvlJc w:val="left"/>
      <w:pPr>
        <w:ind w:left="2149" w:hanging="360"/>
      </w:pPr>
      <w:rPr>
        <w:rFonts w:ascii="Symbol" w:hAnsi="Symbo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4CE06E48"/>
    <w:multiLevelType w:val="hybridMultilevel"/>
    <w:tmpl w:val="2B78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15CA4"/>
    <w:multiLevelType w:val="hybridMultilevel"/>
    <w:tmpl w:val="AC466C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507E30C5"/>
    <w:multiLevelType w:val="hybridMultilevel"/>
    <w:tmpl w:val="84AC3E9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51806F8A"/>
    <w:multiLevelType w:val="hybridMultilevel"/>
    <w:tmpl w:val="4558A188"/>
    <w:lvl w:ilvl="0" w:tplc="F43C637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54575C20"/>
    <w:multiLevelType w:val="hybridMultilevel"/>
    <w:tmpl w:val="1BE80B1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545B75EC"/>
    <w:multiLevelType w:val="hybridMultilevel"/>
    <w:tmpl w:val="57C230D8"/>
    <w:lvl w:ilvl="0" w:tplc="08090001">
      <w:start w:val="1"/>
      <w:numFmt w:val="bullet"/>
      <w:lvlText w:val=""/>
      <w:lvlJc w:val="left"/>
      <w:pPr>
        <w:ind w:left="295" w:hanging="360"/>
      </w:pPr>
      <w:rPr>
        <w:rFonts w:ascii="Symbol" w:hAnsi="Symbol" w:hint="default"/>
      </w:rPr>
    </w:lvl>
    <w:lvl w:ilvl="1" w:tplc="08090001">
      <w:start w:val="1"/>
      <w:numFmt w:val="bullet"/>
      <w:lvlText w:val=""/>
      <w:lvlJc w:val="left"/>
      <w:pPr>
        <w:ind w:left="1015" w:hanging="360"/>
      </w:pPr>
      <w:rPr>
        <w:rFonts w:ascii="Symbol" w:hAnsi="Symbol" w:hint="default"/>
      </w:rPr>
    </w:lvl>
    <w:lvl w:ilvl="2" w:tplc="08090005">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16" w15:restartNumberingAfterBreak="0">
    <w:nsid w:val="5D204BF0"/>
    <w:multiLevelType w:val="hybridMultilevel"/>
    <w:tmpl w:val="17BA7C1C"/>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7" w15:restartNumberingAfterBreak="0">
    <w:nsid w:val="615308A9"/>
    <w:multiLevelType w:val="hybridMultilevel"/>
    <w:tmpl w:val="C4F6B49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63130BFD"/>
    <w:multiLevelType w:val="hybridMultilevel"/>
    <w:tmpl w:val="1A30FCC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635C05C1"/>
    <w:multiLevelType w:val="hybridMultilevel"/>
    <w:tmpl w:val="EF589A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66C25AEE"/>
    <w:multiLevelType w:val="hybridMultilevel"/>
    <w:tmpl w:val="4BD803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67904C1F"/>
    <w:multiLevelType w:val="hybridMultilevel"/>
    <w:tmpl w:val="17BA7C1C"/>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2" w15:restartNumberingAfterBreak="0">
    <w:nsid w:val="67FF68D2"/>
    <w:multiLevelType w:val="hybridMultilevel"/>
    <w:tmpl w:val="26B0A142"/>
    <w:lvl w:ilvl="0" w:tplc="FC9692AA">
      <w:start w:val="1"/>
      <w:numFmt w:val="bullet"/>
      <w:lvlText w:val="-"/>
      <w:lvlJc w:val="left"/>
      <w:pPr>
        <w:ind w:left="2880" w:hanging="360"/>
      </w:pPr>
      <w:rPr>
        <w:rFonts w:ascii="Calibri" w:eastAsiaTheme="minorHAnsi" w:hAnsi="Calibri" w:cs="Calibri"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3" w15:restartNumberingAfterBreak="0">
    <w:nsid w:val="6CBA6F80"/>
    <w:multiLevelType w:val="hybridMultilevel"/>
    <w:tmpl w:val="83F8242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735139E9"/>
    <w:multiLevelType w:val="hybridMultilevel"/>
    <w:tmpl w:val="D2ACA4E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78424E29"/>
    <w:multiLevelType w:val="multilevel"/>
    <w:tmpl w:val="3C145368"/>
    <w:lvl w:ilvl="0">
      <w:start w:val="1"/>
      <w:numFmt w:val="none"/>
      <w:pStyle w:val="FCAHeadingLevel1"/>
      <w:lvlText w:val=""/>
      <w:lvlJc w:val="left"/>
      <w:pPr>
        <w:ind w:left="0" w:firstLine="0"/>
      </w:pPr>
    </w:lvl>
    <w:lvl w:ilvl="1">
      <w:start w:val="1"/>
      <w:numFmt w:val="none"/>
      <w:pStyle w:val="FCAHeadingLevel2"/>
      <w:lvlText w:val=""/>
      <w:lvlJc w:val="left"/>
      <w:pPr>
        <w:tabs>
          <w:tab w:val="num" w:pos="0"/>
        </w:tabs>
        <w:ind w:left="0" w:firstLine="0"/>
      </w:pPr>
    </w:lvl>
    <w:lvl w:ilvl="2">
      <w:start w:val="1"/>
      <w:numFmt w:val="none"/>
      <w:pStyle w:val="FCAHeadingLevel3"/>
      <w:lvlText w:val=""/>
      <w:lvlJc w:val="left"/>
      <w:pPr>
        <w:tabs>
          <w:tab w:val="num" w:pos="0"/>
        </w:tabs>
        <w:ind w:left="0" w:firstLine="0"/>
      </w:pPr>
    </w:lvl>
    <w:lvl w:ilvl="3">
      <w:start w:val="1"/>
      <w:numFmt w:val="none"/>
      <w:pStyle w:val="FCABodyText"/>
      <w:lvlText w:val=""/>
      <w:lvlJc w:val="left"/>
      <w:pPr>
        <w:tabs>
          <w:tab w:val="num" w:pos="0"/>
        </w:tabs>
        <w:ind w:left="0" w:firstLine="0"/>
      </w:pPr>
      <w:rPr>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lvl>
    <w:lvl w:ilvl="6">
      <w:start w:val="1"/>
      <w:numFmt w:val="lowerLetter"/>
      <w:lvlRestart w:val="0"/>
      <w:pStyle w:val="FCAIndentabc"/>
      <w:lvlText w:val="%7."/>
      <w:lvlJc w:val="left"/>
      <w:pPr>
        <w:tabs>
          <w:tab w:val="num" w:pos="1418"/>
        </w:tabs>
        <w:ind w:left="1418" w:hanging="698"/>
      </w:p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lvl>
  </w:abstractNum>
  <w:num w:numId="1" w16cid:durableId="1800034042">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2" w16cid:durableId="248587711">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3" w16cid:durableId="720445132">
    <w:abstractNumId w:val="12"/>
  </w:num>
  <w:num w:numId="4" w16cid:durableId="755320446">
    <w:abstractNumId w:val="14"/>
  </w:num>
  <w:num w:numId="5" w16cid:durableId="2018191578">
    <w:abstractNumId w:val="18"/>
  </w:num>
  <w:num w:numId="6" w16cid:durableId="942801914">
    <w:abstractNumId w:val="1"/>
  </w:num>
  <w:num w:numId="7" w16cid:durableId="638846688">
    <w:abstractNumId w:val="8"/>
  </w:num>
  <w:num w:numId="8" w16cid:durableId="756634547">
    <w:abstractNumId w:val="2"/>
  </w:num>
  <w:num w:numId="9" w16cid:durableId="1194341274">
    <w:abstractNumId w:val="22"/>
  </w:num>
  <w:num w:numId="10" w16cid:durableId="466823396">
    <w:abstractNumId w:val="4"/>
  </w:num>
  <w:num w:numId="11" w16cid:durableId="471869440">
    <w:abstractNumId w:val="13"/>
  </w:num>
  <w:num w:numId="12" w16cid:durableId="459304081">
    <w:abstractNumId w:val="23"/>
  </w:num>
  <w:num w:numId="13" w16cid:durableId="208106704">
    <w:abstractNumId w:val="6"/>
  </w:num>
  <w:num w:numId="14" w16cid:durableId="816146286">
    <w:abstractNumId w:val="9"/>
  </w:num>
  <w:num w:numId="15" w16cid:durableId="1885406828">
    <w:abstractNumId w:val="15"/>
  </w:num>
  <w:num w:numId="16" w16cid:durableId="2085954190">
    <w:abstractNumId w:val="0"/>
  </w:num>
  <w:num w:numId="17" w16cid:durableId="102263167">
    <w:abstractNumId w:val="16"/>
  </w:num>
  <w:num w:numId="18" w16cid:durableId="1966035985">
    <w:abstractNumId w:val="21"/>
  </w:num>
  <w:num w:numId="19" w16cid:durableId="507646687">
    <w:abstractNumId w:val="7"/>
  </w:num>
  <w:num w:numId="20" w16cid:durableId="843015499">
    <w:abstractNumId w:val="11"/>
  </w:num>
  <w:num w:numId="21" w16cid:durableId="1804689946">
    <w:abstractNumId w:val="17"/>
  </w:num>
  <w:num w:numId="22" w16cid:durableId="2132087172">
    <w:abstractNumId w:val="5"/>
  </w:num>
  <w:num w:numId="23" w16cid:durableId="114914062">
    <w:abstractNumId w:val="24"/>
  </w:num>
  <w:num w:numId="24" w16cid:durableId="1826700366">
    <w:abstractNumId w:val="19"/>
  </w:num>
  <w:num w:numId="25" w16cid:durableId="1396854083">
    <w:abstractNumId w:val="20"/>
  </w:num>
  <w:num w:numId="26" w16cid:durableId="1051736361">
    <w:abstractNumId w:val="3"/>
  </w:num>
  <w:num w:numId="27" w16cid:durableId="1999535511">
    <w:abstractNumId w:val="10"/>
  </w:num>
  <w:num w:numId="28" w16cid:durableId="1156723925">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ocumentProtection w:edit="readOnly" w:enforcement="1" w:cryptProviderType="rsaAES" w:cryptAlgorithmClass="hash" w:cryptAlgorithmType="typeAny" w:cryptAlgorithmSid="14" w:cryptSpinCount="100000" w:hash="JwCbCxEsDA80d7wKH1rW/VuHNWcNsUu/1gmMHIv6vL39x7GhXFjx70uMbyTYfnNl4e/tdSF6SALAkGtc9tydMg==" w:salt="h7guWzchN2Nar0xzO6cIZ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5A8"/>
    <w:rsid w:val="000003F9"/>
    <w:rsid w:val="00000B3F"/>
    <w:rsid w:val="00000ECF"/>
    <w:rsid w:val="000014FF"/>
    <w:rsid w:val="00001608"/>
    <w:rsid w:val="0000331A"/>
    <w:rsid w:val="0000360C"/>
    <w:rsid w:val="0000372B"/>
    <w:rsid w:val="000039B3"/>
    <w:rsid w:val="00003F21"/>
    <w:rsid w:val="00003FE5"/>
    <w:rsid w:val="0000426F"/>
    <w:rsid w:val="00004C9E"/>
    <w:rsid w:val="0000506B"/>
    <w:rsid w:val="00005164"/>
    <w:rsid w:val="0000536F"/>
    <w:rsid w:val="000059F1"/>
    <w:rsid w:val="00005C07"/>
    <w:rsid w:val="00005D1E"/>
    <w:rsid w:val="00005D88"/>
    <w:rsid w:val="00005DA0"/>
    <w:rsid w:val="00005FA0"/>
    <w:rsid w:val="0000645C"/>
    <w:rsid w:val="0000673B"/>
    <w:rsid w:val="0000695B"/>
    <w:rsid w:val="00006DA9"/>
    <w:rsid w:val="00006F9B"/>
    <w:rsid w:val="000078E5"/>
    <w:rsid w:val="00010AB4"/>
    <w:rsid w:val="000116C3"/>
    <w:rsid w:val="00011E22"/>
    <w:rsid w:val="00011ECE"/>
    <w:rsid w:val="00011FD2"/>
    <w:rsid w:val="0001231E"/>
    <w:rsid w:val="00013241"/>
    <w:rsid w:val="0001432E"/>
    <w:rsid w:val="00014E2F"/>
    <w:rsid w:val="00016725"/>
    <w:rsid w:val="000176EA"/>
    <w:rsid w:val="00017BD8"/>
    <w:rsid w:val="00020AB6"/>
    <w:rsid w:val="0002157F"/>
    <w:rsid w:val="000218E7"/>
    <w:rsid w:val="00021BEB"/>
    <w:rsid w:val="00021FBC"/>
    <w:rsid w:val="00023DDC"/>
    <w:rsid w:val="00023F8C"/>
    <w:rsid w:val="00024C4F"/>
    <w:rsid w:val="00024D0C"/>
    <w:rsid w:val="00024D0F"/>
    <w:rsid w:val="0002505B"/>
    <w:rsid w:val="000252CE"/>
    <w:rsid w:val="000256A5"/>
    <w:rsid w:val="00025764"/>
    <w:rsid w:val="00025B55"/>
    <w:rsid w:val="00025BCD"/>
    <w:rsid w:val="0002613B"/>
    <w:rsid w:val="0002642D"/>
    <w:rsid w:val="00027435"/>
    <w:rsid w:val="00027FFD"/>
    <w:rsid w:val="000316D8"/>
    <w:rsid w:val="00031729"/>
    <w:rsid w:val="00031C7D"/>
    <w:rsid w:val="00031CA8"/>
    <w:rsid w:val="00031E03"/>
    <w:rsid w:val="000320AC"/>
    <w:rsid w:val="000320E2"/>
    <w:rsid w:val="00032AAA"/>
    <w:rsid w:val="00032B62"/>
    <w:rsid w:val="0003319C"/>
    <w:rsid w:val="00033232"/>
    <w:rsid w:val="000332F6"/>
    <w:rsid w:val="00033F06"/>
    <w:rsid w:val="0003400C"/>
    <w:rsid w:val="0003672E"/>
    <w:rsid w:val="00036CB1"/>
    <w:rsid w:val="000371F6"/>
    <w:rsid w:val="00037A78"/>
    <w:rsid w:val="00037EFE"/>
    <w:rsid w:val="000406E9"/>
    <w:rsid w:val="00040E82"/>
    <w:rsid w:val="00042A0A"/>
    <w:rsid w:val="00042FBB"/>
    <w:rsid w:val="00043A31"/>
    <w:rsid w:val="000442D9"/>
    <w:rsid w:val="00044456"/>
    <w:rsid w:val="0004487E"/>
    <w:rsid w:val="00044B84"/>
    <w:rsid w:val="0004507B"/>
    <w:rsid w:val="00045277"/>
    <w:rsid w:val="00045A96"/>
    <w:rsid w:val="0004636A"/>
    <w:rsid w:val="00046567"/>
    <w:rsid w:val="00046DD2"/>
    <w:rsid w:val="00047093"/>
    <w:rsid w:val="000472D1"/>
    <w:rsid w:val="000476D3"/>
    <w:rsid w:val="000504F2"/>
    <w:rsid w:val="00050B33"/>
    <w:rsid w:val="00050BCE"/>
    <w:rsid w:val="00052156"/>
    <w:rsid w:val="000521E3"/>
    <w:rsid w:val="0005232E"/>
    <w:rsid w:val="000524C3"/>
    <w:rsid w:val="00052EA3"/>
    <w:rsid w:val="00053001"/>
    <w:rsid w:val="000533A9"/>
    <w:rsid w:val="00053740"/>
    <w:rsid w:val="0005427A"/>
    <w:rsid w:val="0005483D"/>
    <w:rsid w:val="00055030"/>
    <w:rsid w:val="00055A86"/>
    <w:rsid w:val="000569E3"/>
    <w:rsid w:val="00056E8E"/>
    <w:rsid w:val="00057A54"/>
    <w:rsid w:val="000607DF"/>
    <w:rsid w:val="000611B2"/>
    <w:rsid w:val="00061C88"/>
    <w:rsid w:val="00062117"/>
    <w:rsid w:val="0006248C"/>
    <w:rsid w:val="00062932"/>
    <w:rsid w:val="0006344A"/>
    <w:rsid w:val="00063621"/>
    <w:rsid w:val="00064520"/>
    <w:rsid w:val="0006486E"/>
    <w:rsid w:val="00064B50"/>
    <w:rsid w:val="00065321"/>
    <w:rsid w:val="000661F4"/>
    <w:rsid w:val="0006638D"/>
    <w:rsid w:val="00066402"/>
    <w:rsid w:val="000709DB"/>
    <w:rsid w:val="00070E8E"/>
    <w:rsid w:val="000711BF"/>
    <w:rsid w:val="0007199F"/>
    <w:rsid w:val="00071B04"/>
    <w:rsid w:val="00071DDC"/>
    <w:rsid w:val="00071E4A"/>
    <w:rsid w:val="00072E33"/>
    <w:rsid w:val="00072EA8"/>
    <w:rsid w:val="00073EA5"/>
    <w:rsid w:val="00073F30"/>
    <w:rsid w:val="00074188"/>
    <w:rsid w:val="0007474E"/>
    <w:rsid w:val="00074972"/>
    <w:rsid w:val="00074CA3"/>
    <w:rsid w:val="00074FEC"/>
    <w:rsid w:val="00075A82"/>
    <w:rsid w:val="00075B47"/>
    <w:rsid w:val="00076047"/>
    <w:rsid w:val="00076048"/>
    <w:rsid w:val="00081DC9"/>
    <w:rsid w:val="000833A4"/>
    <w:rsid w:val="000833FC"/>
    <w:rsid w:val="000834C5"/>
    <w:rsid w:val="00083502"/>
    <w:rsid w:val="00083616"/>
    <w:rsid w:val="000853C4"/>
    <w:rsid w:val="00086706"/>
    <w:rsid w:val="00086773"/>
    <w:rsid w:val="00086A2A"/>
    <w:rsid w:val="00086ACA"/>
    <w:rsid w:val="00086CB0"/>
    <w:rsid w:val="000873C9"/>
    <w:rsid w:val="0008748E"/>
    <w:rsid w:val="000877D0"/>
    <w:rsid w:val="00087857"/>
    <w:rsid w:val="00090061"/>
    <w:rsid w:val="000905B9"/>
    <w:rsid w:val="0009066F"/>
    <w:rsid w:val="00090E48"/>
    <w:rsid w:val="00091121"/>
    <w:rsid w:val="00091AF5"/>
    <w:rsid w:val="00091F89"/>
    <w:rsid w:val="000921A7"/>
    <w:rsid w:val="000922D4"/>
    <w:rsid w:val="0009361B"/>
    <w:rsid w:val="000938D4"/>
    <w:rsid w:val="00094079"/>
    <w:rsid w:val="00094D86"/>
    <w:rsid w:val="00095247"/>
    <w:rsid w:val="00095A48"/>
    <w:rsid w:val="00096864"/>
    <w:rsid w:val="00096D53"/>
    <w:rsid w:val="00096ECD"/>
    <w:rsid w:val="00096F18"/>
    <w:rsid w:val="0009740F"/>
    <w:rsid w:val="0009762E"/>
    <w:rsid w:val="00097CF2"/>
    <w:rsid w:val="00097DC4"/>
    <w:rsid w:val="000A01B1"/>
    <w:rsid w:val="000A05BA"/>
    <w:rsid w:val="000A0ECD"/>
    <w:rsid w:val="000A10E7"/>
    <w:rsid w:val="000A13A6"/>
    <w:rsid w:val="000A1480"/>
    <w:rsid w:val="000A1AE0"/>
    <w:rsid w:val="000A1E27"/>
    <w:rsid w:val="000A1EC6"/>
    <w:rsid w:val="000A2D6D"/>
    <w:rsid w:val="000A315B"/>
    <w:rsid w:val="000A35E5"/>
    <w:rsid w:val="000A3695"/>
    <w:rsid w:val="000A373F"/>
    <w:rsid w:val="000A3A89"/>
    <w:rsid w:val="000A3A93"/>
    <w:rsid w:val="000A40A3"/>
    <w:rsid w:val="000A44D5"/>
    <w:rsid w:val="000A4663"/>
    <w:rsid w:val="000A53F9"/>
    <w:rsid w:val="000A546D"/>
    <w:rsid w:val="000A58AF"/>
    <w:rsid w:val="000A59E1"/>
    <w:rsid w:val="000A64DF"/>
    <w:rsid w:val="000A67DF"/>
    <w:rsid w:val="000A789C"/>
    <w:rsid w:val="000A79D1"/>
    <w:rsid w:val="000B08DF"/>
    <w:rsid w:val="000B0E06"/>
    <w:rsid w:val="000B11EA"/>
    <w:rsid w:val="000B1372"/>
    <w:rsid w:val="000B1765"/>
    <w:rsid w:val="000B2927"/>
    <w:rsid w:val="000B2E9F"/>
    <w:rsid w:val="000B3F95"/>
    <w:rsid w:val="000B4827"/>
    <w:rsid w:val="000B505E"/>
    <w:rsid w:val="000B57E8"/>
    <w:rsid w:val="000B60FB"/>
    <w:rsid w:val="000B633A"/>
    <w:rsid w:val="000C0774"/>
    <w:rsid w:val="000C0A7A"/>
    <w:rsid w:val="000C0F65"/>
    <w:rsid w:val="000C203F"/>
    <w:rsid w:val="000C3016"/>
    <w:rsid w:val="000C33B2"/>
    <w:rsid w:val="000C3456"/>
    <w:rsid w:val="000C363F"/>
    <w:rsid w:val="000C3B51"/>
    <w:rsid w:val="000C3D6B"/>
    <w:rsid w:val="000C3EBD"/>
    <w:rsid w:val="000C444F"/>
    <w:rsid w:val="000C4E8F"/>
    <w:rsid w:val="000C5F4C"/>
    <w:rsid w:val="000C6445"/>
    <w:rsid w:val="000C6CEB"/>
    <w:rsid w:val="000C712B"/>
    <w:rsid w:val="000C783F"/>
    <w:rsid w:val="000D01D0"/>
    <w:rsid w:val="000D02D5"/>
    <w:rsid w:val="000D0368"/>
    <w:rsid w:val="000D153D"/>
    <w:rsid w:val="000D1924"/>
    <w:rsid w:val="000D208D"/>
    <w:rsid w:val="000D2282"/>
    <w:rsid w:val="000D254D"/>
    <w:rsid w:val="000D2A74"/>
    <w:rsid w:val="000D3520"/>
    <w:rsid w:val="000D51A8"/>
    <w:rsid w:val="000D7790"/>
    <w:rsid w:val="000D7AC5"/>
    <w:rsid w:val="000D7D9A"/>
    <w:rsid w:val="000E0A7B"/>
    <w:rsid w:val="000E1232"/>
    <w:rsid w:val="000E1844"/>
    <w:rsid w:val="000E1A80"/>
    <w:rsid w:val="000E2149"/>
    <w:rsid w:val="000E34B6"/>
    <w:rsid w:val="000E370D"/>
    <w:rsid w:val="000E492E"/>
    <w:rsid w:val="000E4A53"/>
    <w:rsid w:val="000E4ED5"/>
    <w:rsid w:val="000E535D"/>
    <w:rsid w:val="000E5D6C"/>
    <w:rsid w:val="000E6AA0"/>
    <w:rsid w:val="000E7A94"/>
    <w:rsid w:val="000E7AE5"/>
    <w:rsid w:val="000E7DF0"/>
    <w:rsid w:val="000F0623"/>
    <w:rsid w:val="000F0625"/>
    <w:rsid w:val="000F0E1F"/>
    <w:rsid w:val="000F116F"/>
    <w:rsid w:val="000F1D54"/>
    <w:rsid w:val="000F2953"/>
    <w:rsid w:val="000F2B63"/>
    <w:rsid w:val="000F2BDC"/>
    <w:rsid w:val="000F2D03"/>
    <w:rsid w:val="000F2D4C"/>
    <w:rsid w:val="000F2DC6"/>
    <w:rsid w:val="000F3708"/>
    <w:rsid w:val="000F3C4C"/>
    <w:rsid w:val="000F4780"/>
    <w:rsid w:val="000F4BF4"/>
    <w:rsid w:val="000F4C54"/>
    <w:rsid w:val="000F5422"/>
    <w:rsid w:val="000F549E"/>
    <w:rsid w:val="000F566F"/>
    <w:rsid w:val="000F59A3"/>
    <w:rsid w:val="000F63C5"/>
    <w:rsid w:val="000F64D2"/>
    <w:rsid w:val="000F73B0"/>
    <w:rsid w:val="00100016"/>
    <w:rsid w:val="0010084D"/>
    <w:rsid w:val="00100AD9"/>
    <w:rsid w:val="0010223B"/>
    <w:rsid w:val="0010224E"/>
    <w:rsid w:val="00102C14"/>
    <w:rsid w:val="0010521B"/>
    <w:rsid w:val="00105D69"/>
    <w:rsid w:val="00106578"/>
    <w:rsid w:val="00106AC1"/>
    <w:rsid w:val="0011000C"/>
    <w:rsid w:val="00110038"/>
    <w:rsid w:val="00110209"/>
    <w:rsid w:val="00110333"/>
    <w:rsid w:val="0011038B"/>
    <w:rsid w:val="001105D8"/>
    <w:rsid w:val="00110725"/>
    <w:rsid w:val="001112BA"/>
    <w:rsid w:val="00112435"/>
    <w:rsid w:val="0011263F"/>
    <w:rsid w:val="001126FF"/>
    <w:rsid w:val="00112C90"/>
    <w:rsid w:val="00113909"/>
    <w:rsid w:val="001140DF"/>
    <w:rsid w:val="0011428A"/>
    <w:rsid w:val="001154CB"/>
    <w:rsid w:val="0011610F"/>
    <w:rsid w:val="00116696"/>
    <w:rsid w:val="00116DE8"/>
    <w:rsid w:val="00120B0A"/>
    <w:rsid w:val="00120BF9"/>
    <w:rsid w:val="00121654"/>
    <w:rsid w:val="001218C2"/>
    <w:rsid w:val="00122357"/>
    <w:rsid w:val="00122F6E"/>
    <w:rsid w:val="00123F13"/>
    <w:rsid w:val="001250B3"/>
    <w:rsid w:val="00125D95"/>
    <w:rsid w:val="001260EB"/>
    <w:rsid w:val="0012633A"/>
    <w:rsid w:val="00126E00"/>
    <w:rsid w:val="0012724F"/>
    <w:rsid w:val="001275CE"/>
    <w:rsid w:val="001279F4"/>
    <w:rsid w:val="00127C66"/>
    <w:rsid w:val="00127DB2"/>
    <w:rsid w:val="0013032F"/>
    <w:rsid w:val="00130387"/>
    <w:rsid w:val="0013047C"/>
    <w:rsid w:val="001313AB"/>
    <w:rsid w:val="0013148F"/>
    <w:rsid w:val="00131D2C"/>
    <w:rsid w:val="00133221"/>
    <w:rsid w:val="0013435F"/>
    <w:rsid w:val="00134528"/>
    <w:rsid w:val="00134AA9"/>
    <w:rsid w:val="001351E5"/>
    <w:rsid w:val="00135A7B"/>
    <w:rsid w:val="00135B6A"/>
    <w:rsid w:val="00136286"/>
    <w:rsid w:val="0013757E"/>
    <w:rsid w:val="001403C7"/>
    <w:rsid w:val="001406DF"/>
    <w:rsid w:val="0014099A"/>
    <w:rsid w:val="00141069"/>
    <w:rsid w:val="001411DD"/>
    <w:rsid w:val="00141230"/>
    <w:rsid w:val="00141CA8"/>
    <w:rsid w:val="00142217"/>
    <w:rsid w:val="0014245F"/>
    <w:rsid w:val="00142C8C"/>
    <w:rsid w:val="00142EA6"/>
    <w:rsid w:val="00143043"/>
    <w:rsid w:val="0014313E"/>
    <w:rsid w:val="00143255"/>
    <w:rsid w:val="00144FE3"/>
    <w:rsid w:val="00146A16"/>
    <w:rsid w:val="001501D0"/>
    <w:rsid w:val="001509A1"/>
    <w:rsid w:val="00150AA7"/>
    <w:rsid w:val="001518C9"/>
    <w:rsid w:val="00151A2F"/>
    <w:rsid w:val="00151BA6"/>
    <w:rsid w:val="00151EA0"/>
    <w:rsid w:val="00152B4D"/>
    <w:rsid w:val="0015352F"/>
    <w:rsid w:val="001538D6"/>
    <w:rsid w:val="00153BF1"/>
    <w:rsid w:val="0015444B"/>
    <w:rsid w:val="0015479A"/>
    <w:rsid w:val="00154A38"/>
    <w:rsid w:val="0015540C"/>
    <w:rsid w:val="00156088"/>
    <w:rsid w:val="00156960"/>
    <w:rsid w:val="00156AD7"/>
    <w:rsid w:val="00157265"/>
    <w:rsid w:val="00157C0F"/>
    <w:rsid w:val="00157FC4"/>
    <w:rsid w:val="00160CE7"/>
    <w:rsid w:val="0016114C"/>
    <w:rsid w:val="0016133C"/>
    <w:rsid w:val="0016158F"/>
    <w:rsid w:val="00161855"/>
    <w:rsid w:val="00161A54"/>
    <w:rsid w:val="00162753"/>
    <w:rsid w:val="001638F6"/>
    <w:rsid w:val="00163D48"/>
    <w:rsid w:val="00163DBD"/>
    <w:rsid w:val="0016476E"/>
    <w:rsid w:val="0016482C"/>
    <w:rsid w:val="00164B20"/>
    <w:rsid w:val="00164FEC"/>
    <w:rsid w:val="001650E9"/>
    <w:rsid w:val="001658FB"/>
    <w:rsid w:val="00165A68"/>
    <w:rsid w:val="00165B18"/>
    <w:rsid w:val="00166422"/>
    <w:rsid w:val="0016658F"/>
    <w:rsid w:val="0016691A"/>
    <w:rsid w:val="00166EC0"/>
    <w:rsid w:val="00170B26"/>
    <w:rsid w:val="00171039"/>
    <w:rsid w:val="001710D7"/>
    <w:rsid w:val="001714FE"/>
    <w:rsid w:val="00171627"/>
    <w:rsid w:val="001718F7"/>
    <w:rsid w:val="001724B2"/>
    <w:rsid w:val="00173CD8"/>
    <w:rsid w:val="00173DE6"/>
    <w:rsid w:val="00173E16"/>
    <w:rsid w:val="00174121"/>
    <w:rsid w:val="00174152"/>
    <w:rsid w:val="001748E6"/>
    <w:rsid w:val="0017534A"/>
    <w:rsid w:val="0017557B"/>
    <w:rsid w:val="00175A33"/>
    <w:rsid w:val="00175DC9"/>
    <w:rsid w:val="00175DEF"/>
    <w:rsid w:val="00175FA7"/>
    <w:rsid w:val="001764D9"/>
    <w:rsid w:val="001768FF"/>
    <w:rsid w:val="001771CC"/>
    <w:rsid w:val="00177B8A"/>
    <w:rsid w:val="00177BBE"/>
    <w:rsid w:val="0018054D"/>
    <w:rsid w:val="0018216D"/>
    <w:rsid w:val="001823DE"/>
    <w:rsid w:val="00182B84"/>
    <w:rsid w:val="0018305A"/>
    <w:rsid w:val="00183163"/>
    <w:rsid w:val="0018316C"/>
    <w:rsid w:val="00183CB1"/>
    <w:rsid w:val="00184343"/>
    <w:rsid w:val="00185033"/>
    <w:rsid w:val="001857F2"/>
    <w:rsid w:val="001859E0"/>
    <w:rsid w:val="00185B9D"/>
    <w:rsid w:val="00185BE1"/>
    <w:rsid w:val="00186C25"/>
    <w:rsid w:val="001877DA"/>
    <w:rsid w:val="00187AC5"/>
    <w:rsid w:val="00187F65"/>
    <w:rsid w:val="00190B47"/>
    <w:rsid w:val="001916A1"/>
    <w:rsid w:val="0019222F"/>
    <w:rsid w:val="001930AB"/>
    <w:rsid w:val="00193479"/>
    <w:rsid w:val="0019378F"/>
    <w:rsid w:val="00193A8C"/>
    <w:rsid w:val="00193B3F"/>
    <w:rsid w:val="0019496D"/>
    <w:rsid w:val="001950AE"/>
    <w:rsid w:val="001951E3"/>
    <w:rsid w:val="0019580B"/>
    <w:rsid w:val="00195917"/>
    <w:rsid w:val="001959CF"/>
    <w:rsid w:val="001959D4"/>
    <w:rsid w:val="00196036"/>
    <w:rsid w:val="0019750E"/>
    <w:rsid w:val="001975B1"/>
    <w:rsid w:val="00197634"/>
    <w:rsid w:val="00197E13"/>
    <w:rsid w:val="00197EE5"/>
    <w:rsid w:val="001A00A6"/>
    <w:rsid w:val="001A01C9"/>
    <w:rsid w:val="001A0AA0"/>
    <w:rsid w:val="001A18E7"/>
    <w:rsid w:val="001A1E70"/>
    <w:rsid w:val="001A24EF"/>
    <w:rsid w:val="001A2510"/>
    <w:rsid w:val="001A25FD"/>
    <w:rsid w:val="001A2895"/>
    <w:rsid w:val="001A2C6C"/>
    <w:rsid w:val="001A360B"/>
    <w:rsid w:val="001A3A50"/>
    <w:rsid w:val="001A3D35"/>
    <w:rsid w:val="001A3F38"/>
    <w:rsid w:val="001A4B63"/>
    <w:rsid w:val="001A4E85"/>
    <w:rsid w:val="001A55C3"/>
    <w:rsid w:val="001A569F"/>
    <w:rsid w:val="001A57AD"/>
    <w:rsid w:val="001A5F33"/>
    <w:rsid w:val="001B0675"/>
    <w:rsid w:val="001B0951"/>
    <w:rsid w:val="001B17C0"/>
    <w:rsid w:val="001B2643"/>
    <w:rsid w:val="001B2DC9"/>
    <w:rsid w:val="001B2E44"/>
    <w:rsid w:val="001B3716"/>
    <w:rsid w:val="001B3721"/>
    <w:rsid w:val="001B3730"/>
    <w:rsid w:val="001B4104"/>
    <w:rsid w:val="001B48B9"/>
    <w:rsid w:val="001B4D0F"/>
    <w:rsid w:val="001B6150"/>
    <w:rsid w:val="001B64FE"/>
    <w:rsid w:val="001B69DF"/>
    <w:rsid w:val="001B6C62"/>
    <w:rsid w:val="001B6CCF"/>
    <w:rsid w:val="001B7464"/>
    <w:rsid w:val="001C057D"/>
    <w:rsid w:val="001C06D5"/>
    <w:rsid w:val="001C0D13"/>
    <w:rsid w:val="001C11E8"/>
    <w:rsid w:val="001C1403"/>
    <w:rsid w:val="001C2042"/>
    <w:rsid w:val="001C26FB"/>
    <w:rsid w:val="001C2B8E"/>
    <w:rsid w:val="001C2F0F"/>
    <w:rsid w:val="001C3057"/>
    <w:rsid w:val="001C3382"/>
    <w:rsid w:val="001C349E"/>
    <w:rsid w:val="001C5697"/>
    <w:rsid w:val="001C5CF5"/>
    <w:rsid w:val="001C5D6D"/>
    <w:rsid w:val="001C5DAE"/>
    <w:rsid w:val="001C5E3F"/>
    <w:rsid w:val="001C676E"/>
    <w:rsid w:val="001C6D27"/>
    <w:rsid w:val="001C6F02"/>
    <w:rsid w:val="001C7630"/>
    <w:rsid w:val="001D0394"/>
    <w:rsid w:val="001D0613"/>
    <w:rsid w:val="001D107E"/>
    <w:rsid w:val="001D18A4"/>
    <w:rsid w:val="001D1996"/>
    <w:rsid w:val="001D19B8"/>
    <w:rsid w:val="001D1A31"/>
    <w:rsid w:val="001D2FC0"/>
    <w:rsid w:val="001D3547"/>
    <w:rsid w:val="001D36C6"/>
    <w:rsid w:val="001D3A57"/>
    <w:rsid w:val="001D3BA5"/>
    <w:rsid w:val="001D3DF8"/>
    <w:rsid w:val="001D4113"/>
    <w:rsid w:val="001D4355"/>
    <w:rsid w:val="001D48F1"/>
    <w:rsid w:val="001D4D1B"/>
    <w:rsid w:val="001D5B7A"/>
    <w:rsid w:val="001D60E7"/>
    <w:rsid w:val="001D627A"/>
    <w:rsid w:val="001D7745"/>
    <w:rsid w:val="001D77DA"/>
    <w:rsid w:val="001D7A6F"/>
    <w:rsid w:val="001D7E8B"/>
    <w:rsid w:val="001E0E76"/>
    <w:rsid w:val="001E1678"/>
    <w:rsid w:val="001E188F"/>
    <w:rsid w:val="001E2BEE"/>
    <w:rsid w:val="001E35A9"/>
    <w:rsid w:val="001E36F7"/>
    <w:rsid w:val="001E3D1E"/>
    <w:rsid w:val="001E3F4C"/>
    <w:rsid w:val="001E45D5"/>
    <w:rsid w:val="001E46F9"/>
    <w:rsid w:val="001E5AD4"/>
    <w:rsid w:val="001E6052"/>
    <w:rsid w:val="001E6284"/>
    <w:rsid w:val="001E6495"/>
    <w:rsid w:val="001E71B6"/>
    <w:rsid w:val="001E73D2"/>
    <w:rsid w:val="001E774A"/>
    <w:rsid w:val="001E79C5"/>
    <w:rsid w:val="001F1C1C"/>
    <w:rsid w:val="001F28F2"/>
    <w:rsid w:val="001F4260"/>
    <w:rsid w:val="001F43F7"/>
    <w:rsid w:val="001F4FC8"/>
    <w:rsid w:val="001F51A3"/>
    <w:rsid w:val="001F614D"/>
    <w:rsid w:val="001F64D4"/>
    <w:rsid w:val="001F6856"/>
    <w:rsid w:val="001F72FD"/>
    <w:rsid w:val="001F7381"/>
    <w:rsid w:val="002007CF"/>
    <w:rsid w:val="002011CE"/>
    <w:rsid w:val="00201735"/>
    <w:rsid w:val="00201D01"/>
    <w:rsid w:val="002024F7"/>
    <w:rsid w:val="00206925"/>
    <w:rsid w:val="00207274"/>
    <w:rsid w:val="00207779"/>
    <w:rsid w:val="00207EC6"/>
    <w:rsid w:val="002103F9"/>
    <w:rsid w:val="002105FA"/>
    <w:rsid w:val="00210D20"/>
    <w:rsid w:val="00210DD2"/>
    <w:rsid w:val="00210E67"/>
    <w:rsid w:val="00211863"/>
    <w:rsid w:val="00212A3E"/>
    <w:rsid w:val="00212E8B"/>
    <w:rsid w:val="002132C7"/>
    <w:rsid w:val="002133B3"/>
    <w:rsid w:val="0021458B"/>
    <w:rsid w:val="002151E9"/>
    <w:rsid w:val="002152C7"/>
    <w:rsid w:val="00215800"/>
    <w:rsid w:val="0021681F"/>
    <w:rsid w:val="00216A9A"/>
    <w:rsid w:val="00216AEB"/>
    <w:rsid w:val="00216E01"/>
    <w:rsid w:val="00217C7E"/>
    <w:rsid w:val="00217E1F"/>
    <w:rsid w:val="002206EF"/>
    <w:rsid w:val="002209BB"/>
    <w:rsid w:val="00221426"/>
    <w:rsid w:val="00221577"/>
    <w:rsid w:val="00221C8B"/>
    <w:rsid w:val="002221CF"/>
    <w:rsid w:val="00222D5D"/>
    <w:rsid w:val="002231E4"/>
    <w:rsid w:val="0022376D"/>
    <w:rsid w:val="00223894"/>
    <w:rsid w:val="00224ADE"/>
    <w:rsid w:val="00225D5D"/>
    <w:rsid w:val="00226632"/>
    <w:rsid w:val="002267BD"/>
    <w:rsid w:val="0023067B"/>
    <w:rsid w:val="00231281"/>
    <w:rsid w:val="00231A09"/>
    <w:rsid w:val="002324BB"/>
    <w:rsid w:val="002325D8"/>
    <w:rsid w:val="0023283C"/>
    <w:rsid w:val="002329AD"/>
    <w:rsid w:val="00232E07"/>
    <w:rsid w:val="00232E3E"/>
    <w:rsid w:val="002332A6"/>
    <w:rsid w:val="00233BF9"/>
    <w:rsid w:val="00233CA9"/>
    <w:rsid w:val="002345B4"/>
    <w:rsid w:val="0023469C"/>
    <w:rsid w:val="0023497B"/>
    <w:rsid w:val="002355E8"/>
    <w:rsid w:val="00235996"/>
    <w:rsid w:val="002363A6"/>
    <w:rsid w:val="00236709"/>
    <w:rsid w:val="00236772"/>
    <w:rsid w:val="002367A1"/>
    <w:rsid w:val="00236C08"/>
    <w:rsid w:val="00240A6F"/>
    <w:rsid w:val="00241924"/>
    <w:rsid w:val="00241971"/>
    <w:rsid w:val="0024205D"/>
    <w:rsid w:val="00242434"/>
    <w:rsid w:val="00242D1D"/>
    <w:rsid w:val="00242F71"/>
    <w:rsid w:val="00243164"/>
    <w:rsid w:val="00243FC7"/>
    <w:rsid w:val="00244A44"/>
    <w:rsid w:val="00244FC0"/>
    <w:rsid w:val="002455F0"/>
    <w:rsid w:val="00245978"/>
    <w:rsid w:val="00245DDE"/>
    <w:rsid w:val="00245F6B"/>
    <w:rsid w:val="002460CB"/>
    <w:rsid w:val="002460E1"/>
    <w:rsid w:val="0024643F"/>
    <w:rsid w:val="00247049"/>
    <w:rsid w:val="00247207"/>
    <w:rsid w:val="00247F85"/>
    <w:rsid w:val="00250546"/>
    <w:rsid w:val="00250A6D"/>
    <w:rsid w:val="002514EA"/>
    <w:rsid w:val="0025256E"/>
    <w:rsid w:val="002525CF"/>
    <w:rsid w:val="00252CCD"/>
    <w:rsid w:val="002541AD"/>
    <w:rsid w:val="0025513F"/>
    <w:rsid w:val="00255BC6"/>
    <w:rsid w:val="00255D2D"/>
    <w:rsid w:val="00255E10"/>
    <w:rsid w:val="00256ABC"/>
    <w:rsid w:val="00257335"/>
    <w:rsid w:val="0025796A"/>
    <w:rsid w:val="00260EF2"/>
    <w:rsid w:val="0026161B"/>
    <w:rsid w:val="00261A8B"/>
    <w:rsid w:val="00261D28"/>
    <w:rsid w:val="00261E09"/>
    <w:rsid w:val="00262CE4"/>
    <w:rsid w:val="002633BD"/>
    <w:rsid w:val="00263B93"/>
    <w:rsid w:val="00264340"/>
    <w:rsid w:val="00264412"/>
    <w:rsid w:val="00264CF1"/>
    <w:rsid w:val="00265650"/>
    <w:rsid w:val="00265838"/>
    <w:rsid w:val="00265D43"/>
    <w:rsid w:val="00266BAD"/>
    <w:rsid w:val="00266C3A"/>
    <w:rsid w:val="00266D80"/>
    <w:rsid w:val="0026705F"/>
    <w:rsid w:val="002673C7"/>
    <w:rsid w:val="00267743"/>
    <w:rsid w:val="0027040D"/>
    <w:rsid w:val="0027053E"/>
    <w:rsid w:val="0027056D"/>
    <w:rsid w:val="00270C30"/>
    <w:rsid w:val="00270E28"/>
    <w:rsid w:val="0027146E"/>
    <w:rsid w:val="00271C39"/>
    <w:rsid w:val="00272012"/>
    <w:rsid w:val="00272190"/>
    <w:rsid w:val="0027240D"/>
    <w:rsid w:val="002726CE"/>
    <w:rsid w:val="0027287F"/>
    <w:rsid w:val="00273CE2"/>
    <w:rsid w:val="0027411C"/>
    <w:rsid w:val="002746C6"/>
    <w:rsid w:val="0027485E"/>
    <w:rsid w:val="002753C9"/>
    <w:rsid w:val="00275949"/>
    <w:rsid w:val="00275B5D"/>
    <w:rsid w:val="00276052"/>
    <w:rsid w:val="0028054F"/>
    <w:rsid w:val="002805D4"/>
    <w:rsid w:val="00280BA6"/>
    <w:rsid w:val="00281352"/>
    <w:rsid w:val="002815E9"/>
    <w:rsid w:val="00281DC1"/>
    <w:rsid w:val="00282058"/>
    <w:rsid w:val="00282875"/>
    <w:rsid w:val="00282BD6"/>
    <w:rsid w:val="00282BEA"/>
    <w:rsid w:val="00282CAB"/>
    <w:rsid w:val="002832BD"/>
    <w:rsid w:val="002841B0"/>
    <w:rsid w:val="00284DD4"/>
    <w:rsid w:val="00284ED4"/>
    <w:rsid w:val="00285740"/>
    <w:rsid w:val="002863BA"/>
    <w:rsid w:val="002864F1"/>
    <w:rsid w:val="00286B8E"/>
    <w:rsid w:val="00286D16"/>
    <w:rsid w:val="00286D57"/>
    <w:rsid w:val="00286FA1"/>
    <w:rsid w:val="00287698"/>
    <w:rsid w:val="00287BA9"/>
    <w:rsid w:val="00287D28"/>
    <w:rsid w:val="00287DF8"/>
    <w:rsid w:val="002906AA"/>
    <w:rsid w:val="00290950"/>
    <w:rsid w:val="00290F99"/>
    <w:rsid w:val="00291751"/>
    <w:rsid w:val="002922E5"/>
    <w:rsid w:val="002922FD"/>
    <w:rsid w:val="00293054"/>
    <w:rsid w:val="00294FDE"/>
    <w:rsid w:val="00295574"/>
    <w:rsid w:val="00295600"/>
    <w:rsid w:val="00296382"/>
    <w:rsid w:val="002966AB"/>
    <w:rsid w:val="00297491"/>
    <w:rsid w:val="00297501"/>
    <w:rsid w:val="002979E2"/>
    <w:rsid w:val="00297C0D"/>
    <w:rsid w:val="002A01BA"/>
    <w:rsid w:val="002A0E9C"/>
    <w:rsid w:val="002A1A2F"/>
    <w:rsid w:val="002A1D78"/>
    <w:rsid w:val="002A204F"/>
    <w:rsid w:val="002A2A8B"/>
    <w:rsid w:val="002A33E2"/>
    <w:rsid w:val="002A50A2"/>
    <w:rsid w:val="002A54EF"/>
    <w:rsid w:val="002A59A1"/>
    <w:rsid w:val="002A5D97"/>
    <w:rsid w:val="002A6404"/>
    <w:rsid w:val="002A6550"/>
    <w:rsid w:val="002A680C"/>
    <w:rsid w:val="002A6B81"/>
    <w:rsid w:val="002A7022"/>
    <w:rsid w:val="002A7699"/>
    <w:rsid w:val="002B0503"/>
    <w:rsid w:val="002B18A7"/>
    <w:rsid w:val="002B38F5"/>
    <w:rsid w:val="002B4432"/>
    <w:rsid w:val="002B4CE6"/>
    <w:rsid w:val="002B5106"/>
    <w:rsid w:val="002B550E"/>
    <w:rsid w:val="002B585F"/>
    <w:rsid w:val="002B6421"/>
    <w:rsid w:val="002C04A5"/>
    <w:rsid w:val="002C0D23"/>
    <w:rsid w:val="002C1F0D"/>
    <w:rsid w:val="002C1FE2"/>
    <w:rsid w:val="002C2084"/>
    <w:rsid w:val="002C32E2"/>
    <w:rsid w:val="002C3547"/>
    <w:rsid w:val="002C4317"/>
    <w:rsid w:val="002C4938"/>
    <w:rsid w:val="002C4E1D"/>
    <w:rsid w:val="002C62E6"/>
    <w:rsid w:val="002C64C1"/>
    <w:rsid w:val="002C7A56"/>
    <w:rsid w:val="002C7BF3"/>
    <w:rsid w:val="002C7CD6"/>
    <w:rsid w:val="002D0B32"/>
    <w:rsid w:val="002D0E81"/>
    <w:rsid w:val="002D15AA"/>
    <w:rsid w:val="002D1708"/>
    <w:rsid w:val="002D189E"/>
    <w:rsid w:val="002D2BF2"/>
    <w:rsid w:val="002D2FEF"/>
    <w:rsid w:val="002D4C56"/>
    <w:rsid w:val="002D5457"/>
    <w:rsid w:val="002D5BE7"/>
    <w:rsid w:val="002D5C95"/>
    <w:rsid w:val="002D6266"/>
    <w:rsid w:val="002D6280"/>
    <w:rsid w:val="002D65F0"/>
    <w:rsid w:val="002D6B0A"/>
    <w:rsid w:val="002D6B6B"/>
    <w:rsid w:val="002D7026"/>
    <w:rsid w:val="002D7AA6"/>
    <w:rsid w:val="002D7F86"/>
    <w:rsid w:val="002E0056"/>
    <w:rsid w:val="002E1161"/>
    <w:rsid w:val="002E1B3A"/>
    <w:rsid w:val="002E1B5B"/>
    <w:rsid w:val="002E1CB9"/>
    <w:rsid w:val="002E1D4A"/>
    <w:rsid w:val="002E2469"/>
    <w:rsid w:val="002E2B6E"/>
    <w:rsid w:val="002E2BB4"/>
    <w:rsid w:val="002E379E"/>
    <w:rsid w:val="002E4574"/>
    <w:rsid w:val="002E4CE5"/>
    <w:rsid w:val="002E4FC6"/>
    <w:rsid w:val="002E5598"/>
    <w:rsid w:val="002E6038"/>
    <w:rsid w:val="002E6764"/>
    <w:rsid w:val="002E690C"/>
    <w:rsid w:val="002E6CCE"/>
    <w:rsid w:val="002E6E11"/>
    <w:rsid w:val="002E71F0"/>
    <w:rsid w:val="002E73E7"/>
    <w:rsid w:val="002F09BF"/>
    <w:rsid w:val="002F10CC"/>
    <w:rsid w:val="002F1540"/>
    <w:rsid w:val="002F1D0D"/>
    <w:rsid w:val="002F3009"/>
    <w:rsid w:val="002F34BE"/>
    <w:rsid w:val="002F34ED"/>
    <w:rsid w:val="002F3B86"/>
    <w:rsid w:val="002F46E2"/>
    <w:rsid w:val="002F491F"/>
    <w:rsid w:val="002F6D66"/>
    <w:rsid w:val="002F7129"/>
    <w:rsid w:val="002F7319"/>
    <w:rsid w:val="002F78A1"/>
    <w:rsid w:val="0030011F"/>
    <w:rsid w:val="00300724"/>
    <w:rsid w:val="003007B9"/>
    <w:rsid w:val="00300AB5"/>
    <w:rsid w:val="003011F8"/>
    <w:rsid w:val="003012B0"/>
    <w:rsid w:val="00302A8A"/>
    <w:rsid w:val="00302F97"/>
    <w:rsid w:val="00304782"/>
    <w:rsid w:val="003050B8"/>
    <w:rsid w:val="00305D70"/>
    <w:rsid w:val="00306204"/>
    <w:rsid w:val="0030664A"/>
    <w:rsid w:val="00306CF0"/>
    <w:rsid w:val="00306D8B"/>
    <w:rsid w:val="003075F6"/>
    <w:rsid w:val="00310310"/>
    <w:rsid w:val="00310DFF"/>
    <w:rsid w:val="00311A19"/>
    <w:rsid w:val="00311B44"/>
    <w:rsid w:val="00311EB0"/>
    <w:rsid w:val="00311ECC"/>
    <w:rsid w:val="00312010"/>
    <w:rsid w:val="00312828"/>
    <w:rsid w:val="00312C4E"/>
    <w:rsid w:val="00313B68"/>
    <w:rsid w:val="00315464"/>
    <w:rsid w:val="00315D2B"/>
    <w:rsid w:val="00315F61"/>
    <w:rsid w:val="00316DB5"/>
    <w:rsid w:val="0031714E"/>
    <w:rsid w:val="00317176"/>
    <w:rsid w:val="00317408"/>
    <w:rsid w:val="0031790C"/>
    <w:rsid w:val="00320D3C"/>
    <w:rsid w:val="00321B00"/>
    <w:rsid w:val="00321E7A"/>
    <w:rsid w:val="00322399"/>
    <w:rsid w:val="0032251D"/>
    <w:rsid w:val="00322F3F"/>
    <w:rsid w:val="003230BB"/>
    <w:rsid w:val="00323497"/>
    <w:rsid w:val="00323666"/>
    <w:rsid w:val="00323C31"/>
    <w:rsid w:val="00323F00"/>
    <w:rsid w:val="00324173"/>
    <w:rsid w:val="0032440F"/>
    <w:rsid w:val="003246A2"/>
    <w:rsid w:val="0032478A"/>
    <w:rsid w:val="00324DB5"/>
    <w:rsid w:val="00324DC8"/>
    <w:rsid w:val="00325BF3"/>
    <w:rsid w:val="00325DC3"/>
    <w:rsid w:val="00326CC4"/>
    <w:rsid w:val="00326EBE"/>
    <w:rsid w:val="00326F7B"/>
    <w:rsid w:val="00327157"/>
    <w:rsid w:val="00327680"/>
    <w:rsid w:val="003279A6"/>
    <w:rsid w:val="0033046F"/>
    <w:rsid w:val="00330911"/>
    <w:rsid w:val="00331551"/>
    <w:rsid w:val="00331A9D"/>
    <w:rsid w:val="0033283D"/>
    <w:rsid w:val="0033372D"/>
    <w:rsid w:val="00333B0A"/>
    <w:rsid w:val="003344C0"/>
    <w:rsid w:val="003348A5"/>
    <w:rsid w:val="00335558"/>
    <w:rsid w:val="0033575A"/>
    <w:rsid w:val="003358B0"/>
    <w:rsid w:val="003358DF"/>
    <w:rsid w:val="00336430"/>
    <w:rsid w:val="003368A9"/>
    <w:rsid w:val="0033719D"/>
    <w:rsid w:val="003373E5"/>
    <w:rsid w:val="00337908"/>
    <w:rsid w:val="00337F4C"/>
    <w:rsid w:val="00340F51"/>
    <w:rsid w:val="00341153"/>
    <w:rsid w:val="00341492"/>
    <w:rsid w:val="00341957"/>
    <w:rsid w:val="00341ABB"/>
    <w:rsid w:val="00341F3F"/>
    <w:rsid w:val="003421DE"/>
    <w:rsid w:val="00343C3F"/>
    <w:rsid w:val="00344ABF"/>
    <w:rsid w:val="003452B2"/>
    <w:rsid w:val="00345349"/>
    <w:rsid w:val="00345C1C"/>
    <w:rsid w:val="00346744"/>
    <w:rsid w:val="003468CF"/>
    <w:rsid w:val="00346962"/>
    <w:rsid w:val="00346D0E"/>
    <w:rsid w:val="0034734F"/>
    <w:rsid w:val="00347D57"/>
    <w:rsid w:val="00350003"/>
    <w:rsid w:val="0035052A"/>
    <w:rsid w:val="003509E2"/>
    <w:rsid w:val="00350B07"/>
    <w:rsid w:val="00350DC8"/>
    <w:rsid w:val="003514D2"/>
    <w:rsid w:val="003521DE"/>
    <w:rsid w:val="00352EF1"/>
    <w:rsid w:val="00353537"/>
    <w:rsid w:val="00353CAA"/>
    <w:rsid w:val="00354891"/>
    <w:rsid w:val="0035529E"/>
    <w:rsid w:val="00355A4D"/>
    <w:rsid w:val="00355FC6"/>
    <w:rsid w:val="003562DD"/>
    <w:rsid w:val="003562EE"/>
    <w:rsid w:val="003564E8"/>
    <w:rsid w:val="00356866"/>
    <w:rsid w:val="00356B7C"/>
    <w:rsid w:val="003574EA"/>
    <w:rsid w:val="00360727"/>
    <w:rsid w:val="003617E9"/>
    <w:rsid w:val="0036198A"/>
    <w:rsid w:val="00361EDA"/>
    <w:rsid w:val="00362103"/>
    <w:rsid w:val="003623DC"/>
    <w:rsid w:val="00363101"/>
    <w:rsid w:val="003634E2"/>
    <w:rsid w:val="003644C7"/>
    <w:rsid w:val="0036490A"/>
    <w:rsid w:val="003653AB"/>
    <w:rsid w:val="0036592E"/>
    <w:rsid w:val="00365CF9"/>
    <w:rsid w:val="0036642F"/>
    <w:rsid w:val="00367227"/>
    <w:rsid w:val="0036792A"/>
    <w:rsid w:val="003679D5"/>
    <w:rsid w:val="00370246"/>
    <w:rsid w:val="0037063D"/>
    <w:rsid w:val="003711CF"/>
    <w:rsid w:val="00371D07"/>
    <w:rsid w:val="00372233"/>
    <w:rsid w:val="003723CC"/>
    <w:rsid w:val="00372DA5"/>
    <w:rsid w:val="00372EDB"/>
    <w:rsid w:val="00373075"/>
    <w:rsid w:val="00373450"/>
    <w:rsid w:val="00373691"/>
    <w:rsid w:val="003736B7"/>
    <w:rsid w:val="00373734"/>
    <w:rsid w:val="0037492B"/>
    <w:rsid w:val="00374F50"/>
    <w:rsid w:val="00374F57"/>
    <w:rsid w:val="00375D1A"/>
    <w:rsid w:val="00375F95"/>
    <w:rsid w:val="003764CC"/>
    <w:rsid w:val="00376B03"/>
    <w:rsid w:val="00376E48"/>
    <w:rsid w:val="00376E57"/>
    <w:rsid w:val="00376F15"/>
    <w:rsid w:val="003778AC"/>
    <w:rsid w:val="00377B2C"/>
    <w:rsid w:val="0038020A"/>
    <w:rsid w:val="00380749"/>
    <w:rsid w:val="003812FF"/>
    <w:rsid w:val="00381344"/>
    <w:rsid w:val="003813C6"/>
    <w:rsid w:val="0038170F"/>
    <w:rsid w:val="00382460"/>
    <w:rsid w:val="0038370F"/>
    <w:rsid w:val="003856C3"/>
    <w:rsid w:val="003857D8"/>
    <w:rsid w:val="0038598A"/>
    <w:rsid w:val="00385B6E"/>
    <w:rsid w:val="0038617B"/>
    <w:rsid w:val="00386356"/>
    <w:rsid w:val="00386468"/>
    <w:rsid w:val="003866F3"/>
    <w:rsid w:val="00386BCF"/>
    <w:rsid w:val="00387BDC"/>
    <w:rsid w:val="003905BE"/>
    <w:rsid w:val="00390AA4"/>
    <w:rsid w:val="00390E0F"/>
    <w:rsid w:val="00391BAF"/>
    <w:rsid w:val="00391E10"/>
    <w:rsid w:val="00392A77"/>
    <w:rsid w:val="00392DB2"/>
    <w:rsid w:val="00393549"/>
    <w:rsid w:val="00393D7F"/>
    <w:rsid w:val="00393DF3"/>
    <w:rsid w:val="003945DA"/>
    <w:rsid w:val="003956C2"/>
    <w:rsid w:val="003961FC"/>
    <w:rsid w:val="003965C5"/>
    <w:rsid w:val="0039757A"/>
    <w:rsid w:val="003A016C"/>
    <w:rsid w:val="003A01EF"/>
    <w:rsid w:val="003A037C"/>
    <w:rsid w:val="003A0BE8"/>
    <w:rsid w:val="003A136D"/>
    <w:rsid w:val="003A1471"/>
    <w:rsid w:val="003A1A9B"/>
    <w:rsid w:val="003A26CE"/>
    <w:rsid w:val="003A33F3"/>
    <w:rsid w:val="003A357D"/>
    <w:rsid w:val="003A37D9"/>
    <w:rsid w:val="003A39C9"/>
    <w:rsid w:val="003A3E65"/>
    <w:rsid w:val="003A4186"/>
    <w:rsid w:val="003A419E"/>
    <w:rsid w:val="003A4425"/>
    <w:rsid w:val="003A6879"/>
    <w:rsid w:val="003A6B21"/>
    <w:rsid w:val="003A7BD8"/>
    <w:rsid w:val="003B06F6"/>
    <w:rsid w:val="003B0875"/>
    <w:rsid w:val="003B0C60"/>
    <w:rsid w:val="003B0F44"/>
    <w:rsid w:val="003B1032"/>
    <w:rsid w:val="003B13DA"/>
    <w:rsid w:val="003B1827"/>
    <w:rsid w:val="003B1C01"/>
    <w:rsid w:val="003B3640"/>
    <w:rsid w:val="003B3665"/>
    <w:rsid w:val="003B3D36"/>
    <w:rsid w:val="003B4052"/>
    <w:rsid w:val="003B4312"/>
    <w:rsid w:val="003B453D"/>
    <w:rsid w:val="003B4CEF"/>
    <w:rsid w:val="003B4E12"/>
    <w:rsid w:val="003B5985"/>
    <w:rsid w:val="003B5C22"/>
    <w:rsid w:val="003B6076"/>
    <w:rsid w:val="003B67D4"/>
    <w:rsid w:val="003B6B87"/>
    <w:rsid w:val="003B6DAD"/>
    <w:rsid w:val="003B7A0E"/>
    <w:rsid w:val="003B7ADF"/>
    <w:rsid w:val="003C03F5"/>
    <w:rsid w:val="003C049B"/>
    <w:rsid w:val="003C0F38"/>
    <w:rsid w:val="003C1298"/>
    <w:rsid w:val="003C2131"/>
    <w:rsid w:val="003C2312"/>
    <w:rsid w:val="003C2BB3"/>
    <w:rsid w:val="003C2BFF"/>
    <w:rsid w:val="003C349A"/>
    <w:rsid w:val="003C3763"/>
    <w:rsid w:val="003C44A0"/>
    <w:rsid w:val="003C463E"/>
    <w:rsid w:val="003C49F5"/>
    <w:rsid w:val="003C51A8"/>
    <w:rsid w:val="003C6827"/>
    <w:rsid w:val="003C740D"/>
    <w:rsid w:val="003C7C59"/>
    <w:rsid w:val="003D0A6B"/>
    <w:rsid w:val="003D1357"/>
    <w:rsid w:val="003D13EB"/>
    <w:rsid w:val="003D170C"/>
    <w:rsid w:val="003D1964"/>
    <w:rsid w:val="003D262A"/>
    <w:rsid w:val="003D2F0D"/>
    <w:rsid w:val="003D3865"/>
    <w:rsid w:val="003D4DBA"/>
    <w:rsid w:val="003D556D"/>
    <w:rsid w:val="003D5598"/>
    <w:rsid w:val="003D5876"/>
    <w:rsid w:val="003D5992"/>
    <w:rsid w:val="003D5CA3"/>
    <w:rsid w:val="003D5D0D"/>
    <w:rsid w:val="003D6A42"/>
    <w:rsid w:val="003D6E73"/>
    <w:rsid w:val="003D785C"/>
    <w:rsid w:val="003D796B"/>
    <w:rsid w:val="003D7AC5"/>
    <w:rsid w:val="003D7B2D"/>
    <w:rsid w:val="003E03AB"/>
    <w:rsid w:val="003E05C2"/>
    <w:rsid w:val="003E0A01"/>
    <w:rsid w:val="003E0A54"/>
    <w:rsid w:val="003E0A55"/>
    <w:rsid w:val="003E1C17"/>
    <w:rsid w:val="003E21A4"/>
    <w:rsid w:val="003E353B"/>
    <w:rsid w:val="003E3CBC"/>
    <w:rsid w:val="003E3F4F"/>
    <w:rsid w:val="003E40AB"/>
    <w:rsid w:val="003E4252"/>
    <w:rsid w:val="003E48DE"/>
    <w:rsid w:val="003E4BB4"/>
    <w:rsid w:val="003E5D26"/>
    <w:rsid w:val="003E68BD"/>
    <w:rsid w:val="003E6997"/>
    <w:rsid w:val="003E6BED"/>
    <w:rsid w:val="003E7085"/>
    <w:rsid w:val="003E78C8"/>
    <w:rsid w:val="003E7E3E"/>
    <w:rsid w:val="003F0958"/>
    <w:rsid w:val="003F0FE1"/>
    <w:rsid w:val="003F1C93"/>
    <w:rsid w:val="003F2A78"/>
    <w:rsid w:val="003F32CB"/>
    <w:rsid w:val="003F37C7"/>
    <w:rsid w:val="003F4DAB"/>
    <w:rsid w:val="003F5776"/>
    <w:rsid w:val="003F5AAB"/>
    <w:rsid w:val="003F655E"/>
    <w:rsid w:val="003F6DA1"/>
    <w:rsid w:val="003F7E44"/>
    <w:rsid w:val="003F7F29"/>
    <w:rsid w:val="00400A97"/>
    <w:rsid w:val="004011B3"/>
    <w:rsid w:val="0040126D"/>
    <w:rsid w:val="004013CE"/>
    <w:rsid w:val="004027E0"/>
    <w:rsid w:val="00402908"/>
    <w:rsid w:val="00402B7F"/>
    <w:rsid w:val="00402F81"/>
    <w:rsid w:val="00403647"/>
    <w:rsid w:val="00403797"/>
    <w:rsid w:val="00404C3A"/>
    <w:rsid w:val="00405F96"/>
    <w:rsid w:val="004064EC"/>
    <w:rsid w:val="00406DC1"/>
    <w:rsid w:val="00411BF6"/>
    <w:rsid w:val="00412025"/>
    <w:rsid w:val="0041230E"/>
    <w:rsid w:val="004125F5"/>
    <w:rsid w:val="00413008"/>
    <w:rsid w:val="00413086"/>
    <w:rsid w:val="004131AE"/>
    <w:rsid w:val="004133D5"/>
    <w:rsid w:val="00413B2F"/>
    <w:rsid w:val="00413CC2"/>
    <w:rsid w:val="004140CC"/>
    <w:rsid w:val="004142D1"/>
    <w:rsid w:val="004145E2"/>
    <w:rsid w:val="004164C3"/>
    <w:rsid w:val="004165A1"/>
    <w:rsid w:val="00416B7A"/>
    <w:rsid w:val="00417390"/>
    <w:rsid w:val="004176DF"/>
    <w:rsid w:val="00417965"/>
    <w:rsid w:val="004209CB"/>
    <w:rsid w:val="00420E87"/>
    <w:rsid w:val="00420F13"/>
    <w:rsid w:val="004213EE"/>
    <w:rsid w:val="004215C4"/>
    <w:rsid w:val="00421F64"/>
    <w:rsid w:val="00423048"/>
    <w:rsid w:val="00423102"/>
    <w:rsid w:val="00423C14"/>
    <w:rsid w:val="00423E00"/>
    <w:rsid w:val="0042416B"/>
    <w:rsid w:val="004250E4"/>
    <w:rsid w:val="004254C5"/>
    <w:rsid w:val="00426A03"/>
    <w:rsid w:val="0042737B"/>
    <w:rsid w:val="00427F14"/>
    <w:rsid w:val="004303FE"/>
    <w:rsid w:val="004306F4"/>
    <w:rsid w:val="0043089F"/>
    <w:rsid w:val="00430CA4"/>
    <w:rsid w:val="00431420"/>
    <w:rsid w:val="004314EA"/>
    <w:rsid w:val="00432BF2"/>
    <w:rsid w:val="00434361"/>
    <w:rsid w:val="00435037"/>
    <w:rsid w:val="00435F5B"/>
    <w:rsid w:val="00436A7B"/>
    <w:rsid w:val="00436CDF"/>
    <w:rsid w:val="0043714C"/>
    <w:rsid w:val="004379B0"/>
    <w:rsid w:val="00437C31"/>
    <w:rsid w:val="00441C44"/>
    <w:rsid w:val="00441EAA"/>
    <w:rsid w:val="00442B3D"/>
    <w:rsid w:val="00443867"/>
    <w:rsid w:val="00443E5F"/>
    <w:rsid w:val="00443FA8"/>
    <w:rsid w:val="00444078"/>
    <w:rsid w:val="00445174"/>
    <w:rsid w:val="004463DA"/>
    <w:rsid w:val="004475DB"/>
    <w:rsid w:val="00447F6E"/>
    <w:rsid w:val="0045003F"/>
    <w:rsid w:val="0045047D"/>
    <w:rsid w:val="004505D9"/>
    <w:rsid w:val="0045189A"/>
    <w:rsid w:val="0045223E"/>
    <w:rsid w:val="00452250"/>
    <w:rsid w:val="0045251B"/>
    <w:rsid w:val="00452DA9"/>
    <w:rsid w:val="0045326E"/>
    <w:rsid w:val="004539AD"/>
    <w:rsid w:val="00454399"/>
    <w:rsid w:val="004543B3"/>
    <w:rsid w:val="0045534F"/>
    <w:rsid w:val="004558B0"/>
    <w:rsid w:val="00455BF3"/>
    <w:rsid w:val="00456FB7"/>
    <w:rsid w:val="00457050"/>
    <w:rsid w:val="00457602"/>
    <w:rsid w:val="00460613"/>
    <w:rsid w:val="00460854"/>
    <w:rsid w:val="0046098F"/>
    <w:rsid w:val="0046108A"/>
    <w:rsid w:val="00461A76"/>
    <w:rsid w:val="00461A82"/>
    <w:rsid w:val="00461DF3"/>
    <w:rsid w:val="00462019"/>
    <w:rsid w:val="004621FB"/>
    <w:rsid w:val="00462487"/>
    <w:rsid w:val="0046299A"/>
    <w:rsid w:val="00462D76"/>
    <w:rsid w:val="004636CD"/>
    <w:rsid w:val="0046420D"/>
    <w:rsid w:val="0046422B"/>
    <w:rsid w:val="00464798"/>
    <w:rsid w:val="00465108"/>
    <w:rsid w:val="004657B9"/>
    <w:rsid w:val="00465BFC"/>
    <w:rsid w:val="00466A02"/>
    <w:rsid w:val="0046730A"/>
    <w:rsid w:val="0046771E"/>
    <w:rsid w:val="0047059F"/>
    <w:rsid w:val="00470B86"/>
    <w:rsid w:val="00470FAD"/>
    <w:rsid w:val="004712D3"/>
    <w:rsid w:val="004717A3"/>
    <w:rsid w:val="00471EB5"/>
    <w:rsid w:val="004721F3"/>
    <w:rsid w:val="004731B4"/>
    <w:rsid w:val="00473DCE"/>
    <w:rsid w:val="00475777"/>
    <w:rsid w:val="0047578E"/>
    <w:rsid w:val="00476074"/>
    <w:rsid w:val="0047625D"/>
    <w:rsid w:val="00476B1A"/>
    <w:rsid w:val="00476E23"/>
    <w:rsid w:val="00477527"/>
    <w:rsid w:val="00477A4E"/>
    <w:rsid w:val="0048040A"/>
    <w:rsid w:val="00480924"/>
    <w:rsid w:val="00480F2F"/>
    <w:rsid w:val="004823DA"/>
    <w:rsid w:val="00482CC3"/>
    <w:rsid w:val="00482CFC"/>
    <w:rsid w:val="0048328A"/>
    <w:rsid w:val="004836D9"/>
    <w:rsid w:val="00484763"/>
    <w:rsid w:val="00485EF4"/>
    <w:rsid w:val="00486378"/>
    <w:rsid w:val="00486503"/>
    <w:rsid w:val="0048653B"/>
    <w:rsid w:val="00486DD1"/>
    <w:rsid w:val="00487559"/>
    <w:rsid w:val="00487902"/>
    <w:rsid w:val="00490CDA"/>
    <w:rsid w:val="004913BA"/>
    <w:rsid w:val="004918E1"/>
    <w:rsid w:val="00492962"/>
    <w:rsid w:val="00492A35"/>
    <w:rsid w:val="00493F7E"/>
    <w:rsid w:val="00494186"/>
    <w:rsid w:val="00494345"/>
    <w:rsid w:val="00494EE7"/>
    <w:rsid w:val="00495001"/>
    <w:rsid w:val="00495C6E"/>
    <w:rsid w:val="00495DF1"/>
    <w:rsid w:val="00495E81"/>
    <w:rsid w:val="00496BF9"/>
    <w:rsid w:val="004A0547"/>
    <w:rsid w:val="004A0DA7"/>
    <w:rsid w:val="004A1A03"/>
    <w:rsid w:val="004A21E3"/>
    <w:rsid w:val="004A2870"/>
    <w:rsid w:val="004A2C46"/>
    <w:rsid w:val="004A42CD"/>
    <w:rsid w:val="004A53F8"/>
    <w:rsid w:val="004A5C02"/>
    <w:rsid w:val="004A641D"/>
    <w:rsid w:val="004A6894"/>
    <w:rsid w:val="004A7054"/>
    <w:rsid w:val="004A71AD"/>
    <w:rsid w:val="004B04E7"/>
    <w:rsid w:val="004B095D"/>
    <w:rsid w:val="004B10B8"/>
    <w:rsid w:val="004B11CF"/>
    <w:rsid w:val="004B26A2"/>
    <w:rsid w:val="004B3812"/>
    <w:rsid w:val="004B4067"/>
    <w:rsid w:val="004B4711"/>
    <w:rsid w:val="004B5BA4"/>
    <w:rsid w:val="004B5EC9"/>
    <w:rsid w:val="004B6DCE"/>
    <w:rsid w:val="004B6DFE"/>
    <w:rsid w:val="004B7356"/>
    <w:rsid w:val="004C0041"/>
    <w:rsid w:val="004C0906"/>
    <w:rsid w:val="004C0E86"/>
    <w:rsid w:val="004C13FA"/>
    <w:rsid w:val="004C1BEB"/>
    <w:rsid w:val="004C1CFC"/>
    <w:rsid w:val="004C213C"/>
    <w:rsid w:val="004C2141"/>
    <w:rsid w:val="004C2DD3"/>
    <w:rsid w:val="004C33CC"/>
    <w:rsid w:val="004C38DE"/>
    <w:rsid w:val="004C3B35"/>
    <w:rsid w:val="004C40D6"/>
    <w:rsid w:val="004C474C"/>
    <w:rsid w:val="004C546D"/>
    <w:rsid w:val="004C5489"/>
    <w:rsid w:val="004C54C6"/>
    <w:rsid w:val="004C5D15"/>
    <w:rsid w:val="004C642B"/>
    <w:rsid w:val="004C6828"/>
    <w:rsid w:val="004C6A93"/>
    <w:rsid w:val="004C6D32"/>
    <w:rsid w:val="004C6D51"/>
    <w:rsid w:val="004C735D"/>
    <w:rsid w:val="004C74BC"/>
    <w:rsid w:val="004C7888"/>
    <w:rsid w:val="004C789D"/>
    <w:rsid w:val="004C7942"/>
    <w:rsid w:val="004D06AD"/>
    <w:rsid w:val="004D09BC"/>
    <w:rsid w:val="004D0CEB"/>
    <w:rsid w:val="004D0D82"/>
    <w:rsid w:val="004D1493"/>
    <w:rsid w:val="004D1BDE"/>
    <w:rsid w:val="004D1DDA"/>
    <w:rsid w:val="004D2C51"/>
    <w:rsid w:val="004D2D12"/>
    <w:rsid w:val="004D37DB"/>
    <w:rsid w:val="004D391A"/>
    <w:rsid w:val="004D4802"/>
    <w:rsid w:val="004D4937"/>
    <w:rsid w:val="004D4A7C"/>
    <w:rsid w:val="004D4F10"/>
    <w:rsid w:val="004D5082"/>
    <w:rsid w:val="004D53CF"/>
    <w:rsid w:val="004D5409"/>
    <w:rsid w:val="004D699A"/>
    <w:rsid w:val="004D69A8"/>
    <w:rsid w:val="004D7650"/>
    <w:rsid w:val="004D7BA2"/>
    <w:rsid w:val="004D7F9F"/>
    <w:rsid w:val="004E0899"/>
    <w:rsid w:val="004E0B15"/>
    <w:rsid w:val="004E0B52"/>
    <w:rsid w:val="004E0C35"/>
    <w:rsid w:val="004E0FE2"/>
    <w:rsid w:val="004E1054"/>
    <w:rsid w:val="004E143C"/>
    <w:rsid w:val="004E1948"/>
    <w:rsid w:val="004E2E16"/>
    <w:rsid w:val="004E3679"/>
    <w:rsid w:val="004E3889"/>
    <w:rsid w:val="004E3F9D"/>
    <w:rsid w:val="004E4167"/>
    <w:rsid w:val="004E4DE7"/>
    <w:rsid w:val="004E5F5E"/>
    <w:rsid w:val="004E6228"/>
    <w:rsid w:val="004E651A"/>
    <w:rsid w:val="004E70E6"/>
    <w:rsid w:val="004E7D16"/>
    <w:rsid w:val="004F09E8"/>
    <w:rsid w:val="004F1154"/>
    <w:rsid w:val="004F14CB"/>
    <w:rsid w:val="004F183F"/>
    <w:rsid w:val="004F203E"/>
    <w:rsid w:val="004F2042"/>
    <w:rsid w:val="004F2622"/>
    <w:rsid w:val="004F27C0"/>
    <w:rsid w:val="004F36DD"/>
    <w:rsid w:val="004F378B"/>
    <w:rsid w:val="004F3A2F"/>
    <w:rsid w:val="004F42C6"/>
    <w:rsid w:val="004F44E4"/>
    <w:rsid w:val="004F46E3"/>
    <w:rsid w:val="004F4BCA"/>
    <w:rsid w:val="004F6C35"/>
    <w:rsid w:val="004F7E13"/>
    <w:rsid w:val="004F7EB2"/>
    <w:rsid w:val="004F7EFE"/>
    <w:rsid w:val="00501C38"/>
    <w:rsid w:val="00502887"/>
    <w:rsid w:val="00502E8A"/>
    <w:rsid w:val="00502FA8"/>
    <w:rsid w:val="005036EF"/>
    <w:rsid w:val="00503AF3"/>
    <w:rsid w:val="00503F5A"/>
    <w:rsid w:val="00504D0E"/>
    <w:rsid w:val="005052EB"/>
    <w:rsid w:val="005056AA"/>
    <w:rsid w:val="00505923"/>
    <w:rsid w:val="00506202"/>
    <w:rsid w:val="005067D0"/>
    <w:rsid w:val="00506854"/>
    <w:rsid w:val="00507131"/>
    <w:rsid w:val="005074AD"/>
    <w:rsid w:val="00507673"/>
    <w:rsid w:val="00507713"/>
    <w:rsid w:val="00507937"/>
    <w:rsid w:val="005107DD"/>
    <w:rsid w:val="00510CDF"/>
    <w:rsid w:val="00511BBC"/>
    <w:rsid w:val="00511CA2"/>
    <w:rsid w:val="00512156"/>
    <w:rsid w:val="00513267"/>
    <w:rsid w:val="005132F1"/>
    <w:rsid w:val="00513364"/>
    <w:rsid w:val="00513BA9"/>
    <w:rsid w:val="00513C53"/>
    <w:rsid w:val="005142BB"/>
    <w:rsid w:val="0051445C"/>
    <w:rsid w:val="00514928"/>
    <w:rsid w:val="00514E3F"/>
    <w:rsid w:val="005151DB"/>
    <w:rsid w:val="0051564A"/>
    <w:rsid w:val="00516C02"/>
    <w:rsid w:val="005175DF"/>
    <w:rsid w:val="0052001B"/>
    <w:rsid w:val="00520A2E"/>
    <w:rsid w:val="00521900"/>
    <w:rsid w:val="00522056"/>
    <w:rsid w:val="005223ED"/>
    <w:rsid w:val="005231C8"/>
    <w:rsid w:val="00524703"/>
    <w:rsid w:val="00524831"/>
    <w:rsid w:val="00524863"/>
    <w:rsid w:val="0052487A"/>
    <w:rsid w:val="005253D0"/>
    <w:rsid w:val="00525402"/>
    <w:rsid w:val="00525B19"/>
    <w:rsid w:val="0052680D"/>
    <w:rsid w:val="00526F11"/>
    <w:rsid w:val="005272DD"/>
    <w:rsid w:val="005273E4"/>
    <w:rsid w:val="005275E1"/>
    <w:rsid w:val="00527B7C"/>
    <w:rsid w:val="00527C22"/>
    <w:rsid w:val="005304CE"/>
    <w:rsid w:val="00530A6C"/>
    <w:rsid w:val="00530BEB"/>
    <w:rsid w:val="00531141"/>
    <w:rsid w:val="005312DD"/>
    <w:rsid w:val="00532AB4"/>
    <w:rsid w:val="00532C51"/>
    <w:rsid w:val="0053491F"/>
    <w:rsid w:val="00534D91"/>
    <w:rsid w:val="0053619B"/>
    <w:rsid w:val="005364EF"/>
    <w:rsid w:val="00537C63"/>
    <w:rsid w:val="00537EB2"/>
    <w:rsid w:val="005410F4"/>
    <w:rsid w:val="00541100"/>
    <w:rsid w:val="005412E4"/>
    <w:rsid w:val="00542487"/>
    <w:rsid w:val="0054375E"/>
    <w:rsid w:val="005438E5"/>
    <w:rsid w:val="00543D3F"/>
    <w:rsid w:val="00543EDC"/>
    <w:rsid w:val="0054475A"/>
    <w:rsid w:val="00544864"/>
    <w:rsid w:val="00546CF7"/>
    <w:rsid w:val="00547072"/>
    <w:rsid w:val="005470B9"/>
    <w:rsid w:val="0054745F"/>
    <w:rsid w:val="005478F6"/>
    <w:rsid w:val="00547C57"/>
    <w:rsid w:val="00547E96"/>
    <w:rsid w:val="00550109"/>
    <w:rsid w:val="005506C0"/>
    <w:rsid w:val="00550B71"/>
    <w:rsid w:val="00551706"/>
    <w:rsid w:val="00551733"/>
    <w:rsid w:val="0055196E"/>
    <w:rsid w:val="00551AA1"/>
    <w:rsid w:val="00552061"/>
    <w:rsid w:val="00552812"/>
    <w:rsid w:val="00552A3B"/>
    <w:rsid w:val="005530A0"/>
    <w:rsid w:val="00553218"/>
    <w:rsid w:val="00553D74"/>
    <w:rsid w:val="00553EB2"/>
    <w:rsid w:val="00554D0C"/>
    <w:rsid w:val="005552F5"/>
    <w:rsid w:val="00556DEB"/>
    <w:rsid w:val="00557A5E"/>
    <w:rsid w:val="00557BA1"/>
    <w:rsid w:val="00557E91"/>
    <w:rsid w:val="00560F46"/>
    <w:rsid w:val="005610B7"/>
    <w:rsid w:val="00561295"/>
    <w:rsid w:val="005615D9"/>
    <w:rsid w:val="00561EB7"/>
    <w:rsid w:val="005623AD"/>
    <w:rsid w:val="00562A1F"/>
    <w:rsid w:val="00563C04"/>
    <w:rsid w:val="00564511"/>
    <w:rsid w:val="00564879"/>
    <w:rsid w:val="00565283"/>
    <w:rsid w:val="00565F47"/>
    <w:rsid w:val="005665B6"/>
    <w:rsid w:val="005666AA"/>
    <w:rsid w:val="00567FC6"/>
    <w:rsid w:val="00570AD7"/>
    <w:rsid w:val="0057113E"/>
    <w:rsid w:val="00571260"/>
    <w:rsid w:val="005715FB"/>
    <w:rsid w:val="00572EAF"/>
    <w:rsid w:val="00572F34"/>
    <w:rsid w:val="005738F4"/>
    <w:rsid w:val="0057553E"/>
    <w:rsid w:val="0057558C"/>
    <w:rsid w:val="0057616E"/>
    <w:rsid w:val="00576739"/>
    <w:rsid w:val="00577221"/>
    <w:rsid w:val="00577F14"/>
    <w:rsid w:val="005800BB"/>
    <w:rsid w:val="005805BC"/>
    <w:rsid w:val="0058086C"/>
    <w:rsid w:val="00580B71"/>
    <w:rsid w:val="0058112E"/>
    <w:rsid w:val="00581521"/>
    <w:rsid w:val="00581929"/>
    <w:rsid w:val="00581DBF"/>
    <w:rsid w:val="00582A21"/>
    <w:rsid w:val="005832DC"/>
    <w:rsid w:val="005843A0"/>
    <w:rsid w:val="00584429"/>
    <w:rsid w:val="005866D9"/>
    <w:rsid w:val="0058710B"/>
    <w:rsid w:val="005875F8"/>
    <w:rsid w:val="00591196"/>
    <w:rsid w:val="0059147F"/>
    <w:rsid w:val="00591AC2"/>
    <w:rsid w:val="0059213E"/>
    <w:rsid w:val="005928FC"/>
    <w:rsid w:val="00592F87"/>
    <w:rsid w:val="00593B02"/>
    <w:rsid w:val="00593CC3"/>
    <w:rsid w:val="00593D66"/>
    <w:rsid w:val="00593E0D"/>
    <w:rsid w:val="005940AE"/>
    <w:rsid w:val="005955FE"/>
    <w:rsid w:val="00595FC0"/>
    <w:rsid w:val="0059680B"/>
    <w:rsid w:val="00596899"/>
    <w:rsid w:val="00596D60"/>
    <w:rsid w:val="005A14A6"/>
    <w:rsid w:val="005A1AE3"/>
    <w:rsid w:val="005A2938"/>
    <w:rsid w:val="005A2A88"/>
    <w:rsid w:val="005A326D"/>
    <w:rsid w:val="005A366E"/>
    <w:rsid w:val="005A3840"/>
    <w:rsid w:val="005A44B4"/>
    <w:rsid w:val="005A44F6"/>
    <w:rsid w:val="005A4AF0"/>
    <w:rsid w:val="005A528B"/>
    <w:rsid w:val="005A589B"/>
    <w:rsid w:val="005A5C61"/>
    <w:rsid w:val="005A5E0D"/>
    <w:rsid w:val="005A70E5"/>
    <w:rsid w:val="005A7346"/>
    <w:rsid w:val="005A757B"/>
    <w:rsid w:val="005A796F"/>
    <w:rsid w:val="005A799E"/>
    <w:rsid w:val="005B0B69"/>
    <w:rsid w:val="005B0BB0"/>
    <w:rsid w:val="005B0D49"/>
    <w:rsid w:val="005B0EFD"/>
    <w:rsid w:val="005B1481"/>
    <w:rsid w:val="005B2015"/>
    <w:rsid w:val="005B2469"/>
    <w:rsid w:val="005B2884"/>
    <w:rsid w:val="005B30FB"/>
    <w:rsid w:val="005B3B90"/>
    <w:rsid w:val="005B46AF"/>
    <w:rsid w:val="005B4B94"/>
    <w:rsid w:val="005B56BC"/>
    <w:rsid w:val="005B5733"/>
    <w:rsid w:val="005B5EA7"/>
    <w:rsid w:val="005B7AA1"/>
    <w:rsid w:val="005C16CA"/>
    <w:rsid w:val="005C1D4E"/>
    <w:rsid w:val="005C1F31"/>
    <w:rsid w:val="005C27CA"/>
    <w:rsid w:val="005C285C"/>
    <w:rsid w:val="005C2F7A"/>
    <w:rsid w:val="005C31B0"/>
    <w:rsid w:val="005C3805"/>
    <w:rsid w:val="005C3C6F"/>
    <w:rsid w:val="005C448A"/>
    <w:rsid w:val="005C5CB1"/>
    <w:rsid w:val="005C63D6"/>
    <w:rsid w:val="005C6EC1"/>
    <w:rsid w:val="005C6F72"/>
    <w:rsid w:val="005C6FE7"/>
    <w:rsid w:val="005C739B"/>
    <w:rsid w:val="005C7A92"/>
    <w:rsid w:val="005C7D13"/>
    <w:rsid w:val="005D0112"/>
    <w:rsid w:val="005D0180"/>
    <w:rsid w:val="005D0E77"/>
    <w:rsid w:val="005D14B5"/>
    <w:rsid w:val="005D162C"/>
    <w:rsid w:val="005D212E"/>
    <w:rsid w:val="005D2558"/>
    <w:rsid w:val="005D275E"/>
    <w:rsid w:val="005D2C33"/>
    <w:rsid w:val="005D2D95"/>
    <w:rsid w:val="005D2E6F"/>
    <w:rsid w:val="005D34FD"/>
    <w:rsid w:val="005D3C4A"/>
    <w:rsid w:val="005D4476"/>
    <w:rsid w:val="005D4482"/>
    <w:rsid w:val="005D485A"/>
    <w:rsid w:val="005D4CA8"/>
    <w:rsid w:val="005D50EC"/>
    <w:rsid w:val="005D540B"/>
    <w:rsid w:val="005D56C6"/>
    <w:rsid w:val="005D5D82"/>
    <w:rsid w:val="005D5E96"/>
    <w:rsid w:val="005D63D1"/>
    <w:rsid w:val="005D6B11"/>
    <w:rsid w:val="005D6D6D"/>
    <w:rsid w:val="005D7468"/>
    <w:rsid w:val="005D7711"/>
    <w:rsid w:val="005D77D5"/>
    <w:rsid w:val="005D7A92"/>
    <w:rsid w:val="005D7C9A"/>
    <w:rsid w:val="005D7E46"/>
    <w:rsid w:val="005E05C8"/>
    <w:rsid w:val="005E08D5"/>
    <w:rsid w:val="005E08E6"/>
    <w:rsid w:val="005E0931"/>
    <w:rsid w:val="005E0F76"/>
    <w:rsid w:val="005E15C8"/>
    <w:rsid w:val="005E1BEB"/>
    <w:rsid w:val="005E2012"/>
    <w:rsid w:val="005E20F5"/>
    <w:rsid w:val="005E253F"/>
    <w:rsid w:val="005E2FA3"/>
    <w:rsid w:val="005E418E"/>
    <w:rsid w:val="005E43B3"/>
    <w:rsid w:val="005E43DB"/>
    <w:rsid w:val="005E4886"/>
    <w:rsid w:val="005E571C"/>
    <w:rsid w:val="005E572F"/>
    <w:rsid w:val="005E57DA"/>
    <w:rsid w:val="005E638F"/>
    <w:rsid w:val="005E66ED"/>
    <w:rsid w:val="005E76DD"/>
    <w:rsid w:val="005F0D99"/>
    <w:rsid w:val="005F0FA4"/>
    <w:rsid w:val="005F1CB4"/>
    <w:rsid w:val="005F26B5"/>
    <w:rsid w:val="005F2B35"/>
    <w:rsid w:val="005F351A"/>
    <w:rsid w:val="005F3A7C"/>
    <w:rsid w:val="005F43C2"/>
    <w:rsid w:val="005F4E69"/>
    <w:rsid w:val="005F5010"/>
    <w:rsid w:val="005F5309"/>
    <w:rsid w:val="005F6560"/>
    <w:rsid w:val="005F74C6"/>
    <w:rsid w:val="005F7789"/>
    <w:rsid w:val="005F7D1F"/>
    <w:rsid w:val="0060049E"/>
    <w:rsid w:val="00600771"/>
    <w:rsid w:val="006014DE"/>
    <w:rsid w:val="006016D4"/>
    <w:rsid w:val="0060255A"/>
    <w:rsid w:val="006030E3"/>
    <w:rsid w:val="0060326A"/>
    <w:rsid w:val="00603560"/>
    <w:rsid w:val="00603750"/>
    <w:rsid w:val="00603832"/>
    <w:rsid w:val="006046C0"/>
    <w:rsid w:val="0060475E"/>
    <w:rsid w:val="006048AD"/>
    <w:rsid w:val="00604940"/>
    <w:rsid w:val="00605307"/>
    <w:rsid w:val="00605B2B"/>
    <w:rsid w:val="00606388"/>
    <w:rsid w:val="00606AA6"/>
    <w:rsid w:val="00606CF7"/>
    <w:rsid w:val="00607449"/>
    <w:rsid w:val="00607AA1"/>
    <w:rsid w:val="00607BF2"/>
    <w:rsid w:val="00607D3A"/>
    <w:rsid w:val="00610C5A"/>
    <w:rsid w:val="00611CE0"/>
    <w:rsid w:val="0061245E"/>
    <w:rsid w:val="0061306B"/>
    <w:rsid w:val="006150CA"/>
    <w:rsid w:val="00615E5A"/>
    <w:rsid w:val="00617E04"/>
    <w:rsid w:val="0062059C"/>
    <w:rsid w:val="00620D32"/>
    <w:rsid w:val="00621001"/>
    <w:rsid w:val="0062111E"/>
    <w:rsid w:val="0062173E"/>
    <w:rsid w:val="00623044"/>
    <w:rsid w:val="006236B9"/>
    <w:rsid w:val="00625FBB"/>
    <w:rsid w:val="00626080"/>
    <w:rsid w:val="00626448"/>
    <w:rsid w:val="006265BE"/>
    <w:rsid w:val="00626EC7"/>
    <w:rsid w:val="006272E8"/>
    <w:rsid w:val="00627F1D"/>
    <w:rsid w:val="00630C4B"/>
    <w:rsid w:val="006310D0"/>
    <w:rsid w:val="00631702"/>
    <w:rsid w:val="006324EE"/>
    <w:rsid w:val="0063252C"/>
    <w:rsid w:val="00632961"/>
    <w:rsid w:val="00633864"/>
    <w:rsid w:val="00633932"/>
    <w:rsid w:val="0063405B"/>
    <w:rsid w:val="00634141"/>
    <w:rsid w:val="00634153"/>
    <w:rsid w:val="00634272"/>
    <w:rsid w:val="0063477F"/>
    <w:rsid w:val="00634AFE"/>
    <w:rsid w:val="00635559"/>
    <w:rsid w:val="006358DE"/>
    <w:rsid w:val="00635A76"/>
    <w:rsid w:val="00635E07"/>
    <w:rsid w:val="00635F9A"/>
    <w:rsid w:val="00636106"/>
    <w:rsid w:val="00636168"/>
    <w:rsid w:val="006363AE"/>
    <w:rsid w:val="00636478"/>
    <w:rsid w:val="00636586"/>
    <w:rsid w:val="00637293"/>
    <w:rsid w:val="0063735F"/>
    <w:rsid w:val="006377B7"/>
    <w:rsid w:val="00637F20"/>
    <w:rsid w:val="00640817"/>
    <w:rsid w:val="00640A11"/>
    <w:rsid w:val="00641254"/>
    <w:rsid w:val="00641C03"/>
    <w:rsid w:val="00641FB8"/>
    <w:rsid w:val="0064299D"/>
    <w:rsid w:val="00642F22"/>
    <w:rsid w:val="00643F83"/>
    <w:rsid w:val="006451C7"/>
    <w:rsid w:val="006452F0"/>
    <w:rsid w:val="0064541A"/>
    <w:rsid w:val="0064697D"/>
    <w:rsid w:val="0064757C"/>
    <w:rsid w:val="00647986"/>
    <w:rsid w:val="00647B15"/>
    <w:rsid w:val="00647F3E"/>
    <w:rsid w:val="006506A7"/>
    <w:rsid w:val="00651398"/>
    <w:rsid w:val="00651F3A"/>
    <w:rsid w:val="006545A7"/>
    <w:rsid w:val="00655B2B"/>
    <w:rsid w:val="00656AFF"/>
    <w:rsid w:val="00656F4C"/>
    <w:rsid w:val="00656FE2"/>
    <w:rsid w:val="006575FB"/>
    <w:rsid w:val="0065766A"/>
    <w:rsid w:val="00660080"/>
    <w:rsid w:val="0066016A"/>
    <w:rsid w:val="00661189"/>
    <w:rsid w:val="006617C1"/>
    <w:rsid w:val="0066209F"/>
    <w:rsid w:val="00663195"/>
    <w:rsid w:val="00663D70"/>
    <w:rsid w:val="0066408A"/>
    <w:rsid w:val="00664367"/>
    <w:rsid w:val="00664AA8"/>
    <w:rsid w:val="00664AF3"/>
    <w:rsid w:val="00664DD1"/>
    <w:rsid w:val="00664E50"/>
    <w:rsid w:val="006655D2"/>
    <w:rsid w:val="00666A54"/>
    <w:rsid w:val="00666E97"/>
    <w:rsid w:val="006678C9"/>
    <w:rsid w:val="0067052C"/>
    <w:rsid w:val="00670B0D"/>
    <w:rsid w:val="00670C8A"/>
    <w:rsid w:val="00671A0B"/>
    <w:rsid w:val="00671C9B"/>
    <w:rsid w:val="00671E2B"/>
    <w:rsid w:val="0067211C"/>
    <w:rsid w:val="006728DA"/>
    <w:rsid w:val="006738CE"/>
    <w:rsid w:val="00673957"/>
    <w:rsid w:val="00673A21"/>
    <w:rsid w:val="00673D33"/>
    <w:rsid w:val="00674292"/>
    <w:rsid w:val="006745CB"/>
    <w:rsid w:val="00675F65"/>
    <w:rsid w:val="00675FAF"/>
    <w:rsid w:val="006766C9"/>
    <w:rsid w:val="006767C5"/>
    <w:rsid w:val="00676D5C"/>
    <w:rsid w:val="006773F4"/>
    <w:rsid w:val="0068067A"/>
    <w:rsid w:val="00680B69"/>
    <w:rsid w:val="00681351"/>
    <w:rsid w:val="00681D34"/>
    <w:rsid w:val="00681DD3"/>
    <w:rsid w:val="00681E8F"/>
    <w:rsid w:val="0068239D"/>
    <w:rsid w:val="0068286D"/>
    <w:rsid w:val="0068396D"/>
    <w:rsid w:val="006852AE"/>
    <w:rsid w:val="00685FF3"/>
    <w:rsid w:val="00686AFB"/>
    <w:rsid w:val="00686ED4"/>
    <w:rsid w:val="00687227"/>
    <w:rsid w:val="00687270"/>
    <w:rsid w:val="00687470"/>
    <w:rsid w:val="006906F0"/>
    <w:rsid w:val="006910ED"/>
    <w:rsid w:val="00691447"/>
    <w:rsid w:val="006916FB"/>
    <w:rsid w:val="00691DC0"/>
    <w:rsid w:val="00692633"/>
    <w:rsid w:val="00692C26"/>
    <w:rsid w:val="006931D0"/>
    <w:rsid w:val="006941FE"/>
    <w:rsid w:val="00694350"/>
    <w:rsid w:val="006950E0"/>
    <w:rsid w:val="00695B8C"/>
    <w:rsid w:val="00696468"/>
    <w:rsid w:val="00696B09"/>
    <w:rsid w:val="0069726F"/>
    <w:rsid w:val="00697984"/>
    <w:rsid w:val="006A198E"/>
    <w:rsid w:val="006A3025"/>
    <w:rsid w:val="006A4262"/>
    <w:rsid w:val="006A4EF8"/>
    <w:rsid w:val="006A4F97"/>
    <w:rsid w:val="006A5527"/>
    <w:rsid w:val="006A55E4"/>
    <w:rsid w:val="006A5930"/>
    <w:rsid w:val="006A5B97"/>
    <w:rsid w:val="006A6170"/>
    <w:rsid w:val="006A6215"/>
    <w:rsid w:val="006A7076"/>
    <w:rsid w:val="006A74F4"/>
    <w:rsid w:val="006A7A14"/>
    <w:rsid w:val="006A7AA5"/>
    <w:rsid w:val="006A7E0D"/>
    <w:rsid w:val="006A8B29"/>
    <w:rsid w:val="006B04B4"/>
    <w:rsid w:val="006B0657"/>
    <w:rsid w:val="006B1200"/>
    <w:rsid w:val="006B1A4C"/>
    <w:rsid w:val="006B1F18"/>
    <w:rsid w:val="006B3AC8"/>
    <w:rsid w:val="006B3BFD"/>
    <w:rsid w:val="006B3CFE"/>
    <w:rsid w:val="006B3FBB"/>
    <w:rsid w:val="006B46AD"/>
    <w:rsid w:val="006B696C"/>
    <w:rsid w:val="006B6E1C"/>
    <w:rsid w:val="006B6F01"/>
    <w:rsid w:val="006B70CF"/>
    <w:rsid w:val="006B7A71"/>
    <w:rsid w:val="006B7A9B"/>
    <w:rsid w:val="006B7E7B"/>
    <w:rsid w:val="006C034A"/>
    <w:rsid w:val="006C09F9"/>
    <w:rsid w:val="006C10D2"/>
    <w:rsid w:val="006C10E0"/>
    <w:rsid w:val="006C1FE4"/>
    <w:rsid w:val="006C20B1"/>
    <w:rsid w:val="006C213D"/>
    <w:rsid w:val="006C39DE"/>
    <w:rsid w:val="006C3CF5"/>
    <w:rsid w:val="006C470D"/>
    <w:rsid w:val="006C4FCA"/>
    <w:rsid w:val="006C52CB"/>
    <w:rsid w:val="006C56F6"/>
    <w:rsid w:val="006C5C29"/>
    <w:rsid w:val="006C5E63"/>
    <w:rsid w:val="006C600A"/>
    <w:rsid w:val="006C6155"/>
    <w:rsid w:val="006C6B3F"/>
    <w:rsid w:val="006C6F00"/>
    <w:rsid w:val="006C724E"/>
    <w:rsid w:val="006C7306"/>
    <w:rsid w:val="006C7381"/>
    <w:rsid w:val="006C7D37"/>
    <w:rsid w:val="006D0072"/>
    <w:rsid w:val="006D07B5"/>
    <w:rsid w:val="006D0AAC"/>
    <w:rsid w:val="006D12A1"/>
    <w:rsid w:val="006D1919"/>
    <w:rsid w:val="006D1D1D"/>
    <w:rsid w:val="006D313C"/>
    <w:rsid w:val="006D3CC3"/>
    <w:rsid w:val="006D3E6F"/>
    <w:rsid w:val="006D3EE7"/>
    <w:rsid w:val="006D41C9"/>
    <w:rsid w:val="006D47C7"/>
    <w:rsid w:val="006D4CF0"/>
    <w:rsid w:val="006D53A8"/>
    <w:rsid w:val="006D630D"/>
    <w:rsid w:val="006D69C1"/>
    <w:rsid w:val="006D747F"/>
    <w:rsid w:val="006D7893"/>
    <w:rsid w:val="006E169B"/>
    <w:rsid w:val="006E1C00"/>
    <w:rsid w:val="006E1E0A"/>
    <w:rsid w:val="006E224A"/>
    <w:rsid w:val="006E24AE"/>
    <w:rsid w:val="006E30F6"/>
    <w:rsid w:val="006E376F"/>
    <w:rsid w:val="006E5064"/>
    <w:rsid w:val="006E5E6D"/>
    <w:rsid w:val="006E7893"/>
    <w:rsid w:val="006E7B1A"/>
    <w:rsid w:val="006F0A70"/>
    <w:rsid w:val="006F1520"/>
    <w:rsid w:val="006F15FF"/>
    <w:rsid w:val="006F176D"/>
    <w:rsid w:val="006F23F5"/>
    <w:rsid w:val="006F2990"/>
    <w:rsid w:val="006F32A1"/>
    <w:rsid w:val="006F3B0A"/>
    <w:rsid w:val="006F3F42"/>
    <w:rsid w:val="006F4435"/>
    <w:rsid w:val="006F45E3"/>
    <w:rsid w:val="006F463C"/>
    <w:rsid w:val="006F4E00"/>
    <w:rsid w:val="006F505B"/>
    <w:rsid w:val="006F5A51"/>
    <w:rsid w:val="006F5E1E"/>
    <w:rsid w:val="006F6046"/>
    <w:rsid w:val="006F6579"/>
    <w:rsid w:val="006F6A9B"/>
    <w:rsid w:val="006F7A5B"/>
    <w:rsid w:val="006F7A8C"/>
    <w:rsid w:val="006F7EDA"/>
    <w:rsid w:val="00700C03"/>
    <w:rsid w:val="00700E92"/>
    <w:rsid w:val="007020BA"/>
    <w:rsid w:val="00702120"/>
    <w:rsid w:val="00702C90"/>
    <w:rsid w:val="00703205"/>
    <w:rsid w:val="007033AF"/>
    <w:rsid w:val="00703D10"/>
    <w:rsid w:val="00703F0B"/>
    <w:rsid w:val="00704278"/>
    <w:rsid w:val="00704C0C"/>
    <w:rsid w:val="00704F51"/>
    <w:rsid w:val="00705479"/>
    <w:rsid w:val="007059A8"/>
    <w:rsid w:val="00706B2A"/>
    <w:rsid w:val="00706F18"/>
    <w:rsid w:val="00707288"/>
    <w:rsid w:val="007072F1"/>
    <w:rsid w:val="007102BD"/>
    <w:rsid w:val="00710577"/>
    <w:rsid w:val="00712859"/>
    <w:rsid w:val="00712BB4"/>
    <w:rsid w:val="0071383E"/>
    <w:rsid w:val="00714605"/>
    <w:rsid w:val="00714614"/>
    <w:rsid w:val="007147F6"/>
    <w:rsid w:val="0071489E"/>
    <w:rsid w:val="00714B62"/>
    <w:rsid w:val="00715B26"/>
    <w:rsid w:val="00715CDF"/>
    <w:rsid w:val="00715E05"/>
    <w:rsid w:val="00716DE0"/>
    <w:rsid w:val="0071703B"/>
    <w:rsid w:val="007178DE"/>
    <w:rsid w:val="00717F64"/>
    <w:rsid w:val="007210F1"/>
    <w:rsid w:val="00721EC2"/>
    <w:rsid w:val="00723A7A"/>
    <w:rsid w:val="00724755"/>
    <w:rsid w:val="00724863"/>
    <w:rsid w:val="00725339"/>
    <w:rsid w:val="00725391"/>
    <w:rsid w:val="00725ADE"/>
    <w:rsid w:val="00726AE4"/>
    <w:rsid w:val="00726FCA"/>
    <w:rsid w:val="0072722E"/>
    <w:rsid w:val="00727822"/>
    <w:rsid w:val="007308A2"/>
    <w:rsid w:val="00730B96"/>
    <w:rsid w:val="00730DF6"/>
    <w:rsid w:val="0073103F"/>
    <w:rsid w:val="00731183"/>
    <w:rsid w:val="00731F97"/>
    <w:rsid w:val="00731FFC"/>
    <w:rsid w:val="0073239D"/>
    <w:rsid w:val="00732C88"/>
    <w:rsid w:val="00733DFA"/>
    <w:rsid w:val="00733EF9"/>
    <w:rsid w:val="00734385"/>
    <w:rsid w:val="00734493"/>
    <w:rsid w:val="007345C0"/>
    <w:rsid w:val="00734600"/>
    <w:rsid w:val="00735534"/>
    <w:rsid w:val="00736943"/>
    <w:rsid w:val="007371C6"/>
    <w:rsid w:val="00737FB7"/>
    <w:rsid w:val="00740452"/>
    <w:rsid w:val="0074094E"/>
    <w:rsid w:val="00740ACD"/>
    <w:rsid w:val="007412DF"/>
    <w:rsid w:val="00741440"/>
    <w:rsid w:val="0074267A"/>
    <w:rsid w:val="0074281D"/>
    <w:rsid w:val="007433F8"/>
    <w:rsid w:val="00744014"/>
    <w:rsid w:val="007444AB"/>
    <w:rsid w:val="00745184"/>
    <w:rsid w:val="007456AA"/>
    <w:rsid w:val="007462F4"/>
    <w:rsid w:val="00746B16"/>
    <w:rsid w:val="00746CFD"/>
    <w:rsid w:val="007470D9"/>
    <w:rsid w:val="00747452"/>
    <w:rsid w:val="00750777"/>
    <w:rsid w:val="00750DEB"/>
    <w:rsid w:val="00750FDF"/>
    <w:rsid w:val="007518C1"/>
    <w:rsid w:val="00753D25"/>
    <w:rsid w:val="00753E75"/>
    <w:rsid w:val="007540E2"/>
    <w:rsid w:val="00754D96"/>
    <w:rsid w:val="00755C9A"/>
    <w:rsid w:val="00755E85"/>
    <w:rsid w:val="00755F53"/>
    <w:rsid w:val="00756A77"/>
    <w:rsid w:val="00756DA3"/>
    <w:rsid w:val="00757527"/>
    <w:rsid w:val="00760312"/>
    <w:rsid w:val="00760C4C"/>
    <w:rsid w:val="007615F6"/>
    <w:rsid w:val="0076172B"/>
    <w:rsid w:val="00761987"/>
    <w:rsid w:val="007620D1"/>
    <w:rsid w:val="007626F8"/>
    <w:rsid w:val="007628D2"/>
    <w:rsid w:val="00762B40"/>
    <w:rsid w:val="00762FE0"/>
    <w:rsid w:val="007633CB"/>
    <w:rsid w:val="007635B2"/>
    <w:rsid w:val="00763C1C"/>
    <w:rsid w:val="00763FCB"/>
    <w:rsid w:val="0076465D"/>
    <w:rsid w:val="00764B72"/>
    <w:rsid w:val="00764BB0"/>
    <w:rsid w:val="007656B8"/>
    <w:rsid w:val="00765A79"/>
    <w:rsid w:val="00765B6D"/>
    <w:rsid w:val="007669E4"/>
    <w:rsid w:val="00767950"/>
    <w:rsid w:val="0077053A"/>
    <w:rsid w:val="007712C5"/>
    <w:rsid w:val="00771912"/>
    <w:rsid w:val="00771D9F"/>
    <w:rsid w:val="00772D80"/>
    <w:rsid w:val="0077356C"/>
    <w:rsid w:val="007735BD"/>
    <w:rsid w:val="00774DFB"/>
    <w:rsid w:val="0077508E"/>
    <w:rsid w:val="007756C8"/>
    <w:rsid w:val="007760F0"/>
    <w:rsid w:val="007762DE"/>
    <w:rsid w:val="0077696E"/>
    <w:rsid w:val="00776D5B"/>
    <w:rsid w:val="00776FC9"/>
    <w:rsid w:val="00777CCC"/>
    <w:rsid w:val="00777E8C"/>
    <w:rsid w:val="00777EA6"/>
    <w:rsid w:val="00777EB0"/>
    <w:rsid w:val="00780210"/>
    <w:rsid w:val="00780286"/>
    <w:rsid w:val="00780456"/>
    <w:rsid w:val="0078093C"/>
    <w:rsid w:val="007810AA"/>
    <w:rsid w:val="00781960"/>
    <w:rsid w:val="00781B14"/>
    <w:rsid w:val="00781C6F"/>
    <w:rsid w:val="00782CD8"/>
    <w:rsid w:val="00782FEC"/>
    <w:rsid w:val="007830A4"/>
    <w:rsid w:val="00783C76"/>
    <w:rsid w:val="00784BAB"/>
    <w:rsid w:val="007856B6"/>
    <w:rsid w:val="00785867"/>
    <w:rsid w:val="00786823"/>
    <w:rsid w:val="00787394"/>
    <w:rsid w:val="00787DD2"/>
    <w:rsid w:val="007909A5"/>
    <w:rsid w:val="00790E12"/>
    <w:rsid w:val="00790FDB"/>
    <w:rsid w:val="007912EF"/>
    <w:rsid w:val="007913B0"/>
    <w:rsid w:val="00793171"/>
    <w:rsid w:val="00793D9C"/>
    <w:rsid w:val="00794247"/>
    <w:rsid w:val="00794BC8"/>
    <w:rsid w:val="007954E6"/>
    <w:rsid w:val="00795A04"/>
    <w:rsid w:val="00795FA5"/>
    <w:rsid w:val="007968F4"/>
    <w:rsid w:val="007969F6"/>
    <w:rsid w:val="0079717D"/>
    <w:rsid w:val="00797BEB"/>
    <w:rsid w:val="007A06E4"/>
    <w:rsid w:val="007A1D02"/>
    <w:rsid w:val="007A1D81"/>
    <w:rsid w:val="007A2214"/>
    <w:rsid w:val="007A251C"/>
    <w:rsid w:val="007A2D62"/>
    <w:rsid w:val="007A4782"/>
    <w:rsid w:val="007A64D9"/>
    <w:rsid w:val="007A7232"/>
    <w:rsid w:val="007A7448"/>
    <w:rsid w:val="007B0A05"/>
    <w:rsid w:val="007B0B66"/>
    <w:rsid w:val="007B2036"/>
    <w:rsid w:val="007B22DC"/>
    <w:rsid w:val="007B290A"/>
    <w:rsid w:val="007B324C"/>
    <w:rsid w:val="007B3290"/>
    <w:rsid w:val="007B5B8E"/>
    <w:rsid w:val="007B7463"/>
    <w:rsid w:val="007B7A1C"/>
    <w:rsid w:val="007C0539"/>
    <w:rsid w:val="007C0BE7"/>
    <w:rsid w:val="007C0D0A"/>
    <w:rsid w:val="007C1C6C"/>
    <w:rsid w:val="007C38B4"/>
    <w:rsid w:val="007C4BC7"/>
    <w:rsid w:val="007C56F0"/>
    <w:rsid w:val="007C6590"/>
    <w:rsid w:val="007C6698"/>
    <w:rsid w:val="007C6C0A"/>
    <w:rsid w:val="007C7BC3"/>
    <w:rsid w:val="007D003F"/>
    <w:rsid w:val="007D0547"/>
    <w:rsid w:val="007D0D3A"/>
    <w:rsid w:val="007D12F1"/>
    <w:rsid w:val="007D1D5A"/>
    <w:rsid w:val="007D2056"/>
    <w:rsid w:val="007D21DA"/>
    <w:rsid w:val="007D257E"/>
    <w:rsid w:val="007D2EAA"/>
    <w:rsid w:val="007D4080"/>
    <w:rsid w:val="007D52E3"/>
    <w:rsid w:val="007D5AF4"/>
    <w:rsid w:val="007D6787"/>
    <w:rsid w:val="007D6A57"/>
    <w:rsid w:val="007D6B7F"/>
    <w:rsid w:val="007D6F0E"/>
    <w:rsid w:val="007D7808"/>
    <w:rsid w:val="007E0172"/>
    <w:rsid w:val="007E0461"/>
    <w:rsid w:val="007E158E"/>
    <w:rsid w:val="007E19F4"/>
    <w:rsid w:val="007E1DE1"/>
    <w:rsid w:val="007E1E98"/>
    <w:rsid w:val="007E2B21"/>
    <w:rsid w:val="007E3AF5"/>
    <w:rsid w:val="007E3D82"/>
    <w:rsid w:val="007E4DA3"/>
    <w:rsid w:val="007E5A25"/>
    <w:rsid w:val="007E5FA9"/>
    <w:rsid w:val="007E60B6"/>
    <w:rsid w:val="007E6510"/>
    <w:rsid w:val="007E6C4D"/>
    <w:rsid w:val="007E7150"/>
    <w:rsid w:val="007E735F"/>
    <w:rsid w:val="007F0092"/>
    <w:rsid w:val="007F05EE"/>
    <w:rsid w:val="007F085D"/>
    <w:rsid w:val="007F0A29"/>
    <w:rsid w:val="007F0AC7"/>
    <w:rsid w:val="007F1295"/>
    <w:rsid w:val="007F1DA6"/>
    <w:rsid w:val="007F2558"/>
    <w:rsid w:val="007F27D7"/>
    <w:rsid w:val="007F2B2A"/>
    <w:rsid w:val="007F344E"/>
    <w:rsid w:val="007F408E"/>
    <w:rsid w:val="007F538B"/>
    <w:rsid w:val="007F5BF2"/>
    <w:rsid w:val="007F5E02"/>
    <w:rsid w:val="007F6058"/>
    <w:rsid w:val="007F6B61"/>
    <w:rsid w:val="007F6E93"/>
    <w:rsid w:val="007F7311"/>
    <w:rsid w:val="007F7635"/>
    <w:rsid w:val="007F7690"/>
    <w:rsid w:val="00800B90"/>
    <w:rsid w:val="0080124F"/>
    <w:rsid w:val="00801A1B"/>
    <w:rsid w:val="00801C56"/>
    <w:rsid w:val="00801CC4"/>
    <w:rsid w:val="00801DD5"/>
    <w:rsid w:val="008029E8"/>
    <w:rsid w:val="00802B1A"/>
    <w:rsid w:val="00802E21"/>
    <w:rsid w:val="00802E67"/>
    <w:rsid w:val="008036CE"/>
    <w:rsid w:val="00804515"/>
    <w:rsid w:val="00804E96"/>
    <w:rsid w:val="0080527D"/>
    <w:rsid w:val="00805328"/>
    <w:rsid w:val="008056A6"/>
    <w:rsid w:val="00805709"/>
    <w:rsid w:val="00806169"/>
    <w:rsid w:val="0080678E"/>
    <w:rsid w:val="0080742E"/>
    <w:rsid w:val="008102F8"/>
    <w:rsid w:val="00810ED2"/>
    <w:rsid w:val="008110CB"/>
    <w:rsid w:val="0081175C"/>
    <w:rsid w:val="00812A2E"/>
    <w:rsid w:val="00813C7F"/>
    <w:rsid w:val="008146C0"/>
    <w:rsid w:val="00814E27"/>
    <w:rsid w:val="008152E0"/>
    <w:rsid w:val="00815DFF"/>
    <w:rsid w:val="0081655A"/>
    <w:rsid w:val="00816CE4"/>
    <w:rsid w:val="00816CFE"/>
    <w:rsid w:val="0081768E"/>
    <w:rsid w:val="00817898"/>
    <w:rsid w:val="00820034"/>
    <w:rsid w:val="008201D4"/>
    <w:rsid w:val="008202FB"/>
    <w:rsid w:val="008206B1"/>
    <w:rsid w:val="00820C76"/>
    <w:rsid w:val="008214D6"/>
    <w:rsid w:val="0082208F"/>
    <w:rsid w:val="0082230C"/>
    <w:rsid w:val="00822CCF"/>
    <w:rsid w:val="008242D9"/>
    <w:rsid w:val="00825589"/>
    <w:rsid w:val="00825626"/>
    <w:rsid w:val="00825DAD"/>
    <w:rsid w:val="00825FC5"/>
    <w:rsid w:val="008263C5"/>
    <w:rsid w:val="0082643A"/>
    <w:rsid w:val="00826EAE"/>
    <w:rsid w:val="008277F3"/>
    <w:rsid w:val="0082790E"/>
    <w:rsid w:val="00830428"/>
    <w:rsid w:val="008310DF"/>
    <w:rsid w:val="00831672"/>
    <w:rsid w:val="0083308B"/>
    <w:rsid w:val="008330EB"/>
    <w:rsid w:val="00833787"/>
    <w:rsid w:val="00833B96"/>
    <w:rsid w:val="00833EC4"/>
    <w:rsid w:val="00833F63"/>
    <w:rsid w:val="00834009"/>
    <w:rsid w:val="00834506"/>
    <w:rsid w:val="00834A91"/>
    <w:rsid w:val="008350D6"/>
    <w:rsid w:val="008364CA"/>
    <w:rsid w:val="00836B33"/>
    <w:rsid w:val="008373B9"/>
    <w:rsid w:val="0083768C"/>
    <w:rsid w:val="008377AF"/>
    <w:rsid w:val="008379CE"/>
    <w:rsid w:val="00837AA7"/>
    <w:rsid w:val="0084006C"/>
    <w:rsid w:val="00840B4B"/>
    <w:rsid w:val="00840F99"/>
    <w:rsid w:val="008416DD"/>
    <w:rsid w:val="00841C51"/>
    <w:rsid w:val="008423A8"/>
    <w:rsid w:val="00842813"/>
    <w:rsid w:val="00842D80"/>
    <w:rsid w:val="00842DBE"/>
    <w:rsid w:val="00843751"/>
    <w:rsid w:val="00843B0A"/>
    <w:rsid w:val="008451FB"/>
    <w:rsid w:val="00845326"/>
    <w:rsid w:val="008453D1"/>
    <w:rsid w:val="00845445"/>
    <w:rsid w:val="00845737"/>
    <w:rsid w:val="008457C1"/>
    <w:rsid w:val="00846411"/>
    <w:rsid w:val="00846A06"/>
    <w:rsid w:val="00846CDA"/>
    <w:rsid w:val="00847A59"/>
    <w:rsid w:val="00847A60"/>
    <w:rsid w:val="008500EC"/>
    <w:rsid w:val="00850232"/>
    <w:rsid w:val="00850507"/>
    <w:rsid w:val="008517D5"/>
    <w:rsid w:val="00851F82"/>
    <w:rsid w:val="008531DD"/>
    <w:rsid w:val="008535DC"/>
    <w:rsid w:val="008542F0"/>
    <w:rsid w:val="008543A5"/>
    <w:rsid w:val="008548B8"/>
    <w:rsid w:val="00854ACB"/>
    <w:rsid w:val="008554B9"/>
    <w:rsid w:val="00855C43"/>
    <w:rsid w:val="00856007"/>
    <w:rsid w:val="00857453"/>
    <w:rsid w:val="00857FAE"/>
    <w:rsid w:val="00857FB6"/>
    <w:rsid w:val="0086062E"/>
    <w:rsid w:val="00861039"/>
    <w:rsid w:val="00861095"/>
    <w:rsid w:val="00861398"/>
    <w:rsid w:val="0086226F"/>
    <w:rsid w:val="0086227C"/>
    <w:rsid w:val="0086252E"/>
    <w:rsid w:val="00862956"/>
    <w:rsid w:val="00862D16"/>
    <w:rsid w:val="008637F3"/>
    <w:rsid w:val="00864338"/>
    <w:rsid w:val="00864716"/>
    <w:rsid w:val="0086493C"/>
    <w:rsid w:val="00865FC7"/>
    <w:rsid w:val="008662D3"/>
    <w:rsid w:val="008663A2"/>
    <w:rsid w:val="00867B95"/>
    <w:rsid w:val="00867C0E"/>
    <w:rsid w:val="00870423"/>
    <w:rsid w:val="00871052"/>
    <w:rsid w:val="00871417"/>
    <w:rsid w:val="008715BF"/>
    <w:rsid w:val="008735DC"/>
    <w:rsid w:val="00874A0C"/>
    <w:rsid w:val="00874CB3"/>
    <w:rsid w:val="008757FA"/>
    <w:rsid w:val="00875CB8"/>
    <w:rsid w:val="00876404"/>
    <w:rsid w:val="00880773"/>
    <w:rsid w:val="00880B40"/>
    <w:rsid w:val="00880D3F"/>
    <w:rsid w:val="00880DD7"/>
    <w:rsid w:val="0088115E"/>
    <w:rsid w:val="00881339"/>
    <w:rsid w:val="008815EF"/>
    <w:rsid w:val="00882DE1"/>
    <w:rsid w:val="00884054"/>
    <w:rsid w:val="0088450D"/>
    <w:rsid w:val="00884A4C"/>
    <w:rsid w:val="00884A5E"/>
    <w:rsid w:val="00884F4B"/>
    <w:rsid w:val="00884F69"/>
    <w:rsid w:val="00885102"/>
    <w:rsid w:val="00885232"/>
    <w:rsid w:val="008853D2"/>
    <w:rsid w:val="00885795"/>
    <w:rsid w:val="0088623B"/>
    <w:rsid w:val="00886350"/>
    <w:rsid w:val="008863D2"/>
    <w:rsid w:val="008868D7"/>
    <w:rsid w:val="00887A81"/>
    <w:rsid w:val="00890DBA"/>
    <w:rsid w:val="00890EEF"/>
    <w:rsid w:val="00891505"/>
    <w:rsid w:val="008916D0"/>
    <w:rsid w:val="008919AC"/>
    <w:rsid w:val="008931CA"/>
    <w:rsid w:val="0089380E"/>
    <w:rsid w:val="0089383F"/>
    <w:rsid w:val="00893F7F"/>
    <w:rsid w:val="00894669"/>
    <w:rsid w:val="00894A03"/>
    <w:rsid w:val="00895AC5"/>
    <w:rsid w:val="00895D77"/>
    <w:rsid w:val="008962E9"/>
    <w:rsid w:val="00896332"/>
    <w:rsid w:val="00896749"/>
    <w:rsid w:val="0089687F"/>
    <w:rsid w:val="00896C9D"/>
    <w:rsid w:val="00897663"/>
    <w:rsid w:val="008A005E"/>
    <w:rsid w:val="008A1EBB"/>
    <w:rsid w:val="008A2945"/>
    <w:rsid w:val="008A2B67"/>
    <w:rsid w:val="008A2EF3"/>
    <w:rsid w:val="008A2FE9"/>
    <w:rsid w:val="008A3549"/>
    <w:rsid w:val="008A35BE"/>
    <w:rsid w:val="008A40D2"/>
    <w:rsid w:val="008A4B4E"/>
    <w:rsid w:val="008A4B68"/>
    <w:rsid w:val="008A52F6"/>
    <w:rsid w:val="008A6614"/>
    <w:rsid w:val="008A6AA8"/>
    <w:rsid w:val="008A6FA9"/>
    <w:rsid w:val="008A7934"/>
    <w:rsid w:val="008A7F88"/>
    <w:rsid w:val="008B0A8D"/>
    <w:rsid w:val="008B1634"/>
    <w:rsid w:val="008B1865"/>
    <w:rsid w:val="008B1BBC"/>
    <w:rsid w:val="008B1BF3"/>
    <w:rsid w:val="008B22FB"/>
    <w:rsid w:val="008B2741"/>
    <w:rsid w:val="008B27B9"/>
    <w:rsid w:val="008B3152"/>
    <w:rsid w:val="008B360D"/>
    <w:rsid w:val="008B43DA"/>
    <w:rsid w:val="008B4E7E"/>
    <w:rsid w:val="008B60DB"/>
    <w:rsid w:val="008B651C"/>
    <w:rsid w:val="008B6AD9"/>
    <w:rsid w:val="008B6E4F"/>
    <w:rsid w:val="008C0699"/>
    <w:rsid w:val="008C14E9"/>
    <w:rsid w:val="008C14F5"/>
    <w:rsid w:val="008C1B83"/>
    <w:rsid w:val="008C23AA"/>
    <w:rsid w:val="008C2718"/>
    <w:rsid w:val="008C2B14"/>
    <w:rsid w:val="008C2C7B"/>
    <w:rsid w:val="008C4463"/>
    <w:rsid w:val="008C452A"/>
    <w:rsid w:val="008C492F"/>
    <w:rsid w:val="008C4FF3"/>
    <w:rsid w:val="008C551D"/>
    <w:rsid w:val="008C6B2A"/>
    <w:rsid w:val="008C7EC6"/>
    <w:rsid w:val="008D01E8"/>
    <w:rsid w:val="008D04BB"/>
    <w:rsid w:val="008D1C97"/>
    <w:rsid w:val="008D1EEA"/>
    <w:rsid w:val="008D25E2"/>
    <w:rsid w:val="008D3BAB"/>
    <w:rsid w:val="008D3F1B"/>
    <w:rsid w:val="008D44F5"/>
    <w:rsid w:val="008D4A36"/>
    <w:rsid w:val="008D4B4D"/>
    <w:rsid w:val="008D4B5B"/>
    <w:rsid w:val="008D4C2D"/>
    <w:rsid w:val="008D5992"/>
    <w:rsid w:val="008D7E14"/>
    <w:rsid w:val="008D7F2C"/>
    <w:rsid w:val="008E0201"/>
    <w:rsid w:val="008E06C9"/>
    <w:rsid w:val="008E0729"/>
    <w:rsid w:val="008E0AA0"/>
    <w:rsid w:val="008E0ADC"/>
    <w:rsid w:val="008E0C13"/>
    <w:rsid w:val="008E126C"/>
    <w:rsid w:val="008E1280"/>
    <w:rsid w:val="008E1614"/>
    <w:rsid w:val="008E22B6"/>
    <w:rsid w:val="008E2CD3"/>
    <w:rsid w:val="008E3C16"/>
    <w:rsid w:val="008E4270"/>
    <w:rsid w:val="008E52DD"/>
    <w:rsid w:val="008E59DF"/>
    <w:rsid w:val="008E61B8"/>
    <w:rsid w:val="008E636B"/>
    <w:rsid w:val="008E6E0A"/>
    <w:rsid w:val="008E6FF4"/>
    <w:rsid w:val="008E7230"/>
    <w:rsid w:val="008F01D3"/>
    <w:rsid w:val="008F0623"/>
    <w:rsid w:val="008F0D34"/>
    <w:rsid w:val="008F0D57"/>
    <w:rsid w:val="008F1167"/>
    <w:rsid w:val="008F11FE"/>
    <w:rsid w:val="008F1222"/>
    <w:rsid w:val="008F1492"/>
    <w:rsid w:val="008F1531"/>
    <w:rsid w:val="008F2286"/>
    <w:rsid w:val="008F3749"/>
    <w:rsid w:val="008F3F8E"/>
    <w:rsid w:val="008F40A3"/>
    <w:rsid w:val="008F43E2"/>
    <w:rsid w:val="008F5AC9"/>
    <w:rsid w:val="008F6BD8"/>
    <w:rsid w:val="00901EA3"/>
    <w:rsid w:val="00901FA8"/>
    <w:rsid w:val="0090240F"/>
    <w:rsid w:val="00902655"/>
    <w:rsid w:val="009049D3"/>
    <w:rsid w:val="00904ABA"/>
    <w:rsid w:val="00904AE8"/>
    <w:rsid w:val="009053D7"/>
    <w:rsid w:val="00905BED"/>
    <w:rsid w:val="00905C61"/>
    <w:rsid w:val="009065F6"/>
    <w:rsid w:val="00907473"/>
    <w:rsid w:val="00907ADD"/>
    <w:rsid w:val="00910683"/>
    <w:rsid w:val="009121E4"/>
    <w:rsid w:val="00912AE3"/>
    <w:rsid w:val="00912AEB"/>
    <w:rsid w:val="00915506"/>
    <w:rsid w:val="00915AED"/>
    <w:rsid w:val="00916F41"/>
    <w:rsid w:val="00917C9B"/>
    <w:rsid w:val="00917C9C"/>
    <w:rsid w:val="009202BC"/>
    <w:rsid w:val="0092063F"/>
    <w:rsid w:val="00921998"/>
    <w:rsid w:val="0092284E"/>
    <w:rsid w:val="00922B21"/>
    <w:rsid w:val="00922C22"/>
    <w:rsid w:val="00922D4C"/>
    <w:rsid w:val="00922E48"/>
    <w:rsid w:val="0092324A"/>
    <w:rsid w:val="00924BB3"/>
    <w:rsid w:val="00924DE2"/>
    <w:rsid w:val="0092506D"/>
    <w:rsid w:val="0092515E"/>
    <w:rsid w:val="009252A7"/>
    <w:rsid w:val="009258B3"/>
    <w:rsid w:val="00925B00"/>
    <w:rsid w:val="00925B0B"/>
    <w:rsid w:val="00925D7B"/>
    <w:rsid w:val="00925E9A"/>
    <w:rsid w:val="0092622D"/>
    <w:rsid w:val="00926553"/>
    <w:rsid w:val="00926BC9"/>
    <w:rsid w:val="00926E24"/>
    <w:rsid w:val="0092719F"/>
    <w:rsid w:val="009271B5"/>
    <w:rsid w:val="0092723F"/>
    <w:rsid w:val="00927A5D"/>
    <w:rsid w:val="00930531"/>
    <w:rsid w:val="009308C6"/>
    <w:rsid w:val="0093090F"/>
    <w:rsid w:val="00930CCE"/>
    <w:rsid w:val="009314DE"/>
    <w:rsid w:val="009318B1"/>
    <w:rsid w:val="009331AE"/>
    <w:rsid w:val="00933673"/>
    <w:rsid w:val="0093382F"/>
    <w:rsid w:val="009343D1"/>
    <w:rsid w:val="009349BE"/>
    <w:rsid w:val="00934CAD"/>
    <w:rsid w:val="0093559B"/>
    <w:rsid w:val="009357DF"/>
    <w:rsid w:val="00936681"/>
    <w:rsid w:val="00936E50"/>
    <w:rsid w:val="00937802"/>
    <w:rsid w:val="00937978"/>
    <w:rsid w:val="009411EF"/>
    <w:rsid w:val="00941CA4"/>
    <w:rsid w:val="00941F45"/>
    <w:rsid w:val="00942245"/>
    <w:rsid w:val="00942AEC"/>
    <w:rsid w:val="009433AC"/>
    <w:rsid w:val="0094346B"/>
    <w:rsid w:val="00943F00"/>
    <w:rsid w:val="0094446E"/>
    <w:rsid w:val="009454D8"/>
    <w:rsid w:val="00945DC8"/>
    <w:rsid w:val="009461CF"/>
    <w:rsid w:val="00946A4D"/>
    <w:rsid w:val="009475E5"/>
    <w:rsid w:val="00947C67"/>
    <w:rsid w:val="00950AA1"/>
    <w:rsid w:val="00950AA9"/>
    <w:rsid w:val="00950E05"/>
    <w:rsid w:val="00951314"/>
    <w:rsid w:val="00951538"/>
    <w:rsid w:val="0095167F"/>
    <w:rsid w:val="00951D02"/>
    <w:rsid w:val="009520A7"/>
    <w:rsid w:val="00952DAA"/>
    <w:rsid w:val="00952FCC"/>
    <w:rsid w:val="009551B3"/>
    <w:rsid w:val="0095574D"/>
    <w:rsid w:val="00955790"/>
    <w:rsid w:val="00956522"/>
    <w:rsid w:val="00956532"/>
    <w:rsid w:val="00956AF6"/>
    <w:rsid w:val="0096012F"/>
    <w:rsid w:val="0096019E"/>
    <w:rsid w:val="00960222"/>
    <w:rsid w:val="0096040F"/>
    <w:rsid w:val="00960A84"/>
    <w:rsid w:val="00960D60"/>
    <w:rsid w:val="00960F39"/>
    <w:rsid w:val="00961676"/>
    <w:rsid w:val="009616CE"/>
    <w:rsid w:val="00961BAB"/>
    <w:rsid w:val="009623FE"/>
    <w:rsid w:val="00962668"/>
    <w:rsid w:val="009644C0"/>
    <w:rsid w:val="009647A5"/>
    <w:rsid w:val="00964DCC"/>
    <w:rsid w:val="00964E94"/>
    <w:rsid w:val="00964EDA"/>
    <w:rsid w:val="00965F02"/>
    <w:rsid w:val="00966407"/>
    <w:rsid w:val="009664FB"/>
    <w:rsid w:val="00966845"/>
    <w:rsid w:val="00966992"/>
    <w:rsid w:val="0096742F"/>
    <w:rsid w:val="00967D24"/>
    <w:rsid w:val="00971035"/>
    <w:rsid w:val="00971865"/>
    <w:rsid w:val="00973002"/>
    <w:rsid w:val="009738D0"/>
    <w:rsid w:val="00973DF7"/>
    <w:rsid w:val="0097482E"/>
    <w:rsid w:val="00975534"/>
    <w:rsid w:val="00975D6F"/>
    <w:rsid w:val="00976588"/>
    <w:rsid w:val="00976946"/>
    <w:rsid w:val="00976AFA"/>
    <w:rsid w:val="00976DBA"/>
    <w:rsid w:val="00977171"/>
    <w:rsid w:val="00977176"/>
    <w:rsid w:val="0097720A"/>
    <w:rsid w:val="009773C1"/>
    <w:rsid w:val="009778B2"/>
    <w:rsid w:val="00977B3A"/>
    <w:rsid w:val="00977BA1"/>
    <w:rsid w:val="00980358"/>
    <w:rsid w:val="00980AB5"/>
    <w:rsid w:val="0098141E"/>
    <w:rsid w:val="00981900"/>
    <w:rsid w:val="00981C62"/>
    <w:rsid w:val="00981D6A"/>
    <w:rsid w:val="009823B0"/>
    <w:rsid w:val="009831F4"/>
    <w:rsid w:val="00983326"/>
    <w:rsid w:val="009840DF"/>
    <w:rsid w:val="009847F4"/>
    <w:rsid w:val="00984A7A"/>
    <w:rsid w:val="00985171"/>
    <w:rsid w:val="009851A4"/>
    <w:rsid w:val="00986449"/>
    <w:rsid w:val="00986D66"/>
    <w:rsid w:val="00986ECF"/>
    <w:rsid w:val="009876AD"/>
    <w:rsid w:val="00987989"/>
    <w:rsid w:val="00987B20"/>
    <w:rsid w:val="00987D0E"/>
    <w:rsid w:val="00987D21"/>
    <w:rsid w:val="00987D4B"/>
    <w:rsid w:val="00990377"/>
    <w:rsid w:val="00991E27"/>
    <w:rsid w:val="009923AD"/>
    <w:rsid w:val="00992772"/>
    <w:rsid w:val="00992D40"/>
    <w:rsid w:val="00992D75"/>
    <w:rsid w:val="00994286"/>
    <w:rsid w:val="00994494"/>
    <w:rsid w:val="0099492D"/>
    <w:rsid w:val="009949E8"/>
    <w:rsid w:val="00994F18"/>
    <w:rsid w:val="0099513D"/>
    <w:rsid w:val="00995746"/>
    <w:rsid w:val="00995C12"/>
    <w:rsid w:val="009963BB"/>
    <w:rsid w:val="00996A14"/>
    <w:rsid w:val="009A0576"/>
    <w:rsid w:val="009A0722"/>
    <w:rsid w:val="009A07D2"/>
    <w:rsid w:val="009A0B1C"/>
    <w:rsid w:val="009A0EF8"/>
    <w:rsid w:val="009A1E92"/>
    <w:rsid w:val="009A1F41"/>
    <w:rsid w:val="009A1FC2"/>
    <w:rsid w:val="009A29B2"/>
    <w:rsid w:val="009A4481"/>
    <w:rsid w:val="009A48DA"/>
    <w:rsid w:val="009A4A25"/>
    <w:rsid w:val="009A4BDA"/>
    <w:rsid w:val="009A4DF8"/>
    <w:rsid w:val="009A51B9"/>
    <w:rsid w:val="009A616A"/>
    <w:rsid w:val="009A61BA"/>
    <w:rsid w:val="009A69B7"/>
    <w:rsid w:val="009A7469"/>
    <w:rsid w:val="009B02CF"/>
    <w:rsid w:val="009B1009"/>
    <w:rsid w:val="009B1035"/>
    <w:rsid w:val="009B1121"/>
    <w:rsid w:val="009B1B73"/>
    <w:rsid w:val="009B207B"/>
    <w:rsid w:val="009B2B3B"/>
    <w:rsid w:val="009B3CFD"/>
    <w:rsid w:val="009B3FF5"/>
    <w:rsid w:val="009B4499"/>
    <w:rsid w:val="009B44DE"/>
    <w:rsid w:val="009B4E49"/>
    <w:rsid w:val="009B5224"/>
    <w:rsid w:val="009B5CAB"/>
    <w:rsid w:val="009B670E"/>
    <w:rsid w:val="009B677B"/>
    <w:rsid w:val="009B680F"/>
    <w:rsid w:val="009B711F"/>
    <w:rsid w:val="009B7211"/>
    <w:rsid w:val="009B7252"/>
    <w:rsid w:val="009B7961"/>
    <w:rsid w:val="009B7E2D"/>
    <w:rsid w:val="009C008F"/>
    <w:rsid w:val="009C1073"/>
    <w:rsid w:val="009C1272"/>
    <w:rsid w:val="009C129B"/>
    <w:rsid w:val="009C13DE"/>
    <w:rsid w:val="009C1C6A"/>
    <w:rsid w:val="009C1D44"/>
    <w:rsid w:val="009C1E52"/>
    <w:rsid w:val="009C2222"/>
    <w:rsid w:val="009C277A"/>
    <w:rsid w:val="009C29F8"/>
    <w:rsid w:val="009C3023"/>
    <w:rsid w:val="009C332B"/>
    <w:rsid w:val="009C3AC1"/>
    <w:rsid w:val="009C4815"/>
    <w:rsid w:val="009C4C49"/>
    <w:rsid w:val="009C4F13"/>
    <w:rsid w:val="009C54D1"/>
    <w:rsid w:val="009C56C9"/>
    <w:rsid w:val="009C74A8"/>
    <w:rsid w:val="009C7A79"/>
    <w:rsid w:val="009C7A96"/>
    <w:rsid w:val="009C7FC8"/>
    <w:rsid w:val="009D01F1"/>
    <w:rsid w:val="009D118B"/>
    <w:rsid w:val="009D1BE2"/>
    <w:rsid w:val="009D1DB2"/>
    <w:rsid w:val="009D2533"/>
    <w:rsid w:val="009D3A62"/>
    <w:rsid w:val="009D3A73"/>
    <w:rsid w:val="009D52E9"/>
    <w:rsid w:val="009D5BE5"/>
    <w:rsid w:val="009D5C76"/>
    <w:rsid w:val="009D5E66"/>
    <w:rsid w:val="009D6CD9"/>
    <w:rsid w:val="009D7250"/>
    <w:rsid w:val="009E04FB"/>
    <w:rsid w:val="009E0BA4"/>
    <w:rsid w:val="009E0D00"/>
    <w:rsid w:val="009E2326"/>
    <w:rsid w:val="009E2953"/>
    <w:rsid w:val="009E2A80"/>
    <w:rsid w:val="009E2CAB"/>
    <w:rsid w:val="009E2CB9"/>
    <w:rsid w:val="009E2D8F"/>
    <w:rsid w:val="009E342F"/>
    <w:rsid w:val="009E3430"/>
    <w:rsid w:val="009E3C3F"/>
    <w:rsid w:val="009E4FCD"/>
    <w:rsid w:val="009E50DF"/>
    <w:rsid w:val="009E5606"/>
    <w:rsid w:val="009E58B1"/>
    <w:rsid w:val="009E6ABC"/>
    <w:rsid w:val="009E7142"/>
    <w:rsid w:val="009E7812"/>
    <w:rsid w:val="009E7A7E"/>
    <w:rsid w:val="009F0600"/>
    <w:rsid w:val="009F0658"/>
    <w:rsid w:val="009F0665"/>
    <w:rsid w:val="009F1103"/>
    <w:rsid w:val="009F13BE"/>
    <w:rsid w:val="009F241F"/>
    <w:rsid w:val="009F2668"/>
    <w:rsid w:val="009F34BA"/>
    <w:rsid w:val="009F39A1"/>
    <w:rsid w:val="009F3F91"/>
    <w:rsid w:val="009F441D"/>
    <w:rsid w:val="009F4CAE"/>
    <w:rsid w:val="009F4FD0"/>
    <w:rsid w:val="009F51E6"/>
    <w:rsid w:val="009F6438"/>
    <w:rsid w:val="009F6484"/>
    <w:rsid w:val="009F665E"/>
    <w:rsid w:val="009F66C9"/>
    <w:rsid w:val="009F6B60"/>
    <w:rsid w:val="009F6B80"/>
    <w:rsid w:val="009F7032"/>
    <w:rsid w:val="009F7DFE"/>
    <w:rsid w:val="00A001A2"/>
    <w:rsid w:val="00A008FA"/>
    <w:rsid w:val="00A0091F"/>
    <w:rsid w:val="00A010AD"/>
    <w:rsid w:val="00A02C02"/>
    <w:rsid w:val="00A03610"/>
    <w:rsid w:val="00A0365F"/>
    <w:rsid w:val="00A03959"/>
    <w:rsid w:val="00A040EE"/>
    <w:rsid w:val="00A04C92"/>
    <w:rsid w:val="00A04D32"/>
    <w:rsid w:val="00A0509C"/>
    <w:rsid w:val="00A05EC3"/>
    <w:rsid w:val="00A06BC0"/>
    <w:rsid w:val="00A0766A"/>
    <w:rsid w:val="00A07C9E"/>
    <w:rsid w:val="00A105E4"/>
    <w:rsid w:val="00A111D6"/>
    <w:rsid w:val="00A117D1"/>
    <w:rsid w:val="00A1199B"/>
    <w:rsid w:val="00A11C38"/>
    <w:rsid w:val="00A12EC2"/>
    <w:rsid w:val="00A1376D"/>
    <w:rsid w:val="00A1382F"/>
    <w:rsid w:val="00A13E25"/>
    <w:rsid w:val="00A140FD"/>
    <w:rsid w:val="00A15110"/>
    <w:rsid w:val="00A15EC6"/>
    <w:rsid w:val="00A15F58"/>
    <w:rsid w:val="00A166A7"/>
    <w:rsid w:val="00A16A32"/>
    <w:rsid w:val="00A17872"/>
    <w:rsid w:val="00A202B7"/>
    <w:rsid w:val="00A208B7"/>
    <w:rsid w:val="00A21C56"/>
    <w:rsid w:val="00A228A3"/>
    <w:rsid w:val="00A22C27"/>
    <w:rsid w:val="00A22CC0"/>
    <w:rsid w:val="00A22FEF"/>
    <w:rsid w:val="00A23339"/>
    <w:rsid w:val="00A23626"/>
    <w:rsid w:val="00A23C0A"/>
    <w:rsid w:val="00A23E36"/>
    <w:rsid w:val="00A23ED1"/>
    <w:rsid w:val="00A23FA5"/>
    <w:rsid w:val="00A24029"/>
    <w:rsid w:val="00A2463F"/>
    <w:rsid w:val="00A246AA"/>
    <w:rsid w:val="00A24A3B"/>
    <w:rsid w:val="00A2564B"/>
    <w:rsid w:val="00A26C06"/>
    <w:rsid w:val="00A27CD8"/>
    <w:rsid w:val="00A300FE"/>
    <w:rsid w:val="00A30592"/>
    <w:rsid w:val="00A30F79"/>
    <w:rsid w:val="00A31202"/>
    <w:rsid w:val="00A335F5"/>
    <w:rsid w:val="00A34179"/>
    <w:rsid w:val="00A355CF"/>
    <w:rsid w:val="00A3646A"/>
    <w:rsid w:val="00A36B62"/>
    <w:rsid w:val="00A37645"/>
    <w:rsid w:val="00A37966"/>
    <w:rsid w:val="00A37A95"/>
    <w:rsid w:val="00A40073"/>
    <w:rsid w:val="00A4093E"/>
    <w:rsid w:val="00A40F0B"/>
    <w:rsid w:val="00A41059"/>
    <w:rsid w:val="00A414ED"/>
    <w:rsid w:val="00A41AFA"/>
    <w:rsid w:val="00A41CC8"/>
    <w:rsid w:val="00A420FF"/>
    <w:rsid w:val="00A42582"/>
    <w:rsid w:val="00A4293A"/>
    <w:rsid w:val="00A42BEE"/>
    <w:rsid w:val="00A43706"/>
    <w:rsid w:val="00A43A72"/>
    <w:rsid w:val="00A43AF3"/>
    <w:rsid w:val="00A4414F"/>
    <w:rsid w:val="00A44210"/>
    <w:rsid w:val="00A44745"/>
    <w:rsid w:val="00A467D0"/>
    <w:rsid w:val="00A4749D"/>
    <w:rsid w:val="00A47D0E"/>
    <w:rsid w:val="00A47E55"/>
    <w:rsid w:val="00A47F4E"/>
    <w:rsid w:val="00A50239"/>
    <w:rsid w:val="00A50E65"/>
    <w:rsid w:val="00A510B6"/>
    <w:rsid w:val="00A5127D"/>
    <w:rsid w:val="00A514D2"/>
    <w:rsid w:val="00A52B84"/>
    <w:rsid w:val="00A52CEC"/>
    <w:rsid w:val="00A533BF"/>
    <w:rsid w:val="00A54873"/>
    <w:rsid w:val="00A55366"/>
    <w:rsid w:val="00A5551E"/>
    <w:rsid w:val="00A5586C"/>
    <w:rsid w:val="00A567E4"/>
    <w:rsid w:val="00A56B2E"/>
    <w:rsid w:val="00A56D81"/>
    <w:rsid w:val="00A56E2C"/>
    <w:rsid w:val="00A5702E"/>
    <w:rsid w:val="00A5738F"/>
    <w:rsid w:val="00A574E8"/>
    <w:rsid w:val="00A57C07"/>
    <w:rsid w:val="00A57CCE"/>
    <w:rsid w:val="00A60B24"/>
    <w:rsid w:val="00A60BCA"/>
    <w:rsid w:val="00A63011"/>
    <w:rsid w:val="00A633C7"/>
    <w:rsid w:val="00A63B7D"/>
    <w:rsid w:val="00A64026"/>
    <w:rsid w:val="00A64C86"/>
    <w:rsid w:val="00A64D82"/>
    <w:rsid w:val="00A650C8"/>
    <w:rsid w:val="00A651B2"/>
    <w:rsid w:val="00A65913"/>
    <w:rsid w:val="00A66039"/>
    <w:rsid w:val="00A66089"/>
    <w:rsid w:val="00A669D7"/>
    <w:rsid w:val="00A7223E"/>
    <w:rsid w:val="00A73157"/>
    <w:rsid w:val="00A745A8"/>
    <w:rsid w:val="00A74897"/>
    <w:rsid w:val="00A74B8D"/>
    <w:rsid w:val="00A74E37"/>
    <w:rsid w:val="00A75946"/>
    <w:rsid w:val="00A75DF0"/>
    <w:rsid w:val="00A76484"/>
    <w:rsid w:val="00A7665B"/>
    <w:rsid w:val="00A768EB"/>
    <w:rsid w:val="00A76C32"/>
    <w:rsid w:val="00A76DC2"/>
    <w:rsid w:val="00A77411"/>
    <w:rsid w:val="00A778CB"/>
    <w:rsid w:val="00A77E4D"/>
    <w:rsid w:val="00A801A6"/>
    <w:rsid w:val="00A80963"/>
    <w:rsid w:val="00A80C2C"/>
    <w:rsid w:val="00A8105E"/>
    <w:rsid w:val="00A8113C"/>
    <w:rsid w:val="00A81485"/>
    <w:rsid w:val="00A82375"/>
    <w:rsid w:val="00A8251E"/>
    <w:rsid w:val="00A82660"/>
    <w:rsid w:val="00A826D1"/>
    <w:rsid w:val="00A82CD2"/>
    <w:rsid w:val="00A82FF8"/>
    <w:rsid w:val="00A8313B"/>
    <w:rsid w:val="00A838FD"/>
    <w:rsid w:val="00A83B47"/>
    <w:rsid w:val="00A83D77"/>
    <w:rsid w:val="00A83F49"/>
    <w:rsid w:val="00A843A0"/>
    <w:rsid w:val="00A84BEB"/>
    <w:rsid w:val="00A85634"/>
    <w:rsid w:val="00A87832"/>
    <w:rsid w:val="00A91018"/>
    <w:rsid w:val="00A9122B"/>
    <w:rsid w:val="00A921B3"/>
    <w:rsid w:val="00A92784"/>
    <w:rsid w:val="00A93261"/>
    <w:rsid w:val="00A93719"/>
    <w:rsid w:val="00A938E0"/>
    <w:rsid w:val="00A941C6"/>
    <w:rsid w:val="00A947EC"/>
    <w:rsid w:val="00A948F1"/>
    <w:rsid w:val="00A949F6"/>
    <w:rsid w:val="00A94B81"/>
    <w:rsid w:val="00A94D0A"/>
    <w:rsid w:val="00A952C0"/>
    <w:rsid w:val="00A9538F"/>
    <w:rsid w:val="00A9590B"/>
    <w:rsid w:val="00A96A65"/>
    <w:rsid w:val="00A96B5F"/>
    <w:rsid w:val="00A96F7A"/>
    <w:rsid w:val="00A979D7"/>
    <w:rsid w:val="00A97AEB"/>
    <w:rsid w:val="00AA0BE7"/>
    <w:rsid w:val="00AA1A77"/>
    <w:rsid w:val="00AA2744"/>
    <w:rsid w:val="00AA2FB1"/>
    <w:rsid w:val="00AA33D1"/>
    <w:rsid w:val="00AA3D64"/>
    <w:rsid w:val="00AA5FEC"/>
    <w:rsid w:val="00AB0AC9"/>
    <w:rsid w:val="00AB0B6C"/>
    <w:rsid w:val="00AB0E8D"/>
    <w:rsid w:val="00AB1190"/>
    <w:rsid w:val="00AB1CFD"/>
    <w:rsid w:val="00AB1D7A"/>
    <w:rsid w:val="00AB21A4"/>
    <w:rsid w:val="00AB2C80"/>
    <w:rsid w:val="00AB2F18"/>
    <w:rsid w:val="00AB3040"/>
    <w:rsid w:val="00AB36DE"/>
    <w:rsid w:val="00AB3D0F"/>
    <w:rsid w:val="00AB43D0"/>
    <w:rsid w:val="00AB4682"/>
    <w:rsid w:val="00AB4F72"/>
    <w:rsid w:val="00AB50FE"/>
    <w:rsid w:val="00AB5A7A"/>
    <w:rsid w:val="00AB5A8D"/>
    <w:rsid w:val="00AB5E9A"/>
    <w:rsid w:val="00AC0EE9"/>
    <w:rsid w:val="00AC11B8"/>
    <w:rsid w:val="00AC2471"/>
    <w:rsid w:val="00AC24F4"/>
    <w:rsid w:val="00AC2566"/>
    <w:rsid w:val="00AC2675"/>
    <w:rsid w:val="00AC40F1"/>
    <w:rsid w:val="00AC431D"/>
    <w:rsid w:val="00AC45E7"/>
    <w:rsid w:val="00AC46BA"/>
    <w:rsid w:val="00AC5D8A"/>
    <w:rsid w:val="00AC6C00"/>
    <w:rsid w:val="00AD0751"/>
    <w:rsid w:val="00AD07EF"/>
    <w:rsid w:val="00AD0B8D"/>
    <w:rsid w:val="00AD1CFD"/>
    <w:rsid w:val="00AD263C"/>
    <w:rsid w:val="00AD2BDD"/>
    <w:rsid w:val="00AD30A0"/>
    <w:rsid w:val="00AD3113"/>
    <w:rsid w:val="00AD3523"/>
    <w:rsid w:val="00AD35AF"/>
    <w:rsid w:val="00AD3ACD"/>
    <w:rsid w:val="00AD4469"/>
    <w:rsid w:val="00AD4B18"/>
    <w:rsid w:val="00AD5274"/>
    <w:rsid w:val="00AD56CA"/>
    <w:rsid w:val="00AD576A"/>
    <w:rsid w:val="00AD5950"/>
    <w:rsid w:val="00AD5979"/>
    <w:rsid w:val="00AD5BAA"/>
    <w:rsid w:val="00AD63C7"/>
    <w:rsid w:val="00AD69E1"/>
    <w:rsid w:val="00AD7EF1"/>
    <w:rsid w:val="00AE0674"/>
    <w:rsid w:val="00AE0ADB"/>
    <w:rsid w:val="00AE14E4"/>
    <w:rsid w:val="00AE17D0"/>
    <w:rsid w:val="00AE1F24"/>
    <w:rsid w:val="00AE284E"/>
    <w:rsid w:val="00AE28E5"/>
    <w:rsid w:val="00AE2D30"/>
    <w:rsid w:val="00AE3404"/>
    <w:rsid w:val="00AE3FF9"/>
    <w:rsid w:val="00AE415B"/>
    <w:rsid w:val="00AE4759"/>
    <w:rsid w:val="00AE4A36"/>
    <w:rsid w:val="00AE5930"/>
    <w:rsid w:val="00AE61BA"/>
    <w:rsid w:val="00AE6599"/>
    <w:rsid w:val="00AE6B3B"/>
    <w:rsid w:val="00AE7004"/>
    <w:rsid w:val="00AE721E"/>
    <w:rsid w:val="00AE79A9"/>
    <w:rsid w:val="00AF0FD4"/>
    <w:rsid w:val="00AF179D"/>
    <w:rsid w:val="00AF1F04"/>
    <w:rsid w:val="00AF2579"/>
    <w:rsid w:val="00AF30FB"/>
    <w:rsid w:val="00AF31B5"/>
    <w:rsid w:val="00AF34CD"/>
    <w:rsid w:val="00AF367F"/>
    <w:rsid w:val="00AF3EB5"/>
    <w:rsid w:val="00AF3FE5"/>
    <w:rsid w:val="00AF4044"/>
    <w:rsid w:val="00AF4186"/>
    <w:rsid w:val="00AF43FE"/>
    <w:rsid w:val="00AF4F76"/>
    <w:rsid w:val="00AF5E62"/>
    <w:rsid w:val="00AF63D2"/>
    <w:rsid w:val="00AF674D"/>
    <w:rsid w:val="00AF726E"/>
    <w:rsid w:val="00AF74E8"/>
    <w:rsid w:val="00AF7E9E"/>
    <w:rsid w:val="00B01338"/>
    <w:rsid w:val="00B014D6"/>
    <w:rsid w:val="00B01597"/>
    <w:rsid w:val="00B01DFC"/>
    <w:rsid w:val="00B01FEF"/>
    <w:rsid w:val="00B021B4"/>
    <w:rsid w:val="00B02DB4"/>
    <w:rsid w:val="00B0331E"/>
    <w:rsid w:val="00B0442F"/>
    <w:rsid w:val="00B04499"/>
    <w:rsid w:val="00B0573D"/>
    <w:rsid w:val="00B05CB5"/>
    <w:rsid w:val="00B066D1"/>
    <w:rsid w:val="00B06B8E"/>
    <w:rsid w:val="00B06DC1"/>
    <w:rsid w:val="00B07A04"/>
    <w:rsid w:val="00B105C1"/>
    <w:rsid w:val="00B108F5"/>
    <w:rsid w:val="00B114D5"/>
    <w:rsid w:val="00B11856"/>
    <w:rsid w:val="00B11A74"/>
    <w:rsid w:val="00B1240B"/>
    <w:rsid w:val="00B124D4"/>
    <w:rsid w:val="00B12746"/>
    <w:rsid w:val="00B12852"/>
    <w:rsid w:val="00B13927"/>
    <w:rsid w:val="00B1393F"/>
    <w:rsid w:val="00B14A35"/>
    <w:rsid w:val="00B14BBF"/>
    <w:rsid w:val="00B14C47"/>
    <w:rsid w:val="00B1530D"/>
    <w:rsid w:val="00B1536A"/>
    <w:rsid w:val="00B1560A"/>
    <w:rsid w:val="00B159BC"/>
    <w:rsid w:val="00B160DA"/>
    <w:rsid w:val="00B1626B"/>
    <w:rsid w:val="00B1676A"/>
    <w:rsid w:val="00B16949"/>
    <w:rsid w:val="00B16D53"/>
    <w:rsid w:val="00B17439"/>
    <w:rsid w:val="00B201CB"/>
    <w:rsid w:val="00B20313"/>
    <w:rsid w:val="00B20506"/>
    <w:rsid w:val="00B2069C"/>
    <w:rsid w:val="00B206E5"/>
    <w:rsid w:val="00B216C7"/>
    <w:rsid w:val="00B21B24"/>
    <w:rsid w:val="00B21E37"/>
    <w:rsid w:val="00B22409"/>
    <w:rsid w:val="00B2275F"/>
    <w:rsid w:val="00B22B28"/>
    <w:rsid w:val="00B22B4C"/>
    <w:rsid w:val="00B23434"/>
    <w:rsid w:val="00B23615"/>
    <w:rsid w:val="00B23F4B"/>
    <w:rsid w:val="00B24780"/>
    <w:rsid w:val="00B253EC"/>
    <w:rsid w:val="00B25544"/>
    <w:rsid w:val="00B266CB"/>
    <w:rsid w:val="00B26951"/>
    <w:rsid w:val="00B26A8B"/>
    <w:rsid w:val="00B26DDA"/>
    <w:rsid w:val="00B27644"/>
    <w:rsid w:val="00B30441"/>
    <w:rsid w:val="00B304F1"/>
    <w:rsid w:val="00B306F1"/>
    <w:rsid w:val="00B30980"/>
    <w:rsid w:val="00B30D18"/>
    <w:rsid w:val="00B30D6E"/>
    <w:rsid w:val="00B30ECC"/>
    <w:rsid w:val="00B31240"/>
    <w:rsid w:val="00B3328A"/>
    <w:rsid w:val="00B3338B"/>
    <w:rsid w:val="00B334B1"/>
    <w:rsid w:val="00B33B91"/>
    <w:rsid w:val="00B33BB3"/>
    <w:rsid w:val="00B34669"/>
    <w:rsid w:val="00B34C9F"/>
    <w:rsid w:val="00B34DAE"/>
    <w:rsid w:val="00B35547"/>
    <w:rsid w:val="00B35B6F"/>
    <w:rsid w:val="00B35F9C"/>
    <w:rsid w:val="00B36120"/>
    <w:rsid w:val="00B364E1"/>
    <w:rsid w:val="00B3660F"/>
    <w:rsid w:val="00B40CE1"/>
    <w:rsid w:val="00B41165"/>
    <w:rsid w:val="00B4195A"/>
    <w:rsid w:val="00B4270C"/>
    <w:rsid w:val="00B43283"/>
    <w:rsid w:val="00B43AB7"/>
    <w:rsid w:val="00B44C2D"/>
    <w:rsid w:val="00B44DBC"/>
    <w:rsid w:val="00B45582"/>
    <w:rsid w:val="00B46261"/>
    <w:rsid w:val="00B46600"/>
    <w:rsid w:val="00B46F90"/>
    <w:rsid w:val="00B50D62"/>
    <w:rsid w:val="00B51466"/>
    <w:rsid w:val="00B51581"/>
    <w:rsid w:val="00B515D6"/>
    <w:rsid w:val="00B5172B"/>
    <w:rsid w:val="00B52B6B"/>
    <w:rsid w:val="00B5304F"/>
    <w:rsid w:val="00B5310D"/>
    <w:rsid w:val="00B532B2"/>
    <w:rsid w:val="00B53427"/>
    <w:rsid w:val="00B54243"/>
    <w:rsid w:val="00B54731"/>
    <w:rsid w:val="00B54F0C"/>
    <w:rsid w:val="00B5505B"/>
    <w:rsid w:val="00B553D4"/>
    <w:rsid w:val="00B55B12"/>
    <w:rsid w:val="00B56C7E"/>
    <w:rsid w:val="00B56CA0"/>
    <w:rsid w:val="00B57002"/>
    <w:rsid w:val="00B57977"/>
    <w:rsid w:val="00B57B66"/>
    <w:rsid w:val="00B60F29"/>
    <w:rsid w:val="00B60FC4"/>
    <w:rsid w:val="00B618FD"/>
    <w:rsid w:val="00B6191C"/>
    <w:rsid w:val="00B62DBB"/>
    <w:rsid w:val="00B63290"/>
    <w:rsid w:val="00B64240"/>
    <w:rsid w:val="00B643B0"/>
    <w:rsid w:val="00B64A7E"/>
    <w:rsid w:val="00B64B0A"/>
    <w:rsid w:val="00B64FBB"/>
    <w:rsid w:val="00B655B0"/>
    <w:rsid w:val="00B66931"/>
    <w:rsid w:val="00B66DF7"/>
    <w:rsid w:val="00B67761"/>
    <w:rsid w:val="00B7143C"/>
    <w:rsid w:val="00B71578"/>
    <w:rsid w:val="00B71EEC"/>
    <w:rsid w:val="00B71FA2"/>
    <w:rsid w:val="00B73070"/>
    <w:rsid w:val="00B7310B"/>
    <w:rsid w:val="00B736FC"/>
    <w:rsid w:val="00B73A74"/>
    <w:rsid w:val="00B7519E"/>
    <w:rsid w:val="00B75AA2"/>
    <w:rsid w:val="00B75C7D"/>
    <w:rsid w:val="00B766E2"/>
    <w:rsid w:val="00B76A9C"/>
    <w:rsid w:val="00B774DA"/>
    <w:rsid w:val="00B77515"/>
    <w:rsid w:val="00B778FC"/>
    <w:rsid w:val="00B802E4"/>
    <w:rsid w:val="00B804E4"/>
    <w:rsid w:val="00B806D2"/>
    <w:rsid w:val="00B80D46"/>
    <w:rsid w:val="00B81710"/>
    <w:rsid w:val="00B81DD9"/>
    <w:rsid w:val="00B825A5"/>
    <w:rsid w:val="00B826A4"/>
    <w:rsid w:val="00B82A96"/>
    <w:rsid w:val="00B82F90"/>
    <w:rsid w:val="00B82FB7"/>
    <w:rsid w:val="00B833DD"/>
    <w:rsid w:val="00B844E6"/>
    <w:rsid w:val="00B8451E"/>
    <w:rsid w:val="00B845FA"/>
    <w:rsid w:val="00B8469A"/>
    <w:rsid w:val="00B84C03"/>
    <w:rsid w:val="00B84E0F"/>
    <w:rsid w:val="00B857DB"/>
    <w:rsid w:val="00B85EDA"/>
    <w:rsid w:val="00B86BE2"/>
    <w:rsid w:val="00B87EA4"/>
    <w:rsid w:val="00B87FA4"/>
    <w:rsid w:val="00B90448"/>
    <w:rsid w:val="00B90889"/>
    <w:rsid w:val="00B910E7"/>
    <w:rsid w:val="00B9114E"/>
    <w:rsid w:val="00B919E2"/>
    <w:rsid w:val="00B925F7"/>
    <w:rsid w:val="00B936EA"/>
    <w:rsid w:val="00B93B53"/>
    <w:rsid w:val="00B94A35"/>
    <w:rsid w:val="00B94F26"/>
    <w:rsid w:val="00B95CB7"/>
    <w:rsid w:val="00B95E1A"/>
    <w:rsid w:val="00B960AD"/>
    <w:rsid w:val="00B96759"/>
    <w:rsid w:val="00B969A5"/>
    <w:rsid w:val="00B97867"/>
    <w:rsid w:val="00BA0D9F"/>
    <w:rsid w:val="00BA0F16"/>
    <w:rsid w:val="00BA1A72"/>
    <w:rsid w:val="00BA1CC6"/>
    <w:rsid w:val="00BA26ED"/>
    <w:rsid w:val="00BA274F"/>
    <w:rsid w:val="00BA2C8B"/>
    <w:rsid w:val="00BA3604"/>
    <w:rsid w:val="00BA3885"/>
    <w:rsid w:val="00BA3A7A"/>
    <w:rsid w:val="00BA3CEA"/>
    <w:rsid w:val="00BA50B9"/>
    <w:rsid w:val="00BA5438"/>
    <w:rsid w:val="00BA5991"/>
    <w:rsid w:val="00BA701E"/>
    <w:rsid w:val="00BB0076"/>
    <w:rsid w:val="00BB0472"/>
    <w:rsid w:val="00BB04BD"/>
    <w:rsid w:val="00BB0760"/>
    <w:rsid w:val="00BB0E21"/>
    <w:rsid w:val="00BB1109"/>
    <w:rsid w:val="00BB14DA"/>
    <w:rsid w:val="00BB18FB"/>
    <w:rsid w:val="00BB1CAA"/>
    <w:rsid w:val="00BB36AD"/>
    <w:rsid w:val="00BB41B3"/>
    <w:rsid w:val="00BB44BC"/>
    <w:rsid w:val="00BB462D"/>
    <w:rsid w:val="00BB4CDD"/>
    <w:rsid w:val="00BB5491"/>
    <w:rsid w:val="00BB6E41"/>
    <w:rsid w:val="00BB6F52"/>
    <w:rsid w:val="00BB7335"/>
    <w:rsid w:val="00BB770F"/>
    <w:rsid w:val="00BB7E8D"/>
    <w:rsid w:val="00BC0505"/>
    <w:rsid w:val="00BC07BE"/>
    <w:rsid w:val="00BC1480"/>
    <w:rsid w:val="00BC1E49"/>
    <w:rsid w:val="00BC2006"/>
    <w:rsid w:val="00BC3058"/>
    <w:rsid w:val="00BC33BE"/>
    <w:rsid w:val="00BC579D"/>
    <w:rsid w:val="00BC58F6"/>
    <w:rsid w:val="00BC5C51"/>
    <w:rsid w:val="00BC5F07"/>
    <w:rsid w:val="00BC6D6B"/>
    <w:rsid w:val="00BC7408"/>
    <w:rsid w:val="00BC7B97"/>
    <w:rsid w:val="00BD106E"/>
    <w:rsid w:val="00BD14CD"/>
    <w:rsid w:val="00BD22B1"/>
    <w:rsid w:val="00BD27CE"/>
    <w:rsid w:val="00BD29B9"/>
    <w:rsid w:val="00BD2B6C"/>
    <w:rsid w:val="00BD2E19"/>
    <w:rsid w:val="00BD2F7E"/>
    <w:rsid w:val="00BD3A9F"/>
    <w:rsid w:val="00BD4438"/>
    <w:rsid w:val="00BD4BB2"/>
    <w:rsid w:val="00BD5363"/>
    <w:rsid w:val="00BD59E5"/>
    <w:rsid w:val="00BD5BD8"/>
    <w:rsid w:val="00BD5CE0"/>
    <w:rsid w:val="00BD6595"/>
    <w:rsid w:val="00BD6FCD"/>
    <w:rsid w:val="00BD6FD0"/>
    <w:rsid w:val="00BD7753"/>
    <w:rsid w:val="00BE05B5"/>
    <w:rsid w:val="00BE07D7"/>
    <w:rsid w:val="00BE0CC5"/>
    <w:rsid w:val="00BE0E8B"/>
    <w:rsid w:val="00BE100C"/>
    <w:rsid w:val="00BE1193"/>
    <w:rsid w:val="00BE1470"/>
    <w:rsid w:val="00BE1B87"/>
    <w:rsid w:val="00BE25A2"/>
    <w:rsid w:val="00BE27FF"/>
    <w:rsid w:val="00BE2954"/>
    <w:rsid w:val="00BE2CEC"/>
    <w:rsid w:val="00BE420A"/>
    <w:rsid w:val="00BE437B"/>
    <w:rsid w:val="00BE4FD0"/>
    <w:rsid w:val="00BE5503"/>
    <w:rsid w:val="00BE5A36"/>
    <w:rsid w:val="00BE5DFD"/>
    <w:rsid w:val="00BE6284"/>
    <w:rsid w:val="00BE6839"/>
    <w:rsid w:val="00BE6AF5"/>
    <w:rsid w:val="00BE6EF3"/>
    <w:rsid w:val="00BE7606"/>
    <w:rsid w:val="00BE79E5"/>
    <w:rsid w:val="00BE7AD6"/>
    <w:rsid w:val="00BE7E84"/>
    <w:rsid w:val="00BF002E"/>
    <w:rsid w:val="00BF08FC"/>
    <w:rsid w:val="00BF0EF1"/>
    <w:rsid w:val="00BF1002"/>
    <w:rsid w:val="00BF1C1B"/>
    <w:rsid w:val="00BF1FC2"/>
    <w:rsid w:val="00BF2887"/>
    <w:rsid w:val="00BF2B4A"/>
    <w:rsid w:val="00BF3827"/>
    <w:rsid w:val="00BF393E"/>
    <w:rsid w:val="00BF3C73"/>
    <w:rsid w:val="00BF3F6F"/>
    <w:rsid w:val="00BF4F1D"/>
    <w:rsid w:val="00BF55B7"/>
    <w:rsid w:val="00BF560E"/>
    <w:rsid w:val="00BF6B68"/>
    <w:rsid w:val="00BF7724"/>
    <w:rsid w:val="00BF7771"/>
    <w:rsid w:val="00BF78A7"/>
    <w:rsid w:val="00BF7C9F"/>
    <w:rsid w:val="00BF7CF1"/>
    <w:rsid w:val="00BF7E3F"/>
    <w:rsid w:val="00C0005E"/>
    <w:rsid w:val="00C0017F"/>
    <w:rsid w:val="00C011F3"/>
    <w:rsid w:val="00C01A8D"/>
    <w:rsid w:val="00C027CA"/>
    <w:rsid w:val="00C03C46"/>
    <w:rsid w:val="00C03F21"/>
    <w:rsid w:val="00C04AC0"/>
    <w:rsid w:val="00C04C8D"/>
    <w:rsid w:val="00C04CB1"/>
    <w:rsid w:val="00C04E5A"/>
    <w:rsid w:val="00C05A03"/>
    <w:rsid w:val="00C060E4"/>
    <w:rsid w:val="00C067B8"/>
    <w:rsid w:val="00C06F8E"/>
    <w:rsid w:val="00C07425"/>
    <w:rsid w:val="00C1087F"/>
    <w:rsid w:val="00C11902"/>
    <w:rsid w:val="00C11D5E"/>
    <w:rsid w:val="00C11EB2"/>
    <w:rsid w:val="00C13619"/>
    <w:rsid w:val="00C143B7"/>
    <w:rsid w:val="00C153A6"/>
    <w:rsid w:val="00C158B6"/>
    <w:rsid w:val="00C15B1E"/>
    <w:rsid w:val="00C15C12"/>
    <w:rsid w:val="00C16BCC"/>
    <w:rsid w:val="00C16BD3"/>
    <w:rsid w:val="00C209CB"/>
    <w:rsid w:val="00C20A20"/>
    <w:rsid w:val="00C21396"/>
    <w:rsid w:val="00C22DD2"/>
    <w:rsid w:val="00C232D9"/>
    <w:rsid w:val="00C232ED"/>
    <w:rsid w:val="00C2349D"/>
    <w:rsid w:val="00C26705"/>
    <w:rsid w:val="00C2697C"/>
    <w:rsid w:val="00C27A5C"/>
    <w:rsid w:val="00C27A6A"/>
    <w:rsid w:val="00C27D39"/>
    <w:rsid w:val="00C27F1F"/>
    <w:rsid w:val="00C27F81"/>
    <w:rsid w:val="00C30049"/>
    <w:rsid w:val="00C301AF"/>
    <w:rsid w:val="00C30D13"/>
    <w:rsid w:val="00C31A53"/>
    <w:rsid w:val="00C31CED"/>
    <w:rsid w:val="00C31D7B"/>
    <w:rsid w:val="00C31DDA"/>
    <w:rsid w:val="00C32440"/>
    <w:rsid w:val="00C33527"/>
    <w:rsid w:val="00C336BD"/>
    <w:rsid w:val="00C34424"/>
    <w:rsid w:val="00C345C9"/>
    <w:rsid w:val="00C34C8F"/>
    <w:rsid w:val="00C34F51"/>
    <w:rsid w:val="00C354B1"/>
    <w:rsid w:val="00C355A6"/>
    <w:rsid w:val="00C35C7D"/>
    <w:rsid w:val="00C362CD"/>
    <w:rsid w:val="00C366E5"/>
    <w:rsid w:val="00C366F4"/>
    <w:rsid w:val="00C36CB9"/>
    <w:rsid w:val="00C36DCE"/>
    <w:rsid w:val="00C40073"/>
    <w:rsid w:val="00C401A3"/>
    <w:rsid w:val="00C414B9"/>
    <w:rsid w:val="00C418B4"/>
    <w:rsid w:val="00C41B2D"/>
    <w:rsid w:val="00C41B39"/>
    <w:rsid w:val="00C41D19"/>
    <w:rsid w:val="00C41E87"/>
    <w:rsid w:val="00C42E2E"/>
    <w:rsid w:val="00C4346B"/>
    <w:rsid w:val="00C43CB7"/>
    <w:rsid w:val="00C44135"/>
    <w:rsid w:val="00C44ABC"/>
    <w:rsid w:val="00C44E27"/>
    <w:rsid w:val="00C453D6"/>
    <w:rsid w:val="00C45C37"/>
    <w:rsid w:val="00C45CC4"/>
    <w:rsid w:val="00C467A8"/>
    <w:rsid w:val="00C46982"/>
    <w:rsid w:val="00C46E09"/>
    <w:rsid w:val="00C4749E"/>
    <w:rsid w:val="00C47561"/>
    <w:rsid w:val="00C5039C"/>
    <w:rsid w:val="00C5083E"/>
    <w:rsid w:val="00C51E71"/>
    <w:rsid w:val="00C523C3"/>
    <w:rsid w:val="00C52739"/>
    <w:rsid w:val="00C52B30"/>
    <w:rsid w:val="00C53F38"/>
    <w:rsid w:val="00C54700"/>
    <w:rsid w:val="00C54849"/>
    <w:rsid w:val="00C553A1"/>
    <w:rsid w:val="00C5678E"/>
    <w:rsid w:val="00C57557"/>
    <w:rsid w:val="00C57A1D"/>
    <w:rsid w:val="00C605CC"/>
    <w:rsid w:val="00C60A25"/>
    <w:rsid w:val="00C60C5B"/>
    <w:rsid w:val="00C61024"/>
    <w:rsid w:val="00C6127A"/>
    <w:rsid w:val="00C626E9"/>
    <w:rsid w:val="00C627FA"/>
    <w:rsid w:val="00C62B35"/>
    <w:rsid w:val="00C635B3"/>
    <w:rsid w:val="00C635CE"/>
    <w:rsid w:val="00C63985"/>
    <w:rsid w:val="00C651C3"/>
    <w:rsid w:val="00C657DC"/>
    <w:rsid w:val="00C661EB"/>
    <w:rsid w:val="00C667EA"/>
    <w:rsid w:val="00C6697D"/>
    <w:rsid w:val="00C66BBE"/>
    <w:rsid w:val="00C67DF1"/>
    <w:rsid w:val="00C700BD"/>
    <w:rsid w:val="00C702A4"/>
    <w:rsid w:val="00C716C0"/>
    <w:rsid w:val="00C72ED6"/>
    <w:rsid w:val="00C739B5"/>
    <w:rsid w:val="00C73ACC"/>
    <w:rsid w:val="00C745CB"/>
    <w:rsid w:val="00C746F3"/>
    <w:rsid w:val="00C74857"/>
    <w:rsid w:val="00C74DE1"/>
    <w:rsid w:val="00C75124"/>
    <w:rsid w:val="00C75676"/>
    <w:rsid w:val="00C76150"/>
    <w:rsid w:val="00C76353"/>
    <w:rsid w:val="00C77467"/>
    <w:rsid w:val="00C774CC"/>
    <w:rsid w:val="00C77DA3"/>
    <w:rsid w:val="00C77FA3"/>
    <w:rsid w:val="00C80B93"/>
    <w:rsid w:val="00C81672"/>
    <w:rsid w:val="00C81BFE"/>
    <w:rsid w:val="00C81D34"/>
    <w:rsid w:val="00C83714"/>
    <w:rsid w:val="00C84DE6"/>
    <w:rsid w:val="00C84EE7"/>
    <w:rsid w:val="00C853D1"/>
    <w:rsid w:val="00C85814"/>
    <w:rsid w:val="00C85B76"/>
    <w:rsid w:val="00C862AC"/>
    <w:rsid w:val="00C87268"/>
    <w:rsid w:val="00C8796F"/>
    <w:rsid w:val="00C9016A"/>
    <w:rsid w:val="00C902F2"/>
    <w:rsid w:val="00C91692"/>
    <w:rsid w:val="00C924EC"/>
    <w:rsid w:val="00C92943"/>
    <w:rsid w:val="00C93204"/>
    <w:rsid w:val="00C93347"/>
    <w:rsid w:val="00C93C80"/>
    <w:rsid w:val="00C93E13"/>
    <w:rsid w:val="00C949CC"/>
    <w:rsid w:val="00C94BC6"/>
    <w:rsid w:val="00C94C60"/>
    <w:rsid w:val="00C95224"/>
    <w:rsid w:val="00C9538B"/>
    <w:rsid w:val="00C959A4"/>
    <w:rsid w:val="00C976CE"/>
    <w:rsid w:val="00C977F9"/>
    <w:rsid w:val="00C9795B"/>
    <w:rsid w:val="00C979E9"/>
    <w:rsid w:val="00CA05D8"/>
    <w:rsid w:val="00CA06A3"/>
    <w:rsid w:val="00CA11A5"/>
    <w:rsid w:val="00CA1606"/>
    <w:rsid w:val="00CA1D66"/>
    <w:rsid w:val="00CA2775"/>
    <w:rsid w:val="00CA2B8E"/>
    <w:rsid w:val="00CA2E30"/>
    <w:rsid w:val="00CA33D7"/>
    <w:rsid w:val="00CA358E"/>
    <w:rsid w:val="00CA38AD"/>
    <w:rsid w:val="00CA3B00"/>
    <w:rsid w:val="00CA3ECC"/>
    <w:rsid w:val="00CA4771"/>
    <w:rsid w:val="00CA4C04"/>
    <w:rsid w:val="00CA5636"/>
    <w:rsid w:val="00CA5F19"/>
    <w:rsid w:val="00CA6DDB"/>
    <w:rsid w:val="00CA6ECB"/>
    <w:rsid w:val="00CB1187"/>
    <w:rsid w:val="00CB1469"/>
    <w:rsid w:val="00CB1607"/>
    <w:rsid w:val="00CB177F"/>
    <w:rsid w:val="00CB1E4F"/>
    <w:rsid w:val="00CB280F"/>
    <w:rsid w:val="00CB35A3"/>
    <w:rsid w:val="00CB36A1"/>
    <w:rsid w:val="00CB36D9"/>
    <w:rsid w:val="00CB36E6"/>
    <w:rsid w:val="00CB3753"/>
    <w:rsid w:val="00CB3971"/>
    <w:rsid w:val="00CB4072"/>
    <w:rsid w:val="00CB42C3"/>
    <w:rsid w:val="00CB4660"/>
    <w:rsid w:val="00CB4C20"/>
    <w:rsid w:val="00CB5C2F"/>
    <w:rsid w:val="00CB61E9"/>
    <w:rsid w:val="00CB6480"/>
    <w:rsid w:val="00CB6792"/>
    <w:rsid w:val="00CB6C96"/>
    <w:rsid w:val="00CB70EF"/>
    <w:rsid w:val="00CB7161"/>
    <w:rsid w:val="00CB71FA"/>
    <w:rsid w:val="00CB7317"/>
    <w:rsid w:val="00CB7ED9"/>
    <w:rsid w:val="00CC015A"/>
    <w:rsid w:val="00CC06A2"/>
    <w:rsid w:val="00CC1027"/>
    <w:rsid w:val="00CC1A25"/>
    <w:rsid w:val="00CC1B90"/>
    <w:rsid w:val="00CC2CE8"/>
    <w:rsid w:val="00CC308E"/>
    <w:rsid w:val="00CC3440"/>
    <w:rsid w:val="00CC38A8"/>
    <w:rsid w:val="00CC3C16"/>
    <w:rsid w:val="00CC421F"/>
    <w:rsid w:val="00CC4526"/>
    <w:rsid w:val="00CC4602"/>
    <w:rsid w:val="00CC46A7"/>
    <w:rsid w:val="00CC4E0D"/>
    <w:rsid w:val="00CC552C"/>
    <w:rsid w:val="00CC5EDB"/>
    <w:rsid w:val="00CC611B"/>
    <w:rsid w:val="00CC70D3"/>
    <w:rsid w:val="00CC72EC"/>
    <w:rsid w:val="00CC76D8"/>
    <w:rsid w:val="00CC7886"/>
    <w:rsid w:val="00CC7D14"/>
    <w:rsid w:val="00CD023B"/>
    <w:rsid w:val="00CD0F4F"/>
    <w:rsid w:val="00CD1261"/>
    <w:rsid w:val="00CD1558"/>
    <w:rsid w:val="00CD232A"/>
    <w:rsid w:val="00CD2573"/>
    <w:rsid w:val="00CD2AE3"/>
    <w:rsid w:val="00CD34BE"/>
    <w:rsid w:val="00CD36E7"/>
    <w:rsid w:val="00CD3CEF"/>
    <w:rsid w:val="00CD3F7A"/>
    <w:rsid w:val="00CD4489"/>
    <w:rsid w:val="00CD5411"/>
    <w:rsid w:val="00CD584A"/>
    <w:rsid w:val="00CD59A4"/>
    <w:rsid w:val="00CD6A58"/>
    <w:rsid w:val="00CD715A"/>
    <w:rsid w:val="00CD7385"/>
    <w:rsid w:val="00CE02A1"/>
    <w:rsid w:val="00CE0A49"/>
    <w:rsid w:val="00CE0BD7"/>
    <w:rsid w:val="00CE1897"/>
    <w:rsid w:val="00CE22E0"/>
    <w:rsid w:val="00CE2727"/>
    <w:rsid w:val="00CE2951"/>
    <w:rsid w:val="00CE2AE2"/>
    <w:rsid w:val="00CE2E3F"/>
    <w:rsid w:val="00CE4685"/>
    <w:rsid w:val="00CE4A16"/>
    <w:rsid w:val="00CE4C8B"/>
    <w:rsid w:val="00CE4ED4"/>
    <w:rsid w:val="00CE4F99"/>
    <w:rsid w:val="00CE4FFD"/>
    <w:rsid w:val="00CE57DD"/>
    <w:rsid w:val="00CE583D"/>
    <w:rsid w:val="00CE6047"/>
    <w:rsid w:val="00CE6447"/>
    <w:rsid w:val="00CE7228"/>
    <w:rsid w:val="00CE72D1"/>
    <w:rsid w:val="00CE78D5"/>
    <w:rsid w:val="00CE7E94"/>
    <w:rsid w:val="00CF0E71"/>
    <w:rsid w:val="00CF1489"/>
    <w:rsid w:val="00CF15E8"/>
    <w:rsid w:val="00CF214E"/>
    <w:rsid w:val="00CF3114"/>
    <w:rsid w:val="00CF3294"/>
    <w:rsid w:val="00CF32FA"/>
    <w:rsid w:val="00CF456D"/>
    <w:rsid w:val="00CF4D49"/>
    <w:rsid w:val="00CF4E8D"/>
    <w:rsid w:val="00CF5835"/>
    <w:rsid w:val="00CF598B"/>
    <w:rsid w:val="00CF62EB"/>
    <w:rsid w:val="00CF680C"/>
    <w:rsid w:val="00CF70F5"/>
    <w:rsid w:val="00CF7312"/>
    <w:rsid w:val="00CF7529"/>
    <w:rsid w:val="00CF7685"/>
    <w:rsid w:val="00CF7FB3"/>
    <w:rsid w:val="00D0042A"/>
    <w:rsid w:val="00D00A6F"/>
    <w:rsid w:val="00D00A93"/>
    <w:rsid w:val="00D0265C"/>
    <w:rsid w:val="00D0286A"/>
    <w:rsid w:val="00D02F17"/>
    <w:rsid w:val="00D0343F"/>
    <w:rsid w:val="00D03886"/>
    <w:rsid w:val="00D04511"/>
    <w:rsid w:val="00D05628"/>
    <w:rsid w:val="00D059AC"/>
    <w:rsid w:val="00D05D0C"/>
    <w:rsid w:val="00D062C6"/>
    <w:rsid w:val="00D073AA"/>
    <w:rsid w:val="00D0746B"/>
    <w:rsid w:val="00D11DD9"/>
    <w:rsid w:val="00D11F20"/>
    <w:rsid w:val="00D121F4"/>
    <w:rsid w:val="00D1258C"/>
    <w:rsid w:val="00D12886"/>
    <w:rsid w:val="00D130DF"/>
    <w:rsid w:val="00D1319E"/>
    <w:rsid w:val="00D13BB0"/>
    <w:rsid w:val="00D13E21"/>
    <w:rsid w:val="00D14753"/>
    <w:rsid w:val="00D14E8D"/>
    <w:rsid w:val="00D152A2"/>
    <w:rsid w:val="00D1559A"/>
    <w:rsid w:val="00D15A4B"/>
    <w:rsid w:val="00D15CF7"/>
    <w:rsid w:val="00D1614C"/>
    <w:rsid w:val="00D1622E"/>
    <w:rsid w:val="00D16E46"/>
    <w:rsid w:val="00D1773A"/>
    <w:rsid w:val="00D201EB"/>
    <w:rsid w:val="00D2035E"/>
    <w:rsid w:val="00D206DC"/>
    <w:rsid w:val="00D20E94"/>
    <w:rsid w:val="00D22313"/>
    <w:rsid w:val="00D22819"/>
    <w:rsid w:val="00D22991"/>
    <w:rsid w:val="00D2343C"/>
    <w:rsid w:val="00D23CFB"/>
    <w:rsid w:val="00D2414A"/>
    <w:rsid w:val="00D246C5"/>
    <w:rsid w:val="00D249CF"/>
    <w:rsid w:val="00D24E76"/>
    <w:rsid w:val="00D25484"/>
    <w:rsid w:val="00D25834"/>
    <w:rsid w:val="00D25E9C"/>
    <w:rsid w:val="00D26223"/>
    <w:rsid w:val="00D26369"/>
    <w:rsid w:val="00D26E7A"/>
    <w:rsid w:val="00D27254"/>
    <w:rsid w:val="00D27325"/>
    <w:rsid w:val="00D275B7"/>
    <w:rsid w:val="00D27BAC"/>
    <w:rsid w:val="00D3072A"/>
    <w:rsid w:val="00D30EC9"/>
    <w:rsid w:val="00D3132B"/>
    <w:rsid w:val="00D31C44"/>
    <w:rsid w:val="00D33600"/>
    <w:rsid w:val="00D33759"/>
    <w:rsid w:val="00D33BE1"/>
    <w:rsid w:val="00D33F46"/>
    <w:rsid w:val="00D33F8D"/>
    <w:rsid w:val="00D343CC"/>
    <w:rsid w:val="00D349B4"/>
    <w:rsid w:val="00D34A37"/>
    <w:rsid w:val="00D35FE6"/>
    <w:rsid w:val="00D3600B"/>
    <w:rsid w:val="00D3626C"/>
    <w:rsid w:val="00D364B0"/>
    <w:rsid w:val="00D365C3"/>
    <w:rsid w:val="00D368F7"/>
    <w:rsid w:val="00D369A0"/>
    <w:rsid w:val="00D372F9"/>
    <w:rsid w:val="00D37437"/>
    <w:rsid w:val="00D3753F"/>
    <w:rsid w:val="00D401A3"/>
    <w:rsid w:val="00D4046A"/>
    <w:rsid w:val="00D40D9C"/>
    <w:rsid w:val="00D40EFC"/>
    <w:rsid w:val="00D41062"/>
    <w:rsid w:val="00D411C8"/>
    <w:rsid w:val="00D41485"/>
    <w:rsid w:val="00D42999"/>
    <w:rsid w:val="00D42B0F"/>
    <w:rsid w:val="00D4304A"/>
    <w:rsid w:val="00D43696"/>
    <w:rsid w:val="00D444F8"/>
    <w:rsid w:val="00D453FA"/>
    <w:rsid w:val="00D465B8"/>
    <w:rsid w:val="00D466BD"/>
    <w:rsid w:val="00D4687C"/>
    <w:rsid w:val="00D46A8F"/>
    <w:rsid w:val="00D46C94"/>
    <w:rsid w:val="00D47001"/>
    <w:rsid w:val="00D473FB"/>
    <w:rsid w:val="00D50AEC"/>
    <w:rsid w:val="00D50F5A"/>
    <w:rsid w:val="00D5148A"/>
    <w:rsid w:val="00D52883"/>
    <w:rsid w:val="00D53238"/>
    <w:rsid w:val="00D53FFF"/>
    <w:rsid w:val="00D54494"/>
    <w:rsid w:val="00D55019"/>
    <w:rsid w:val="00D556BC"/>
    <w:rsid w:val="00D56283"/>
    <w:rsid w:val="00D56962"/>
    <w:rsid w:val="00D569F0"/>
    <w:rsid w:val="00D56CD4"/>
    <w:rsid w:val="00D57429"/>
    <w:rsid w:val="00D610C7"/>
    <w:rsid w:val="00D612CF"/>
    <w:rsid w:val="00D631EA"/>
    <w:rsid w:val="00D63838"/>
    <w:rsid w:val="00D63884"/>
    <w:rsid w:val="00D63D6F"/>
    <w:rsid w:val="00D64B30"/>
    <w:rsid w:val="00D64D2D"/>
    <w:rsid w:val="00D6547B"/>
    <w:rsid w:val="00D666AC"/>
    <w:rsid w:val="00D6682B"/>
    <w:rsid w:val="00D66AE6"/>
    <w:rsid w:val="00D6719D"/>
    <w:rsid w:val="00D67A84"/>
    <w:rsid w:val="00D67B10"/>
    <w:rsid w:val="00D706C7"/>
    <w:rsid w:val="00D714B0"/>
    <w:rsid w:val="00D71539"/>
    <w:rsid w:val="00D71609"/>
    <w:rsid w:val="00D7186A"/>
    <w:rsid w:val="00D72F10"/>
    <w:rsid w:val="00D73AA4"/>
    <w:rsid w:val="00D73EC9"/>
    <w:rsid w:val="00D7478E"/>
    <w:rsid w:val="00D74C38"/>
    <w:rsid w:val="00D74E62"/>
    <w:rsid w:val="00D7523C"/>
    <w:rsid w:val="00D75453"/>
    <w:rsid w:val="00D75900"/>
    <w:rsid w:val="00D75B38"/>
    <w:rsid w:val="00D75F57"/>
    <w:rsid w:val="00D7689D"/>
    <w:rsid w:val="00D768D4"/>
    <w:rsid w:val="00D7730E"/>
    <w:rsid w:val="00D7744E"/>
    <w:rsid w:val="00D77476"/>
    <w:rsid w:val="00D80B08"/>
    <w:rsid w:val="00D80C6C"/>
    <w:rsid w:val="00D80CE3"/>
    <w:rsid w:val="00D819F9"/>
    <w:rsid w:val="00D81BF7"/>
    <w:rsid w:val="00D82035"/>
    <w:rsid w:val="00D835F0"/>
    <w:rsid w:val="00D83CF9"/>
    <w:rsid w:val="00D83F95"/>
    <w:rsid w:val="00D84010"/>
    <w:rsid w:val="00D84520"/>
    <w:rsid w:val="00D8555F"/>
    <w:rsid w:val="00D85713"/>
    <w:rsid w:val="00D85F8F"/>
    <w:rsid w:val="00D86722"/>
    <w:rsid w:val="00D8736C"/>
    <w:rsid w:val="00D87394"/>
    <w:rsid w:val="00D876B3"/>
    <w:rsid w:val="00D90350"/>
    <w:rsid w:val="00D909B8"/>
    <w:rsid w:val="00D911B3"/>
    <w:rsid w:val="00D91AF6"/>
    <w:rsid w:val="00D934AC"/>
    <w:rsid w:val="00D93B1E"/>
    <w:rsid w:val="00D94A14"/>
    <w:rsid w:val="00D94DCC"/>
    <w:rsid w:val="00D95C03"/>
    <w:rsid w:val="00D960B6"/>
    <w:rsid w:val="00D9697A"/>
    <w:rsid w:val="00D96BD5"/>
    <w:rsid w:val="00DA01DA"/>
    <w:rsid w:val="00DA111E"/>
    <w:rsid w:val="00DA1338"/>
    <w:rsid w:val="00DA1741"/>
    <w:rsid w:val="00DA20FF"/>
    <w:rsid w:val="00DA2906"/>
    <w:rsid w:val="00DA2FB3"/>
    <w:rsid w:val="00DA3CF1"/>
    <w:rsid w:val="00DA499E"/>
    <w:rsid w:val="00DA579D"/>
    <w:rsid w:val="00DA58A7"/>
    <w:rsid w:val="00DA5AF7"/>
    <w:rsid w:val="00DA5C7A"/>
    <w:rsid w:val="00DA6988"/>
    <w:rsid w:val="00DA6BA3"/>
    <w:rsid w:val="00DA6EDB"/>
    <w:rsid w:val="00DB141E"/>
    <w:rsid w:val="00DB1586"/>
    <w:rsid w:val="00DB18B8"/>
    <w:rsid w:val="00DB1D1F"/>
    <w:rsid w:val="00DB1F72"/>
    <w:rsid w:val="00DB252B"/>
    <w:rsid w:val="00DB2853"/>
    <w:rsid w:val="00DB2AD6"/>
    <w:rsid w:val="00DB303C"/>
    <w:rsid w:val="00DB35DC"/>
    <w:rsid w:val="00DB3C79"/>
    <w:rsid w:val="00DB41C5"/>
    <w:rsid w:val="00DB543E"/>
    <w:rsid w:val="00DB5CF5"/>
    <w:rsid w:val="00DB5E12"/>
    <w:rsid w:val="00DB6CF6"/>
    <w:rsid w:val="00DB6E26"/>
    <w:rsid w:val="00DB73E2"/>
    <w:rsid w:val="00DC0D04"/>
    <w:rsid w:val="00DC112A"/>
    <w:rsid w:val="00DC19EA"/>
    <w:rsid w:val="00DC1CF6"/>
    <w:rsid w:val="00DC1E65"/>
    <w:rsid w:val="00DC206A"/>
    <w:rsid w:val="00DC27F6"/>
    <w:rsid w:val="00DC2CBE"/>
    <w:rsid w:val="00DC2CCF"/>
    <w:rsid w:val="00DC3207"/>
    <w:rsid w:val="00DC3778"/>
    <w:rsid w:val="00DC37F4"/>
    <w:rsid w:val="00DC3ECD"/>
    <w:rsid w:val="00DC426A"/>
    <w:rsid w:val="00DC4299"/>
    <w:rsid w:val="00DC4BA3"/>
    <w:rsid w:val="00DC4FDB"/>
    <w:rsid w:val="00DC5C97"/>
    <w:rsid w:val="00DC5DE6"/>
    <w:rsid w:val="00DC6004"/>
    <w:rsid w:val="00DC6853"/>
    <w:rsid w:val="00DC7B49"/>
    <w:rsid w:val="00DD00C3"/>
    <w:rsid w:val="00DD045F"/>
    <w:rsid w:val="00DD0528"/>
    <w:rsid w:val="00DD0F19"/>
    <w:rsid w:val="00DD1098"/>
    <w:rsid w:val="00DD1BAD"/>
    <w:rsid w:val="00DD20A1"/>
    <w:rsid w:val="00DD26CC"/>
    <w:rsid w:val="00DD2742"/>
    <w:rsid w:val="00DD2800"/>
    <w:rsid w:val="00DD28C1"/>
    <w:rsid w:val="00DD3B9A"/>
    <w:rsid w:val="00DD480B"/>
    <w:rsid w:val="00DD4E41"/>
    <w:rsid w:val="00DD5266"/>
    <w:rsid w:val="00DD681F"/>
    <w:rsid w:val="00DD6CF6"/>
    <w:rsid w:val="00DD7522"/>
    <w:rsid w:val="00DD753E"/>
    <w:rsid w:val="00DE0A89"/>
    <w:rsid w:val="00DE0AD1"/>
    <w:rsid w:val="00DE0DC3"/>
    <w:rsid w:val="00DE134E"/>
    <w:rsid w:val="00DE1D50"/>
    <w:rsid w:val="00DE28C3"/>
    <w:rsid w:val="00DE297E"/>
    <w:rsid w:val="00DE2B36"/>
    <w:rsid w:val="00DE3A73"/>
    <w:rsid w:val="00DE4021"/>
    <w:rsid w:val="00DE4370"/>
    <w:rsid w:val="00DE44AE"/>
    <w:rsid w:val="00DE44E9"/>
    <w:rsid w:val="00DE4875"/>
    <w:rsid w:val="00DE55D4"/>
    <w:rsid w:val="00DE57E9"/>
    <w:rsid w:val="00DE5E08"/>
    <w:rsid w:val="00DE64BF"/>
    <w:rsid w:val="00DE7145"/>
    <w:rsid w:val="00DE71B4"/>
    <w:rsid w:val="00DE759A"/>
    <w:rsid w:val="00DE7A11"/>
    <w:rsid w:val="00DE7A5F"/>
    <w:rsid w:val="00DF004D"/>
    <w:rsid w:val="00DF0853"/>
    <w:rsid w:val="00DF097E"/>
    <w:rsid w:val="00DF197D"/>
    <w:rsid w:val="00DF1FE0"/>
    <w:rsid w:val="00DF2F93"/>
    <w:rsid w:val="00DF330D"/>
    <w:rsid w:val="00DF40B5"/>
    <w:rsid w:val="00DF4D6E"/>
    <w:rsid w:val="00DF4EFF"/>
    <w:rsid w:val="00DF4F1E"/>
    <w:rsid w:val="00DF63C0"/>
    <w:rsid w:val="00DF74FA"/>
    <w:rsid w:val="00DF7B96"/>
    <w:rsid w:val="00E0049C"/>
    <w:rsid w:val="00E00CCB"/>
    <w:rsid w:val="00E013B8"/>
    <w:rsid w:val="00E01807"/>
    <w:rsid w:val="00E01A81"/>
    <w:rsid w:val="00E01DCA"/>
    <w:rsid w:val="00E02627"/>
    <w:rsid w:val="00E02C64"/>
    <w:rsid w:val="00E0328A"/>
    <w:rsid w:val="00E0330F"/>
    <w:rsid w:val="00E0369B"/>
    <w:rsid w:val="00E036D3"/>
    <w:rsid w:val="00E03AFC"/>
    <w:rsid w:val="00E03D50"/>
    <w:rsid w:val="00E0422B"/>
    <w:rsid w:val="00E0525F"/>
    <w:rsid w:val="00E0535C"/>
    <w:rsid w:val="00E054C1"/>
    <w:rsid w:val="00E05D24"/>
    <w:rsid w:val="00E06204"/>
    <w:rsid w:val="00E06B0E"/>
    <w:rsid w:val="00E077A2"/>
    <w:rsid w:val="00E079E8"/>
    <w:rsid w:val="00E0ACD3"/>
    <w:rsid w:val="00E10920"/>
    <w:rsid w:val="00E115C2"/>
    <w:rsid w:val="00E1196F"/>
    <w:rsid w:val="00E12734"/>
    <w:rsid w:val="00E12992"/>
    <w:rsid w:val="00E14182"/>
    <w:rsid w:val="00E15602"/>
    <w:rsid w:val="00E1671A"/>
    <w:rsid w:val="00E16B79"/>
    <w:rsid w:val="00E16DF9"/>
    <w:rsid w:val="00E16F3E"/>
    <w:rsid w:val="00E17088"/>
    <w:rsid w:val="00E17274"/>
    <w:rsid w:val="00E20F0E"/>
    <w:rsid w:val="00E210DE"/>
    <w:rsid w:val="00E21DC5"/>
    <w:rsid w:val="00E2210A"/>
    <w:rsid w:val="00E22A3E"/>
    <w:rsid w:val="00E2321C"/>
    <w:rsid w:val="00E236FF"/>
    <w:rsid w:val="00E239B0"/>
    <w:rsid w:val="00E25894"/>
    <w:rsid w:val="00E2608F"/>
    <w:rsid w:val="00E26D2A"/>
    <w:rsid w:val="00E277C3"/>
    <w:rsid w:val="00E279FA"/>
    <w:rsid w:val="00E31350"/>
    <w:rsid w:val="00E31ABB"/>
    <w:rsid w:val="00E327F1"/>
    <w:rsid w:val="00E33245"/>
    <w:rsid w:val="00E3394D"/>
    <w:rsid w:val="00E33A6A"/>
    <w:rsid w:val="00E33BAD"/>
    <w:rsid w:val="00E33F2C"/>
    <w:rsid w:val="00E33FAE"/>
    <w:rsid w:val="00E3433E"/>
    <w:rsid w:val="00E35516"/>
    <w:rsid w:val="00E35861"/>
    <w:rsid w:val="00E35E1F"/>
    <w:rsid w:val="00E365A9"/>
    <w:rsid w:val="00E36FBB"/>
    <w:rsid w:val="00E37399"/>
    <w:rsid w:val="00E40261"/>
    <w:rsid w:val="00E40622"/>
    <w:rsid w:val="00E40845"/>
    <w:rsid w:val="00E41E2E"/>
    <w:rsid w:val="00E41E50"/>
    <w:rsid w:val="00E420AF"/>
    <w:rsid w:val="00E4300A"/>
    <w:rsid w:val="00E43A7D"/>
    <w:rsid w:val="00E4529B"/>
    <w:rsid w:val="00E45FA5"/>
    <w:rsid w:val="00E47C83"/>
    <w:rsid w:val="00E510EB"/>
    <w:rsid w:val="00E51490"/>
    <w:rsid w:val="00E51C9F"/>
    <w:rsid w:val="00E5233F"/>
    <w:rsid w:val="00E52716"/>
    <w:rsid w:val="00E53542"/>
    <w:rsid w:val="00E53A06"/>
    <w:rsid w:val="00E54FAA"/>
    <w:rsid w:val="00E550AC"/>
    <w:rsid w:val="00E550D4"/>
    <w:rsid w:val="00E5534A"/>
    <w:rsid w:val="00E5562D"/>
    <w:rsid w:val="00E55CD2"/>
    <w:rsid w:val="00E571B4"/>
    <w:rsid w:val="00E576BB"/>
    <w:rsid w:val="00E57866"/>
    <w:rsid w:val="00E57A9B"/>
    <w:rsid w:val="00E600BF"/>
    <w:rsid w:val="00E6065D"/>
    <w:rsid w:val="00E60CD7"/>
    <w:rsid w:val="00E60E6B"/>
    <w:rsid w:val="00E61543"/>
    <w:rsid w:val="00E6163C"/>
    <w:rsid w:val="00E61D86"/>
    <w:rsid w:val="00E62070"/>
    <w:rsid w:val="00E6268A"/>
    <w:rsid w:val="00E6398D"/>
    <w:rsid w:val="00E63D9B"/>
    <w:rsid w:val="00E64851"/>
    <w:rsid w:val="00E64BBF"/>
    <w:rsid w:val="00E653A6"/>
    <w:rsid w:val="00E6608F"/>
    <w:rsid w:val="00E66A61"/>
    <w:rsid w:val="00E66B95"/>
    <w:rsid w:val="00E66BAE"/>
    <w:rsid w:val="00E66CDD"/>
    <w:rsid w:val="00E67212"/>
    <w:rsid w:val="00E6760E"/>
    <w:rsid w:val="00E70540"/>
    <w:rsid w:val="00E70D49"/>
    <w:rsid w:val="00E71075"/>
    <w:rsid w:val="00E716F1"/>
    <w:rsid w:val="00E71AE2"/>
    <w:rsid w:val="00E723D9"/>
    <w:rsid w:val="00E72741"/>
    <w:rsid w:val="00E733A1"/>
    <w:rsid w:val="00E7345E"/>
    <w:rsid w:val="00E73657"/>
    <w:rsid w:val="00E73E9D"/>
    <w:rsid w:val="00E747E0"/>
    <w:rsid w:val="00E7491E"/>
    <w:rsid w:val="00E74F52"/>
    <w:rsid w:val="00E756FD"/>
    <w:rsid w:val="00E75CFE"/>
    <w:rsid w:val="00E75E40"/>
    <w:rsid w:val="00E76398"/>
    <w:rsid w:val="00E7751A"/>
    <w:rsid w:val="00E77708"/>
    <w:rsid w:val="00E77939"/>
    <w:rsid w:val="00E80A51"/>
    <w:rsid w:val="00E80C87"/>
    <w:rsid w:val="00E81219"/>
    <w:rsid w:val="00E81580"/>
    <w:rsid w:val="00E817FD"/>
    <w:rsid w:val="00E81830"/>
    <w:rsid w:val="00E82175"/>
    <w:rsid w:val="00E825D8"/>
    <w:rsid w:val="00E82F62"/>
    <w:rsid w:val="00E8321F"/>
    <w:rsid w:val="00E83BAF"/>
    <w:rsid w:val="00E83CED"/>
    <w:rsid w:val="00E8494E"/>
    <w:rsid w:val="00E857D7"/>
    <w:rsid w:val="00E85869"/>
    <w:rsid w:val="00E8617A"/>
    <w:rsid w:val="00E865C6"/>
    <w:rsid w:val="00E9037D"/>
    <w:rsid w:val="00E908F1"/>
    <w:rsid w:val="00E909BA"/>
    <w:rsid w:val="00E90D9B"/>
    <w:rsid w:val="00E9113E"/>
    <w:rsid w:val="00E91274"/>
    <w:rsid w:val="00E916C0"/>
    <w:rsid w:val="00E91A86"/>
    <w:rsid w:val="00E91E02"/>
    <w:rsid w:val="00E9239E"/>
    <w:rsid w:val="00E924B8"/>
    <w:rsid w:val="00E9407F"/>
    <w:rsid w:val="00E94431"/>
    <w:rsid w:val="00E946FB"/>
    <w:rsid w:val="00E94A11"/>
    <w:rsid w:val="00E95494"/>
    <w:rsid w:val="00E957A6"/>
    <w:rsid w:val="00E95817"/>
    <w:rsid w:val="00E959FE"/>
    <w:rsid w:val="00E95EB5"/>
    <w:rsid w:val="00E963F5"/>
    <w:rsid w:val="00E96A92"/>
    <w:rsid w:val="00E97218"/>
    <w:rsid w:val="00E97C9F"/>
    <w:rsid w:val="00EA037E"/>
    <w:rsid w:val="00EA03CC"/>
    <w:rsid w:val="00EA0EBB"/>
    <w:rsid w:val="00EA1C30"/>
    <w:rsid w:val="00EA1F56"/>
    <w:rsid w:val="00EA2314"/>
    <w:rsid w:val="00EA2368"/>
    <w:rsid w:val="00EA2B77"/>
    <w:rsid w:val="00EA3500"/>
    <w:rsid w:val="00EA3FCD"/>
    <w:rsid w:val="00EA4453"/>
    <w:rsid w:val="00EA4526"/>
    <w:rsid w:val="00EA5856"/>
    <w:rsid w:val="00EA5FC5"/>
    <w:rsid w:val="00EA63A5"/>
    <w:rsid w:val="00EA72A8"/>
    <w:rsid w:val="00EA747B"/>
    <w:rsid w:val="00EA75FF"/>
    <w:rsid w:val="00EA7A0E"/>
    <w:rsid w:val="00EA7AE3"/>
    <w:rsid w:val="00EB0054"/>
    <w:rsid w:val="00EB0070"/>
    <w:rsid w:val="00EB0453"/>
    <w:rsid w:val="00EB05F0"/>
    <w:rsid w:val="00EB113B"/>
    <w:rsid w:val="00EB15EF"/>
    <w:rsid w:val="00EB17B9"/>
    <w:rsid w:val="00EB20AF"/>
    <w:rsid w:val="00EB2A82"/>
    <w:rsid w:val="00EB372C"/>
    <w:rsid w:val="00EB37A2"/>
    <w:rsid w:val="00EB3893"/>
    <w:rsid w:val="00EB3913"/>
    <w:rsid w:val="00EB4038"/>
    <w:rsid w:val="00EB4836"/>
    <w:rsid w:val="00EB4FA7"/>
    <w:rsid w:val="00EB5246"/>
    <w:rsid w:val="00EB5828"/>
    <w:rsid w:val="00EB5D23"/>
    <w:rsid w:val="00EB601F"/>
    <w:rsid w:val="00EB66C6"/>
    <w:rsid w:val="00EB7650"/>
    <w:rsid w:val="00EC00C8"/>
    <w:rsid w:val="00EC090A"/>
    <w:rsid w:val="00EC0FEE"/>
    <w:rsid w:val="00EC1CA2"/>
    <w:rsid w:val="00EC1CE4"/>
    <w:rsid w:val="00EC1FDE"/>
    <w:rsid w:val="00EC22D8"/>
    <w:rsid w:val="00EC2A3D"/>
    <w:rsid w:val="00EC2CA9"/>
    <w:rsid w:val="00EC30EA"/>
    <w:rsid w:val="00EC345E"/>
    <w:rsid w:val="00EC378F"/>
    <w:rsid w:val="00EC3C36"/>
    <w:rsid w:val="00EC3F54"/>
    <w:rsid w:val="00EC450A"/>
    <w:rsid w:val="00EC4933"/>
    <w:rsid w:val="00EC4A69"/>
    <w:rsid w:val="00EC5337"/>
    <w:rsid w:val="00EC56B9"/>
    <w:rsid w:val="00EC5F85"/>
    <w:rsid w:val="00EC666A"/>
    <w:rsid w:val="00EC69F4"/>
    <w:rsid w:val="00EC6F3B"/>
    <w:rsid w:val="00EC7945"/>
    <w:rsid w:val="00EC7A40"/>
    <w:rsid w:val="00ED028B"/>
    <w:rsid w:val="00ED0B21"/>
    <w:rsid w:val="00ED0D9B"/>
    <w:rsid w:val="00ED18BE"/>
    <w:rsid w:val="00ED36B2"/>
    <w:rsid w:val="00ED38BB"/>
    <w:rsid w:val="00ED3AC5"/>
    <w:rsid w:val="00ED4C70"/>
    <w:rsid w:val="00ED7809"/>
    <w:rsid w:val="00EE0699"/>
    <w:rsid w:val="00EE09E8"/>
    <w:rsid w:val="00EE15B3"/>
    <w:rsid w:val="00EE18F9"/>
    <w:rsid w:val="00EE1DDC"/>
    <w:rsid w:val="00EE2D04"/>
    <w:rsid w:val="00EE2D97"/>
    <w:rsid w:val="00EE2E38"/>
    <w:rsid w:val="00EE32ED"/>
    <w:rsid w:val="00EE3470"/>
    <w:rsid w:val="00EE3BED"/>
    <w:rsid w:val="00EE3DF7"/>
    <w:rsid w:val="00EE45F4"/>
    <w:rsid w:val="00EE4636"/>
    <w:rsid w:val="00EE4818"/>
    <w:rsid w:val="00EE481B"/>
    <w:rsid w:val="00EE4B96"/>
    <w:rsid w:val="00EE4EA6"/>
    <w:rsid w:val="00EE55A4"/>
    <w:rsid w:val="00EE5B02"/>
    <w:rsid w:val="00EE6366"/>
    <w:rsid w:val="00EE636E"/>
    <w:rsid w:val="00EE649E"/>
    <w:rsid w:val="00EE6E74"/>
    <w:rsid w:val="00EE7609"/>
    <w:rsid w:val="00EE7C8D"/>
    <w:rsid w:val="00EF0176"/>
    <w:rsid w:val="00EF0EE4"/>
    <w:rsid w:val="00EF1C60"/>
    <w:rsid w:val="00EF229A"/>
    <w:rsid w:val="00EF28AF"/>
    <w:rsid w:val="00EF37E7"/>
    <w:rsid w:val="00EF3E1A"/>
    <w:rsid w:val="00EF46AC"/>
    <w:rsid w:val="00EF47BB"/>
    <w:rsid w:val="00EF5345"/>
    <w:rsid w:val="00EF55F6"/>
    <w:rsid w:val="00EF6D43"/>
    <w:rsid w:val="00EF77BB"/>
    <w:rsid w:val="00EF7ECD"/>
    <w:rsid w:val="00F00009"/>
    <w:rsid w:val="00F013CE"/>
    <w:rsid w:val="00F0168C"/>
    <w:rsid w:val="00F01943"/>
    <w:rsid w:val="00F0271A"/>
    <w:rsid w:val="00F030D3"/>
    <w:rsid w:val="00F03638"/>
    <w:rsid w:val="00F0470A"/>
    <w:rsid w:val="00F05091"/>
    <w:rsid w:val="00F052C3"/>
    <w:rsid w:val="00F05878"/>
    <w:rsid w:val="00F062C0"/>
    <w:rsid w:val="00F0710A"/>
    <w:rsid w:val="00F0718C"/>
    <w:rsid w:val="00F07AD1"/>
    <w:rsid w:val="00F107D2"/>
    <w:rsid w:val="00F11803"/>
    <w:rsid w:val="00F119C8"/>
    <w:rsid w:val="00F11A0F"/>
    <w:rsid w:val="00F129C6"/>
    <w:rsid w:val="00F12BEA"/>
    <w:rsid w:val="00F1320D"/>
    <w:rsid w:val="00F13809"/>
    <w:rsid w:val="00F13AFE"/>
    <w:rsid w:val="00F13E4D"/>
    <w:rsid w:val="00F13E65"/>
    <w:rsid w:val="00F1628F"/>
    <w:rsid w:val="00F16AE2"/>
    <w:rsid w:val="00F17081"/>
    <w:rsid w:val="00F177B6"/>
    <w:rsid w:val="00F17992"/>
    <w:rsid w:val="00F17BE7"/>
    <w:rsid w:val="00F17E50"/>
    <w:rsid w:val="00F17FC3"/>
    <w:rsid w:val="00F20FEB"/>
    <w:rsid w:val="00F21D07"/>
    <w:rsid w:val="00F226D3"/>
    <w:rsid w:val="00F22719"/>
    <w:rsid w:val="00F2308E"/>
    <w:rsid w:val="00F2309A"/>
    <w:rsid w:val="00F23284"/>
    <w:rsid w:val="00F23846"/>
    <w:rsid w:val="00F23D55"/>
    <w:rsid w:val="00F2456A"/>
    <w:rsid w:val="00F247ED"/>
    <w:rsid w:val="00F25DE7"/>
    <w:rsid w:val="00F275B8"/>
    <w:rsid w:val="00F27C1E"/>
    <w:rsid w:val="00F3009F"/>
    <w:rsid w:val="00F31C76"/>
    <w:rsid w:val="00F325FB"/>
    <w:rsid w:val="00F326C6"/>
    <w:rsid w:val="00F32D76"/>
    <w:rsid w:val="00F33A70"/>
    <w:rsid w:val="00F3409F"/>
    <w:rsid w:val="00F34B0F"/>
    <w:rsid w:val="00F350DC"/>
    <w:rsid w:val="00F35700"/>
    <w:rsid w:val="00F3589B"/>
    <w:rsid w:val="00F358FB"/>
    <w:rsid w:val="00F359E2"/>
    <w:rsid w:val="00F361A2"/>
    <w:rsid w:val="00F3766A"/>
    <w:rsid w:val="00F37701"/>
    <w:rsid w:val="00F37802"/>
    <w:rsid w:val="00F37897"/>
    <w:rsid w:val="00F379CB"/>
    <w:rsid w:val="00F4039E"/>
    <w:rsid w:val="00F40CBF"/>
    <w:rsid w:val="00F4138D"/>
    <w:rsid w:val="00F41B54"/>
    <w:rsid w:val="00F42971"/>
    <w:rsid w:val="00F43078"/>
    <w:rsid w:val="00F436E1"/>
    <w:rsid w:val="00F437F1"/>
    <w:rsid w:val="00F43F6F"/>
    <w:rsid w:val="00F442B4"/>
    <w:rsid w:val="00F4476A"/>
    <w:rsid w:val="00F459AF"/>
    <w:rsid w:val="00F45C76"/>
    <w:rsid w:val="00F46986"/>
    <w:rsid w:val="00F46DE2"/>
    <w:rsid w:val="00F4705A"/>
    <w:rsid w:val="00F47D15"/>
    <w:rsid w:val="00F47EF2"/>
    <w:rsid w:val="00F51B79"/>
    <w:rsid w:val="00F51B90"/>
    <w:rsid w:val="00F51C4E"/>
    <w:rsid w:val="00F521F3"/>
    <w:rsid w:val="00F5223A"/>
    <w:rsid w:val="00F52946"/>
    <w:rsid w:val="00F52BDC"/>
    <w:rsid w:val="00F52D80"/>
    <w:rsid w:val="00F5306E"/>
    <w:rsid w:val="00F532B5"/>
    <w:rsid w:val="00F537A3"/>
    <w:rsid w:val="00F539A1"/>
    <w:rsid w:val="00F53C56"/>
    <w:rsid w:val="00F5431A"/>
    <w:rsid w:val="00F55762"/>
    <w:rsid w:val="00F55A00"/>
    <w:rsid w:val="00F56ADA"/>
    <w:rsid w:val="00F56D41"/>
    <w:rsid w:val="00F5788B"/>
    <w:rsid w:val="00F57C22"/>
    <w:rsid w:val="00F603CE"/>
    <w:rsid w:val="00F6064A"/>
    <w:rsid w:val="00F611AC"/>
    <w:rsid w:val="00F6264A"/>
    <w:rsid w:val="00F62AAE"/>
    <w:rsid w:val="00F6353F"/>
    <w:rsid w:val="00F64611"/>
    <w:rsid w:val="00F64B76"/>
    <w:rsid w:val="00F65068"/>
    <w:rsid w:val="00F651D2"/>
    <w:rsid w:val="00F6661F"/>
    <w:rsid w:val="00F66F9D"/>
    <w:rsid w:val="00F676CA"/>
    <w:rsid w:val="00F67B75"/>
    <w:rsid w:val="00F7011F"/>
    <w:rsid w:val="00F702E2"/>
    <w:rsid w:val="00F7043F"/>
    <w:rsid w:val="00F70944"/>
    <w:rsid w:val="00F7166E"/>
    <w:rsid w:val="00F71957"/>
    <w:rsid w:val="00F72EFE"/>
    <w:rsid w:val="00F733C8"/>
    <w:rsid w:val="00F7407F"/>
    <w:rsid w:val="00F742AB"/>
    <w:rsid w:val="00F757A9"/>
    <w:rsid w:val="00F7662C"/>
    <w:rsid w:val="00F76C1C"/>
    <w:rsid w:val="00F774C8"/>
    <w:rsid w:val="00F80831"/>
    <w:rsid w:val="00F810D4"/>
    <w:rsid w:val="00F811FA"/>
    <w:rsid w:val="00F813DF"/>
    <w:rsid w:val="00F8192C"/>
    <w:rsid w:val="00F828FB"/>
    <w:rsid w:val="00F82BF0"/>
    <w:rsid w:val="00F8344B"/>
    <w:rsid w:val="00F83B92"/>
    <w:rsid w:val="00F84252"/>
    <w:rsid w:val="00F8480C"/>
    <w:rsid w:val="00F8527A"/>
    <w:rsid w:val="00F867FF"/>
    <w:rsid w:val="00F9188D"/>
    <w:rsid w:val="00F92456"/>
    <w:rsid w:val="00F9251E"/>
    <w:rsid w:val="00F929C3"/>
    <w:rsid w:val="00F94065"/>
    <w:rsid w:val="00F94259"/>
    <w:rsid w:val="00F942D2"/>
    <w:rsid w:val="00F943BD"/>
    <w:rsid w:val="00F9445D"/>
    <w:rsid w:val="00F945BD"/>
    <w:rsid w:val="00F94A7B"/>
    <w:rsid w:val="00F94E25"/>
    <w:rsid w:val="00F94F8C"/>
    <w:rsid w:val="00F95CB8"/>
    <w:rsid w:val="00F9643C"/>
    <w:rsid w:val="00F96893"/>
    <w:rsid w:val="00F96ED3"/>
    <w:rsid w:val="00F96F10"/>
    <w:rsid w:val="00F9720F"/>
    <w:rsid w:val="00FA042B"/>
    <w:rsid w:val="00FA09F5"/>
    <w:rsid w:val="00FA0A06"/>
    <w:rsid w:val="00FA1571"/>
    <w:rsid w:val="00FA19D1"/>
    <w:rsid w:val="00FA1A1F"/>
    <w:rsid w:val="00FA1F03"/>
    <w:rsid w:val="00FA2ADC"/>
    <w:rsid w:val="00FA37F3"/>
    <w:rsid w:val="00FA3D30"/>
    <w:rsid w:val="00FA3F12"/>
    <w:rsid w:val="00FA5440"/>
    <w:rsid w:val="00FA6CA5"/>
    <w:rsid w:val="00FA6FE5"/>
    <w:rsid w:val="00FA794D"/>
    <w:rsid w:val="00FA7AA1"/>
    <w:rsid w:val="00FA7EEA"/>
    <w:rsid w:val="00FB008E"/>
    <w:rsid w:val="00FB01BE"/>
    <w:rsid w:val="00FB030E"/>
    <w:rsid w:val="00FB0409"/>
    <w:rsid w:val="00FB1258"/>
    <w:rsid w:val="00FB1365"/>
    <w:rsid w:val="00FB1CC6"/>
    <w:rsid w:val="00FB2698"/>
    <w:rsid w:val="00FB2BD5"/>
    <w:rsid w:val="00FB31BF"/>
    <w:rsid w:val="00FB3F6C"/>
    <w:rsid w:val="00FB41B5"/>
    <w:rsid w:val="00FB4E0B"/>
    <w:rsid w:val="00FB513C"/>
    <w:rsid w:val="00FB526D"/>
    <w:rsid w:val="00FB593B"/>
    <w:rsid w:val="00FB6236"/>
    <w:rsid w:val="00FB62C1"/>
    <w:rsid w:val="00FB67D2"/>
    <w:rsid w:val="00FB6858"/>
    <w:rsid w:val="00FB6AD4"/>
    <w:rsid w:val="00FB6BC8"/>
    <w:rsid w:val="00FB7AB5"/>
    <w:rsid w:val="00FC07CC"/>
    <w:rsid w:val="00FC0FD6"/>
    <w:rsid w:val="00FC2099"/>
    <w:rsid w:val="00FC3021"/>
    <w:rsid w:val="00FC3DB6"/>
    <w:rsid w:val="00FC40AE"/>
    <w:rsid w:val="00FC4FAB"/>
    <w:rsid w:val="00FC5743"/>
    <w:rsid w:val="00FC58F8"/>
    <w:rsid w:val="00FC6252"/>
    <w:rsid w:val="00FC6809"/>
    <w:rsid w:val="00FC742E"/>
    <w:rsid w:val="00FD0369"/>
    <w:rsid w:val="00FD043B"/>
    <w:rsid w:val="00FD04D5"/>
    <w:rsid w:val="00FD0FAD"/>
    <w:rsid w:val="00FD1B35"/>
    <w:rsid w:val="00FD21F5"/>
    <w:rsid w:val="00FD2658"/>
    <w:rsid w:val="00FD2730"/>
    <w:rsid w:val="00FD2AC4"/>
    <w:rsid w:val="00FD3082"/>
    <w:rsid w:val="00FD3541"/>
    <w:rsid w:val="00FD406A"/>
    <w:rsid w:val="00FD4705"/>
    <w:rsid w:val="00FD4B8F"/>
    <w:rsid w:val="00FD4FF1"/>
    <w:rsid w:val="00FD5B2C"/>
    <w:rsid w:val="00FD5EB4"/>
    <w:rsid w:val="00FD5ED0"/>
    <w:rsid w:val="00FD60C2"/>
    <w:rsid w:val="00FD6CC1"/>
    <w:rsid w:val="00FD751C"/>
    <w:rsid w:val="00FD7F59"/>
    <w:rsid w:val="00FE10FC"/>
    <w:rsid w:val="00FE166D"/>
    <w:rsid w:val="00FE1903"/>
    <w:rsid w:val="00FE1D68"/>
    <w:rsid w:val="00FE24F9"/>
    <w:rsid w:val="00FE293E"/>
    <w:rsid w:val="00FE3117"/>
    <w:rsid w:val="00FE3378"/>
    <w:rsid w:val="00FE36B9"/>
    <w:rsid w:val="00FE3904"/>
    <w:rsid w:val="00FE3F4C"/>
    <w:rsid w:val="00FE3F9F"/>
    <w:rsid w:val="00FE4EF9"/>
    <w:rsid w:val="00FE57EA"/>
    <w:rsid w:val="00FE5959"/>
    <w:rsid w:val="00FE5C8A"/>
    <w:rsid w:val="00FE5E71"/>
    <w:rsid w:val="00FE6143"/>
    <w:rsid w:val="00FE7157"/>
    <w:rsid w:val="00FE7781"/>
    <w:rsid w:val="00FE7989"/>
    <w:rsid w:val="00FE7A68"/>
    <w:rsid w:val="00FE7E6F"/>
    <w:rsid w:val="00FF09A2"/>
    <w:rsid w:val="00FF1881"/>
    <w:rsid w:val="00FF1AF8"/>
    <w:rsid w:val="00FF1B98"/>
    <w:rsid w:val="00FF21C3"/>
    <w:rsid w:val="00FF2591"/>
    <w:rsid w:val="00FF27F3"/>
    <w:rsid w:val="00FF37D2"/>
    <w:rsid w:val="00FF3BF7"/>
    <w:rsid w:val="00FF41F1"/>
    <w:rsid w:val="00FF4614"/>
    <w:rsid w:val="00FF4FB9"/>
    <w:rsid w:val="00FF763D"/>
    <w:rsid w:val="00FF7BB6"/>
    <w:rsid w:val="00FF7EA4"/>
    <w:rsid w:val="01701D8E"/>
    <w:rsid w:val="01B48285"/>
    <w:rsid w:val="01D16DA5"/>
    <w:rsid w:val="0265E6EB"/>
    <w:rsid w:val="02885905"/>
    <w:rsid w:val="035EC5B6"/>
    <w:rsid w:val="038D147F"/>
    <w:rsid w:val="04622FE9"/>
    <w:rsid w:val="05502F80"/>
    <w:rsid w:val="068153BA"/>
    <w:rsid w:val="078C734F"/>
    <w:rsid w:val="07CA3658"/>
    <w:rsid w:val="097A97FB"/>
    <w:rsid w:val="0A767A4A"/>
    <w:rsid w:val="0AF58012"/>
    <w:rsid w:val="0C6BDED7"/>
    <w:rsid w:val="0CE09213"/>
    <w:rsid w:val="0F49EB6D"/>
    <w:rsid w:val="11E4AC39"/>
    <w:rsid w:val="123BFDC8"/>
    <w:rsid w:val="12E4003B"/>
    <w:rsid w:val="12F2E928"/>
    <w:rsid w:val="13FFED3C"/>
    <w:rsid w:val="14660AD3"/>
    <w:rsid w:val="14EF0D81"/>
    <w:rsid w:val="1787E23F"/>
    <w:rsid w:val="183AC560"/>
    <w:rsid w:val="18544F13"/>
    <w:rsid w:val="189216EF"/>
    <w:rsid w:val="18DE95C2"/>
    <w:rsid w:val="1A1CB108"/>
    <w:rsid w:val="1A960F29"/>
    <w:rsid w:val="1AB86CA6"/>
    <w:rsid w:val="1C082FDD"/>
    <w:rsid w:val="1D0AF460"/>
    <w:rsid w:val="1F20E50D"/>
    <w:rsid w:val="2087C018"/>
    <w:rsid w:val="209C915C"/>
    <w:rsid w:val="224EC9B0"/>
    <w:rsid w:val="2558627A"/>
    <w:rsid w:val="2626EDDF"/>
    <w:rsid w:val="271DFA78"/>
    <w:rsid w:val="27B445F0"/>
    <w:rsid w:val="2811364C"/>
    <w:rsid w:val="29D320A8"/>
    <w:rsid w:val="2A61615C"/>
    <w:rsid w:val="2A98436C"/>
    <w:rsid w:val="2DEEC38E"/>
    <w:rsid w:val="2EE853AC"/>
    <w:rsid w:val="3003B74C"/>
    <w:rsid w:val="3030B4CE"/>
    <w:rsid w:val="3063E895"/>
    <w:rsid w:val="30C22A90"/>
    <w:rsid w:val="3107217F"/>
    <w:rsid w:val="32D1E9E0"/>
    <w:rsid w:val="348AA99C"/>
    <w:rsid w:val="349BB053"/>
    <w:rsid w:val="3644FF2F"/>
    <w:rsid w:val="36A64F46"/>
    <w:rsid w:val="376DDF00"/>
    <w:rsid w:val="393DCDEF"/>
    <w:rsid w:val="3ACBF17F"/>
    <w:rsid w:val="3BE42CF6"/>
    <w:rsid w:val="3D011C1D"/>
    <w:rsid w:val="3D652E89"/>
    <w:rsid w:val="406A8F6F"/>
    <w:rsid w:val="40FC9508"/>
    <w:rsid w:val="41C3DDEC"/>
    <w:rsid w:val="44ED809B"/>
    <w:rsid w:val="45C87E47"/>
    <w:rsid w:val="46214295"/>
    <w:rsid w:val="47C3E879"/>
    <w:rsid w:val="48D97945"/>
    <w:rsid w:val="48E04ED4"/>
    <w:rsid w:val="4ABCE0A8"/>
    <w:rsid w:val="4B281DCA"/>
    <w:rsid w:val="4B91A436"/>
    <w:rsid w:val="4C97599C"/>
    <w:rsid w:val="4F4551BD"/>
    <w:rsid w:val="500FE6E7"/>
    <w:rsid w:val="51EDEAE0"/>
    <w:rsid w:val="52358BA7"/>
    <w:rsid w:val="523A69B3"/>
    <w:rsid w:val="5277D8BE"/>
    <w:rsid w:val="530BB179"/>
    <w:rsid w:val="53134E9F"/>
    <w:rsid w:val="532FBF07"/>
    <w:rsid w:val="541A34E4"/>
    <w:rsid w:val="541DF4E3"/>
    <w:rsid w:val="5510228D"/>
    <w:rsid w:val="562C36C2"/>
    <w:rsid w:val="59E39409"/>
    <w:rsid w:val="5BD26709"/>
    <w:rsid w:val="5C05F618"/>
    <w:rsid w:val="5C4430A2"/>
    <w:rsid w:val="60A46E3B"/>
    <w:rsid w:val="620F7587"/>
    <w:rsid w:val="662E7640"/>
    <w:rsid w:val="67246442"/>
    <w:rsid w:val="6844279D"/>
    <w:rsid w:val="68A829B3"/>
    <w:rsid w:val="6AE1BCBB"/>
    <w:rsid w:val="6BAB5692"/>
    <w:rsid w:val="6C65495E"/>
    <w:rsid w:val="6CB98996"/>
    <w:rsid w:val="6CF7BE9E"/>
    <w:rsid w:val="6D3CA987"/>
    <w:rsid w:val="6D5507CB"/>
    <w:rsid w:val="6DD4786D"/>
    <w:rsid w:val="6E4B0A0D"/>
    <w:rsid w:val="70022337"/>
    <w:rsid w:val="71BF527C"/>
    <w:rsid w:val="720FB402"/>
    <w:rsid w:val="72377248"/>
    <w:rsid w:val="75BD1838"/>
    <w:rsid w:val="76128087"/>
    <w:rsid w:val="7615A219"/>
    <w:rsid w:val="7766569E"/>
    <w:rsid w:val="77A9CEA1"/>
    <w:rsid w:val="785000FC"/>
    <w:rsid w:val="7C323FDD"/>
    <w:rsid w:val="7C38342A"/>
    <w:rsid w:val="7C9961BD"/>
    <w:rsid w:val="7EE54F96"/>
    <w:rsid w:val="7F7A50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A4385"/>
  <w15:chartTrackingRefBased/>
  <w15:docId w15:val="{CAA7D0DB-BA07-483B-9F99-6BD52018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05B"/>
  </w:style>
  <w:style w:type="paragraph" w:styleId="Heading1">
    <w:name w:val="heading 1"/>
    <w:basedOn w:val="Normal"/>
    <w:next w:val="Normal"/>
    <w:link w:val="Heading1Char"/>
    <w:uiPriority w:val="9"/>
    <w:qFormat/>
    <w:rsid w:val="00AB30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B30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4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4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5A8"/>
    <w:rPr>
      <w:rFonts w:ascii="Segoe UI" w:hAnsi="Segoe UI" w:cs="Segoe UI"/>
      <w:sz w:val="18"/>
      <w:szCs w:val="18"/>
    </w:rPr>
  </w:style>
  <w:style w:type="paragraph" w:styleId="ListParagraph">
    <w:name w:val="List Paragraph"/>
    <w:basedOn w:val="Normal"/>
    <w:uiPriority w:val="34"/>
    <w:qFormat/>
    <w:rsid w:val="00A745A8"/>
    <w:pPr>
      <w:ind w:left="720"/>
      <w:contextualSpacing/>
    </w:pPr>
  </w:style>
  <w:style w:type="character" w:styleId="CommentReference">
    <w:name w:val="annotation reference"/>
    <w:basedOn w:val="DefaultParagraphFont"/>
    <w:uiPriority w:val="99"/>
    <w:unhideWhenUsed/>
    <w:rsid w:val="00A745A8"/>
    <w:rPr>
      <w:sz w:val="16"/>
      <w:szCs w:val="16"/>
    </w:rPr>
  </w:style>
  <w:style w:type="paragraph" w:styleId="CommentText">
    <w:name w:val="annotation text"/>
    <w:basedOn w:val="Normal"/>
    <w:link w:val="CommentTextChar"/>
    <w:unhideWhenUsed/>
    <w:rsid w:val="00A745A8"/>
    <w:pPr>
      <w:spacing w:line="240" w:lineRule="auto"/>
    </w:pPr>
    <w:rPr>
      <w:sz w:val="20"/>
      <w:szCs w:val="20"/>
    </w:rPr>
  </w:style>
  <w:style w:type="character" w:customStyle="1" w:styleId="CommentTextChar">
    <w:name w:val="Comment Text Char"/>
    <w:basedOn w:val="DefaultParagraphFont"/>
    <w:link w:val="CommentText"/>
    <w:rsid w:val="00A745A8"/>
    <w:rPr>
      <w:sz w:val="20"/>
      <w:szCs w:val="20"/>
    </w:rPr>
  </w:style>
  <w:style w:type="paragraph" w:styleId="CommentSubject">
    <w:name w:val="annotation subject"/>
    <w:basedOn w:val="CommentText"/>
    <w:next w:val="CommentText"/>
    <w:link w:val="CommentSubjectChar"/>
    <w:uiPriority w:val="99"/>
    <w:semiHidden/>
    <w:unhideWhenUsed/>
    <w:rsid w:val="00A745A8"/>
    <w:rPr>
      <w:b/>
      <w:bCs/>
    </w:rPr>
  </w:style>
  <w:style w:type="character" w:customStyle="1" w:styleId="CommentSubjectChar">
    <w:name w:val="Comment Subject Char"/>
    <w:basedOn w:val="CommentTextChar"/>
    <w:link w:val="CommentSubject"/>
    <w:uiPriority w:val="99"/>
    <w:semiHidden/>
    <w:rsid w:val="00A745A8"/>
    <w:rPr>
      <w:b/>
      <w:bCs/>
      <w:sz w:val="20"/>
      <w:szCs w:val="20"/>
    </w:rPr>
  </w:style>
  <w:style w:type="table" w:customStyle="1" w:styleId="TableGrid1">
    <w:name w:val="Table Grid1"/>
    <w:basedOn w:val="TableNormal"/>
    <w:next w:val="TableGrid"/>
    <w:uiPriority w:val="39"/>
    <w:rsid w:val="00D33F8D"/>
    <w:pPr>
      <w:spacing w:after="0" w:line="240" w:lineRule="auto"/>
    </w:pPr>
    <w:rPr>
      <w:rFonts w:ascii="Verdana" w:eastAsia="MS Mincho" w:hAnsi="Verdana"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3A06"/>
    <w:rPr>
      <w:color w:val="808080"/>
    </w:rPr>
  </w:style>
  <w:style w:type="table" w:customStyle="1" w:styleId="TableGrid2">
    <w:name w:val="Table Grid2"/>
    <w:basedOn w:val="TableNormal"/>
    <w:next w:val="TableGrid"/>
    <w:rsid w:val="00FA09F5"/>
    <w:pPr>
      <w:spacing w:after="0" w:line="240" w:lineRule="auto"/>
    </w:pPr>
    <w:rPr>
      <w:rFonts w:ascii="Verdana" w:eastAsia="MS Mincho" w:hAnsi="Verdan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93054"/>
    <w:rPr>
      <w:color w:val="0000FF"/>
      <w:u w:val="single"/>
    </w:rPr>
  </w:style>
  <w:style w:type="paragraph" w:styleId="Revision">
    <w:name w:val="Revision"/>
    <w:hidden/>
    <w:uiPriority w:val="99"/>
    <w:semiHidden/>
    <w:rsid w:val="0033719D"/>
    <w:pPr>
      <w:spacing w:after="0" w:line="240" w:lineRule="auto"/>
    </w:pPr>
  </w:style>
  <w:style w:type="character" w:styleId="UnresolvedMention">
    <w:name w:val="Unresolved Mention"/>
    <w:basedOn w:val="DefaultParagraphFont"/>
    <w:uiPriority w:val="99"/>
    <w:unhideWhenUsed/>
    <w:rsid w:val="00506202"/>
    <w:rPr>
      <w:color w:val="605E5C"/>
      <w:shd w:val="clear" w:color="auto" w:fill="E1DFDD"/>
    </w:rPr>
  </w:style>
  <w:style w:type="character" w:styleId="Mention">
    <w:name w:val="Mention"/>
    <w:basedOn w:val="DefaultParagraphFont"/>
    <w:uiPriority w:val="99"/>
    <w:unhideWhenUsed/>
    <w:rsid w:val="00506202"/>
    <w:rPr>
      <w:color w:val="2B579A"/>
      <w:shd w:val="clear" w:color="auto" w:fill="E1DFDD"/>
    </w:rPr>
  </w:style>
  <w:style w:type="table" w:styleId="ListTable4-Accent5">
    <w:name w:val="List Table 4 Accent 5"/>
    <w:basedOn w:val="TableNormal"/>
    <w:uiPriority w:val="49"/>
    <w:rsid w:val="003807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Accent3">
    <w:name w:val="List Table 3 Accent 3"/>
    <w:basedOn w:val="TableNormal"/>
    <w:uiPriority w:val="48"/>
    <w:rsid w:val="002206E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4-Accent3">
    <w:name w:val="Grid Table 4 Accent 3"/>
    <w:basedOn w:val="TableNormal"/>
    <w:uiPriority w:val="49"/>
    <w:rsid w:val="001D77D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FCAIndentabc">
    <w:name w:val="FCA Indent a_b_c"/>
    <w:basedOn w:val="ListParagraph"/>
    <w:uiPriority w:val="6"/>
    <w:qFormat/>
    <w:rsid w:val="003B06F6"/>
    <w:pPr>
      <w:numPr>
        <w:ilvl w:val="6"/>
        <w:numId w:val="2"/>
      </w:numPr>
      <w:tabs>
        <w:tab w:val="clear" w:pos="1418"/>
        <w:tab w:val="num" w:pos="360"/>
      </w:tabs>
      <w:spacing w:after="240" w:line="264" w:lineRule="auto"/>
      <w:ind w:left="720" w:firstLine="0"/>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3B06F6"/>
    <w:pPr>
      <w:numPr>
        <w:ilvl w:val="3"/>
        <w:numId w:val="2"/>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3B06F6"/>
    <w:pPr>
      <w:numPr>
        <w:ilvl w:val="4"/>
        <w:numId w:val="1"/>
      </w:numPr>
    </w:pPr>
  </w:style>
  <w:style w:type="paragraph" w:customStyle="1" w:styleId="FCAIndentBullet">
    <w:name w:val="FCA Indent Bullet"/>
    <w:basedOn w:val="Normal"/>
    <w:uiPriority w:val="6"/>
    <w:qFormat/>
    <w:rsid w:val="003B06F6"/>
    <w:pPr>
      <w:numPr>
        <w:ilvl w:val="7"/>
        <w:numId w:val="2"/>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3B06F6"/>
    <w:pPr>
      <w:numPr>
        <w:ilvl w:val="1"/>
        <w:numId w:val="2"/>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3B06F6"/>
    <w:pPr>
      <w:numPr>
        <w:ilvl w:val="2"/>
        <w:numId w:val="2"/>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3B06F6"/>
    <w:pPr>
      <w:numPr>
        <w:ilvl w:val="5"/>
        <w:numId w:val="2"/>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3B06F6"/>
    <w:pPr>
      <w:numPr>
        <w:ilvl w:val="8"/>
        <w:numId w:val="2"/>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3B06F6"/>
    <w:pPr>
      <w:numPr>
        <w:numId w:val="1"/>
      </w:numPr>
      <w:tabs>
        <w:tab w:val="left" w:pos="0"/>
      </w:tabs>
      <w:spacing w:before="480" w:after="240" w:line="264" w:lineRule="auto"/>
    </w:pPr>
    <w:rPr>
      <w:rFonts w:ascii="Verdana" w:eastAsia="Times New Roman" w:hAnsi="Verdana" w:cs="Times New Roman"/>
      <w:b/>
      <w:bCs/>
      <w:sz w:val="24"/>
      <w:szCs w:val="24"/>
    </w:rPr>
  </w:style>
  <w:style w:type="paragraph" w:styleId="Header">
    <w:name w:val="header"/>
    <w:basedOn w:val="Normal"/>
    <w:link w:val="HeaderChar"/>
    <w:unhideWhenUsed/>
    <w:rsid w:val="00CB3753"/>
    <w:pPr>
      <w:tabs>
        <w:tab w:val="center" w:pos="4513"/>
        <w:tab w:val="right" w:pos="9026"/>
      </w:tabs>
      <w:spacing w:after="0" w:line="240" w:lineRule="auto"/>
    </w:pPr>
  </w:style>
  <w:style w:type="character" w:customStyle="1" w:styleId="HeaderChar">
    <w:name w:val="Header Char"/>
    <w:basedOn w:val="DefaultParagraphFont"/>
    <w:link w:val="Header"/>
    <w:rsid w:val="00CB3753"/>
  </w:style>
  <w:style w:type="paragraph" w:styleId="Footer">
    <w:name w:val="footer"/>
    <w:basedOn w:val="Normal"/>
    <w:link w:val="FooterChar"/>
    <w:unhideWhenUsed/>
    <w:rsid w:val="00CB37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753"/>
  </w:style>
  <w:style w:type="character" w:styleId="PageNumber">
    <w:name w:val="page number"/>
    <w:basedOn w:val="DefaultParagraphFont"/>
    <w:rsid w:val="007E6C4D"/>
  </w:style>
  <w:style w:type="character" w:styleId="FollowedHyperlink">
    <w:name w:val="FollowedHyperlink"/>
    <w:basedOn w:val="DefaultParagraphFont"/>
    <w:uiPriority w:val="99"/>
    <w:semiHidden/>
    <w:unhideWhenUsed/>
    <w:rsid w:val="00BD5363"/>
    <w:rPr>
      <w:color w:val="954F72" w:themeColor="followedHyperlink"/>
      <w:u w:val="single"/>
    </w:rPr>
  </w:style>
  <w:style w:type="character" w:customStyle="1" w:styleId="Heading1Char">
    <w:name w:val="Heading 1 Char"/>
    <w:basedOn w:val="DefaultParagraphFont"/>
    <w:link w:val="Heading1"/>
    <w:uiPriority w:val="9"/>
    <w:rsid w:val="00AB30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B3040"/>
    <w:rPr>
      <w:rFonts w:asciiTheme="majorHAnsi" w:eastAsiaTheme="majorEastAsia" w:hAnsiTheme="majorHAnsi" w:cstheme="majorBidi"/>
      <w:color w:val="2F5496" w:themeColor="accent1" w:themeShade="BF"/>
      <w:sz w:val="26"/>
      <w:szCs w:val="26"/>
    </w:rPr>
  </w:style>
  <w:style w:type="paragraph" w:customStyle="1" w:styleId="Qsheading1">
    <w:name w:val="Qs heading 1"/>
    <w:basedOn w:val="Heading2"/>
    <w:link w:val="Qsheading1Char"/>
    <w:rsid w:val="00AB3040"/>
    <w:pPr>
      <w:keepLines w:val="0"/>
      <w:tabs>
        <w:tab w:val="left" w:pos="284"/>
      </w:tabs>
      <w:spacing w:before="480" w:after="20" w:line="320" w:lineRule="exact"/>
    </w:pPr>
    <w:rPr>
      <w:rFonts w:ascii="Arial" w:eastAsia="Times New Roman" w:hAnsi="Arial" w:cs="Times New Roman"/>
      <w:b/>
      <w:color w:val="auto"/>
      <w:sz w:val="22"/>
      <w:szCs w:val="20"/>
      <w:lang w:eastAsia="en-GB"/>
    </w:rPr>
  </w:style>
  <w:style w:type="paragraph" w:customStyle="1" w:styleId="QuestionChar">
    <w:name w:val="Question Char"/>
    <w:basedOn w:val="Heading1"/>
    <w:rsid w:val="00AB3040"/>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lang w:eastAsia="en-GB"/>
    </w:rPr>
  </w:style>
  <w:style w:type="character" w:customStyle="1" w:styleId="Qsheading1Char">
    <w:name w:val="Qs heading 1 Char"/>
    <w:link w:val="Qsheading1"/>
    <w:rsid w:val="00AB3040"/>
    <w:rPr>
      <w:rFonts w:ascii="Arial" w:eastAsia="Times New Roman" w:hAnsi="Arial" w:cs="Times New Roman"/>
      <w:b/>
      <w:szCs w:val="20"/>
      <w:lang w:eastAsia="en-GB"/>
    </w:rPr>
  </w:style>
  <w:style w:type="paragraph" w:customStyle="1" w:styleId="QuestionnoteChar1CharChar1">
    <w:name w:val="Question note Char1 Char Char1"/>
    <w:basedOn w:val="Normal"/>
    <w:rsid w:val="00AB3040"/>
    <w:pPr>
      <w:tabs>
        <w:tab w:val="right" w:pos="-142"/>
      </w:tabs>
      <w:spacing w:after="40" w:line="240" w:lineRule="exact"/>
      <w:ind w:right="731"/>
      <w:outlineLvl w:val="0"/>
    </w:pPr>
    <w:rPr>
      <w:rFonts w:ascii="Arial" w:eastAsia="Times New Roman" w:hAnsi="Arial" w:cs="Times New Roman"/>
      <w:sz w:val="18"/>
      <w:szCs w:val="20"/>
      <w:lang w:eastAsia="en-GB"/>
    </w:rPr>
  </w:style>
  <w:style w:type="paragraph" w:customStyle="1" w:styleId="Question">
    <w:name w:val="Question"/>
    <w:basedOn w:val="Heading1"/>
    <w:link w:val="QuestionChar1"/>
    <w:rsid w:val="00AB3040"/>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lang w:eastAsia="en-GB"/>
    </w:rPr>
  </w:style>
  <w:style w:type="paragraph" w:customStyle="1" w:styleId="Questionnote">
    <w:name w:val="Question note"/>
    <w:basedOn w:val="Normal"/>
    <w:link w:val="QuestionnoteChar2"/>
    <w:rsid w:val="00AB3040"/>
    <w:pPr>
      <w:tabs>
        <w:tab w:val="right" w:pos="-142"/>
      </w:tabs>
      <w:spacing w:after="40" w:line="240" w:lineRule="exact"/>
      <w:ind w:right="731"/>
      <w:outlineLvl w:val="0"/>
    </w:pPr>
    <w:rPr>
      <w:rFonts w:ascii="Arial" w:eastAsia="Times New Roman" w:hAnsi="Arial" w:cs="Times New Roman"/>
      <w:sz w:val="18"/>
      <w:szCs w:val="20"/>
      <w:lang w:eastAsia="en-GB"/>
    </w:rPr>
  </w:style>
  <w:style w:type="character" w:customStyle="1" w:styleId="QuestionChar1">
    <w:name w:val="Question Char1"/>
    <w:link w:val="Question"/>
    <w:rsid w:val="00AB3040"/>
    <w:rPr>
      <w:rFonts w:ascii="Arial" w:eastAsia="Times New Roman" w:hAnsi="Arial" w:cs="Times New Roman"/>
      <w:sz w:val="18"/>
      <w:szCs w:val="20"/>
      <w:lang w:eastAsia="en-GB"/>
    </w:rPr>
  </w:style>
  <w:style w:type="character" w:customStyle="1" w:styleId="QuestionnoteChar2">
    <w:name w:val="Question note Char2"/>
    <w:link w:val="Questionnote"/>
    <w:rsid w:val="00AB3040"/>
    <w:rPr>
      <w:rFonts w:ascii="Arial" w:eastAsia="Times New Roman" w:hAnsi="Arial" w:cs="Times New Roman"/>
      <w:sz w:val="18"/>
      <w:szCs w:val="20"/>
      <w:lang w:eastAsia="en-GB"/>
    </w:rPr>
  </w:style>
  <w:style w:type="paragraph" w:customStyle="1" w:styleId="Qsyesno">
    <w:name w:val="Qs yes/no"/>
    <w:basedOn w:val="Normal"/>
    <w:link w:val="QsyesnoChar1"/>
    <w:rsid w:val="00AB3040"/>
    <w:pPr>
      <w:tabs>
        <w:tab w:val="right" w:pos="-142"/>
        <w:tab w:val="left" w:pos="284"/>
        <w:tab w:val="left" w:pos="851"/>
      </w:tabs>
      <w:spacing w:before="20" w:after="20" w:line="220" w:lineRule="exact"/>
      <w:ind w:right="731"/>
      <w:outlineLvl w:val="0"/>
    </w:pPr>
    <w:rPr>
      <w:rFonts w:ascii="Arial" w:eastAsia="Times New Roman" w:hAnsi="Arial" w:cs="Times New Roman"/>
      <w:sz w:val="18"/>
      <w:szCs w:val="20"/>
      <w:lang w:eastAsia="en-GB"/>
    </w:rPr>
  </w:style>
  <w:style w:type="character" w:customStyle="1" w:styleId="QsyesnoChar1">
    <w:name w:val="Qs yes/no Char1"/>
    <w:link w:val="Qsyesno"/>
    <w:rsid w:val="00AB3040"/>
    <w:rPr>
      <w:rFonts w:ascii="Arial" w:eastAsia="Times New Roman" w:hAnsi="Arial" w:cs="Times New Roman"/>
      <w:sz w:val="18"/>
      <w:szCs w:val="20"/>
      <w:lang w:eastAsia="en-GB"/>
    </w:rPr>
  </w:style>
  <w:style w:type="table" w:styleId="GridTable5Dark-Accent3">
    <w:name w:val="Grid Table 5 Dark Accent 3"/>
    <w:basedOn w:val="TableNormal"/>
    <w:uiPriority w:val="50"/>
    <w:rsid w:val="00AB30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QuestionCharChar">
    <w:name w:val="Question Char Char"/>
    <w:basedOn w:val="Heading1"/>
    <w:link w:val="QuestionCharCharChar"/>
    <w:rsid w:val="00185BE1"/>
    <w:pPr>
      <w:keepNext w:val="0"/>
      <w:keepLines w:val="0"/>
      <w:tabs>
        <w:tab w:val="right" w:pos="-142"/>
        <w:tab w:val="left" w:pos="284"/>
      </w:tabs>
      <w:spacing w:before="180" w:after="40" w:line="220" w:lineRule="exact"/>
      <w:ind w:right="731" w:hanging="567"/>
    </w:pPr>
    <w:rPr>
      <w:rFonts w:ascii="Arial" w:eastAsia="Times New Roman" w:hAnsi="Arial" w:cs="Times New Roman"/>
      <w:b/>
      <w:color w:val="auto"/>
      <w:sz w:val="18"/>
      <w:szCs w:val="20"/>
      <w:lang w:eastAsia="en-GB"/>
    </w:rPr>
  </w:style>
  <w:style w:type="character" w:customStyle="1" w:styleId="QuestionCharCharChar">
    <w:name w:val="Question Char Char Char"/>
    <w:link w:val="QuestionCharChar"/>
    <w:rsid w:val="00185BE1"/>
    <w:rPr>
      <w:rFonts w:ascii="Arial" w:eastAsia="Times New Roman" w:hAnsi="Arial" w:cs="Times New Roman"/>
      <w:b/>
      <w:sz w:val="18"/>
      <w:szCs w:val="20"/>
      <w:lang w:eastAsia="en-GB"/>
    </w:rPr>
  </w:style>
  <w:style w:type="paragraph" w:styleId="FootnoteText">
    <w:name w:val="footnote text"/>
    <w:basedOn w:val="Normal"/>
    <w:link w:val="FootnoteTextChar"/>
    <w:uiPriority w:val="99"/>
    <w:semiHidden/>
    <w:unhideWhenUsed/>
    <w:rsid w:val="003F6D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DA1"/>
    <w:rPr>
      <w:sz w:val="20"/>
      <w:szCs w:val="20"/>
    </w:rPr>
  </w:style>
  <w:style w:type="character" w:styleId="FootnoteReference">
    <w:name w:val="footnote reference"/>
    <w:basedOn w:val="DefaultParagraphFont"/>
    <w:uiPriority w:val="99"/>
    <w:semiHidden/>
    <w:unhideWhenUsed/>
    <w:rsid w:val="003F6D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392670">
      <w:bodyDiv w:val="1"/>
      <w:marLeft w:val="0"/>
      <w:marRight w:val="0"/>
      <w:marTop w:val="0"/>
      <w:marBottom w:val="0"/>
      <w:divBdr>
        <w:top w:val="none" w:sz="0" w:space="0" w:color="auto"/>
        <w:left w:val="none" w:sz="0" w:space="0" w:color="auto"/>
        <w:bottom w:val="none" w:sz="0" w:space="0" w:color="auto"/>
        <w:right w:val="none" w:sz="0" w:space="0" w:color="auto"/>
      </w:divBdr>
    </w:div>
    <w:div w:id="1665009654">
      <w:bodyDiv w:val="1"/>
      <w:marLeft w:val="0"/>
      <w:marRight w:val="0"/>
      <w:marTop w:val="0"/>
      <w:marBottom w:val="0"/>
      <w:divBdr>
        <w:top w:val="none" w:sz="0" w:space="0" w:color="auto"/>
        <w:left w:val="none" w:sz="0" w:space="0" w:color="auto"/>
        <w:bottom w:val="none" w:sz="0" w:space="0" w:color="auto"/>
        <w:right w:val="none" w:sz="0" w:space="0" w:color="auto"/>
      </w:divBdr>
    </w:div>
    <w:div w:id="17228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3.tmp"/><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andbook.fca.org.uk/techstandards/MIFID-MIFIR/2017/reg_del_2017_1943_oj/?view=chapter"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ca.org.uk/firms/investment-firms-prudential-regime-ifpr" TargetMode="External"/><Relationship Id="rId20" Type="http://schemas.openxmlformats.org/officeDocument/2006/relationships/footer" Target="foot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handbook.fca.org.uk/handbook/COND/2/4.htm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handbook.fca.org.uk/techstandards/MIFID-MIFIR/2017/reg_del_2017_1943_oj/?view=chapter" TargetMode="External"/><Relationship Id="rId23" Type="http://schemas.openxmlformats.org/officeDocument/2006/relationships/image" Target="media/image5.tmp"/><Relationship Id="rId28" Type="http://schemas.openxmlformats.org/officeDocument/2006/relationships/hyperlink" Target="https://www.handbook.fca.org.uk/handbook/GENPRU/3" TargetMode="Externa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firms/investment-firms-prudential-regime-ifpr" TargetMode="External"/><Relationship Id="rId22" Type="http://schemas.openxmlformats.org/officeDocument/2006/relationships/image" Target="media/image4.tmp"/><Relationship Id="rId27" Type="http://schemas.openxmlformats.org/officeDocument/2006/relationships/hyperlink" Target="https://www.handbook.fca.org.uk/handbook/GENPRU/3/Annex3.html" TargetMode="External"/><Relationship Id="rId30" Type="http://schemas.openxmlformats.org/officeDocument/2006/relationships/header" Target="header4.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mail" ma:contentTypeID="0x0101005A9549D9A06FAF49B2796176C16A6E1100C3FB01096FDB594782B798EB50F318450079520C01B9203E4394E5AC9F9CB4F961" ma:contentTypeVersion="42" ma:contentTypeDescription="" ma:contentTypeScope="" ma:versionID="ad9253d6ff890e7846f2737f11c3e1ba">
  <xsd:schema xmlns:xsd="http://www.w3.org/2001/XMLSchema" xmlns:xs="http://www.w3.org/2001/XMLSchema" xmlns:p="http://schemas.microsoft.com/office/2006/metadata/properties" xmlns:ns1="http://schemas.microsoft.com/sharepoint/v3" xmlns:ns2="964f0a7c-bcf0-4337-b577-3747e0a5c4bc" xmlns:ns3="d0ae0ee5-2f29-465b-8587-081caf5c8e24" targetNamespace="http://schemas.microsoft.com/office/2006/metadata/properties" ma:root="true" ma:fieldsID="b5b2cc8c2163612840babefca152552c" ns1:_="" ns2:_="" ns3:_="">
    <xsd:import namespace="http://schemas.microsoft.com/sharepoint/v3"/>
    <xsd:import namespace="964f0a7c-bcf0-4337-b577-3747e0a5c4bc"/>
    <xsd:import namespace="d0ae0ee5-2f29-465b-8587-081caf5c8e24"/>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3:hrmFrom" minOccurs="0"/>
                <xsd:element ref="ns3:hrmImportance" minOccurs="0"/>
                <xsd:element ref="ns3:hrmReceived" minOccurs="0"/>
                <xsd:element ref="ns3:hrmSubject" minOccurs="0"/>
                <xsd:element ref="ns3:hrmTo" minOccurs="0"/>
                <xsd:element ref="ns2:id42ed27a91f471db5fabca6a1153016" minOccurs="0"/>
                <xsd:element ref="ns2:e010124b8a5f4fcaadce545be390ec64" minOccurs="0"/>
                <xsd:element ref="ns3:hrmAttachments" minOccurs="0"/>
                <xsd:element ref="ns3:hrmCc" minOccurs="0"/>
                <xsd:element ref="ns3:hrmDate"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42"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4"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6"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41" nillable="true" ma:displayName="Local Livelink Metadata" ma:internalName="fca_livelink_local_metadata">
      <xsd:simpleType>
        <xsd:restriction base="dms:Note">
          <xsd:maxLength value="255"/>
        </xsd:restriction>
      </xsd:simpleType>
    </xsd:element>
    <xsd:element name="fca_mig_stage" ma:index="43"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0ae0ee5-2f29-465b-8587-081caf5c8e24" elementFormDefault="qualified">
    <xsd:import namespace="http://schemas.microsoft.com/office/2006/documentManagement/types"/>
    <xsd:import namespace="http://schemas.microsoft.com/office/infopath/2007/PartnerControls"/>
    <xsd:element name="hrmFrom" ma:index="29" nillable="true" ma:displayName="From" ma:internalName="hrmFrom">
      <xsd:simpleType>
        <xsd:restriction base="dms:Text"/>
      </xsd:simpleType>
    </xsd:element>
    <xsd:element name="hrmImportance" ma:index="30" nillable="true" ma:displayName="Importance" ma:internalName="hrmImportance">
      <xsd:simpleType>
        <xsd:restriction base="dms:Text"/>
      </xsd:simpleType>
    </xsd:element>
    <xsd:element name="hrmReceived" ma:index="31" nillable="true" ma:displayName="Received" ma:internalName="hrmReceived">
      <xsd:simpleType>
        <xsd:restriction base="dms:DateTime"/>
      </xsd:simpleType>
    </xsd:element>
    <xsd:element name="hrmSubject" ma:index="32" nillable="true" ma:displayName="Subject" ma:internalName="hrmSubject">
      <xsd:simpleType>
        <xsd:restriction base="dms:Text"/>
      </xsd:simpleType>
    </xsd:element>
    <xsd:element name="hrmTo" ma:index="33" nillable="true" ma:displayName="To" ma:internalName="hrmTo">
      <xsd:simpleType>
        <xsd:restriction base="dms:Note">
          <xsd:maxLength value="255"/>
        </xsd:restriction>
      </xsd:simpleType>
    </xsd:element>
    <xsd:element name="hrmAttachments" ma:index="38" nillable="true" ma:displayName="Attachments" ma:default="0" ma:internalName="hrmAttachments">
      <xsd:simpleType>
        <xsd:restriction base="dms:Boolean"/>
      </xsd:simpleType>
    </xsd:element>
    <xsd:element name="hrmCc" ma:index="39" nillable="true" ma:displayName="Cc" ma:internalName="hrmCc">
      <xsd:simpleType>
        <xsd:restriction base="dms:Note">
          <xsd:maxLength value="255"/>
        </xsd:restriction>
      </xsd:simpleType>
    </xsd:element>
    <xsd:element name="hrmDate" ma:index="40" nillable="true" ma:displayName="Date" ma:internalName="hr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41bad0b-5ec6-4ecd-811e-f9d8ff358b9c" ContentTypeId="0x0101005A9549D9A06FAF49B2796176C16A6E1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_dlc_DocId xmlns="964f0a7c-bcf0-4337-b577-3747e0a5c4bc">7A2UM2KYKSJP-935211081-37</_dlc_DocId>
    <TaxCatchAll xmlns="964f0a7c-bcf0-4337-b577-3747e0a5c4bc">
      <Value>69</Value>
      <Value>68</Value>
      <Value>61</Value>
      <Value>1</Value>
    </TaxCatchAll>
    <fca_mig_source xmlns="http://schemas.microsoft.com/sharepoint/v3" xsi:nil="true"/>
    <fca_mig_partial_path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livelink_recstatus xmlns="http://schemas.microsoft.com/sharepoint/v3" xsi:nil="true"/>
    <_dlc_DocIdPersistId xmlns="964f0a7c-bcf0-4337-b577-3747e0a5c4bc">true</_dlc_DocIdPersistId>
    <fca_livelink_obj_id xmlns="http://schemas.microsoft.com/sharepoint/v3" xsi:nil="true"/>
    <fca_livelink_description xmlns="http://schemas.microsoft.com/sharepoint/v3" xsi:nil="true"/>
    <fca_mig_full_path xmlns="http://schemas.microsoft.com/sharepoint/v3" xsi:nil="true"/>
    <_dlc_DocIdUrl xmlns="964f0a7c-bcf0-4337-b577-3747e0a5c4bc">
      <Url>https://thefca.sharepoint.com/sites/ProForMapAndLog/_layouts/15/DocIdRedir.aspx?ID=7A2UM2KYKSJP-935211081-37</Url>
      <Description>7A2UM2KYKSJP-935211081-37</Description>
    </_dlc_DocIdUrl>
    <fca_livelink_recstatus_date xmlns="http://schemas.microsoft.com/sharepoint/v3" xsi:nil="true"/>
    <fca_mig_date xmlns="http://schemas.microsoft.com/sharepoint/v3" xsi:nil="true"/>
    <hrmReceived xmlns="d0ae0ee5-2f29-465b-8587-081caf5c8e24" xsi:nil="true"/>
    <hrmDate xmlns="d0ae0ee5-2f29-465b-8587-081caf5c8e24" xsi:nil="true"/>
    <hrmSubject xmlns="d0ae0ee5-2f29-465b-8587-081caf5c8e24"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hrmCc xmlns="d0ae0ee5-2f29-465b-8587-081caf5c8e24" xsi:nil="true"/>
    <hrmFrom xmlns="d0ae0ee5-2f29-465b-8587-081caf5c8e24" xsi:nil="true"/>
    <hrmImportance xmlns="d0ae0ee5-2f29-465b-8587-081caf5c8e24" xsi:nil="true"/>
    <hrmAttachments xmlns="d0ae0ee5-2f29-465b-8587-081caf5c8e24">false</hrmAttachments>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hrmTo xmlns="d0ae0ee5-2f29-465b-8587-081caf5c8e24" xsi:nil="true"/>
    <Is_FirstChKInDone xmlns="http://schemas.microsoft.com/sharepoint/v3">Yes</Is_FirstChKInDone>
    <fca_mig_stage_2 xmlns="964f0a7c-bcf0-4337-b577-3747e0a5c4bc" xsi:nil="true"/>
    <fca_prop_ret_label xmlns="http://schemas.microsoft.com/sharepoint/v3" xsi:nil="true"/>
    <fca_livelink_local_metadata xmlns="964f0a7c-bcf0-4337-b577-3747e0a5c4bc" xsi:nil="true"/>
    <fca_livelink_accessed_date xmlns="http://schemas.microsoft.com/sharepoint/v3" xsi:nil="true"/>
    <fca_mig_stage xmlns="964f0a7c-bcf0-4337-b577-3747e0a5c4bc">0</fca_mig_stage>
  </documentManagement>
</p:properties>
</file>

<file path=customXml/itemProps1.xml><?xml version="1.0" encoding="utf-8"?>
<ds:datastoreItem xmlns:ds="http://schemas.openxmlformats.org/officeDocument/2006/customXml" ds:itemID="{CEAC5D2E-E7CE-4E69-B77C-5F867C799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d0ae0ee5-2f29-465b-8587-081caf5c8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720E53-2254-4F8B-9CDE-26D4D7D32DA8}">
  <ds:schemaRefs>
    <ds:schemaRef ds:uri="http://schemas.microsoft.com/sharepoint/v3/contenttype/forms"/>
  </ds:schemaRefs>
</ds:datastoreItem>
</file>

<file path=customXml/itemProps3.xml><?xml version="1.0" encoding="utf-8"?>
<ds:datastoreItem xmlns:ds="http://schemas.openxmlformats.org/officeDocument/2006/customXml" ds:itemID="{ED673DB1-2776-4774-8991-C4BC42AC7C1C}">
  <ds:schemaRefs>
    <ds:schemaRef ds:uri="Microsoft.SharePoint.Taxonomy.ContentTypeSync"/>
  </ds:schemaRefs>
</ds:datastoreItem>
</file>

<file path=customXml/itemProps4.xml><?xml version="1.0" encoding="utf-8"?>
<ds:datastoreItem xmlns:ds="http://schemas.openxmlformats.org/officeDocument/2006/customXml" ds:itemID="{875735D4-AFAB-429C-9892-7B0E8573C036}">
  <ds:schemaRefs>
    <ds:schemaRef ds:uri="http://schemas.microsoft.com/sharepoint/events"/>
  </ds:schemaRefs>
</ds:datastoreItem>
</file>

<file path=customXml/itemProps5.xml><?xml version="1.0" encoding="utf-8"?>
<ds:datastoreItem xmlns:ds="http://schemas.openxmlformats.org/officeDocument/2006/customXml" ds:itemID="{A586B9E9-2322-42ED-AC7C-C4F7688389AF}">
  <ds:schemaRefs>
    <ds:schemaRef ds:uri="http://schemas.openxmlformats.org/officeDocument/2006/bibliography"/>
  </ds:schemaRefs>
</ds:datastoreItem>
</file>

<file path=customXml/itemProps6.xml><?xml version="1.0" encoding="utf-8"?>
<ds:datastoreItem xmlns:ds="http://schemas.openxmlformats.org/officeDocument/2006/customXml" ds:itemID="{AB197EED-26AC-4975-B074-F2E532D74646}">
  <ds:schemaRefs>
    <ds:schemaRef ds:uri="http://schemas.microsoft.com/office/2006/metadata/properties"/>
    <ds:schemaRef ds:uri="http://schemas.microsoft.com/office/infopath/2007/PartnerControls"/>
    <ds:schemaRef ds:uri="http://schemas.microsoft.com/sharepoint/v3"/>
    <ds:schemaRef ds:uri="964f0a7c-bcf0-4337-b577-3747e0a5c4bc"/>
    <ds:schemaRef ds:uri="d0ae0ee5-2f29-465b-8587-081caf5c8e24"/>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8554</Words>
  <Characters>48763</Characters>
  <Application>Microsoft Office Word</Application>
  <DocSecurity>12</DocSecurity>
  <Lines>406</Lines>
  <Paragraphs>114</Paragraphs>
  <ScaleCrop>false</ScaleCrop>
  <Company/>
  <LinksUpToDate>false</LinksUpToDate>
  <CharactersWithSpaces>57203</CharactersWithSpaces>
  <SharedDoc>false</SharedDoc>
  <HLinks>
    <vt:vector size="30" baseType="variant">
      <vt:variant>
        <vt:i4>4784219</vt:i4>
      </vt:variant>
      <vt:variant>
        <vt:i4>15</vt:i4>
      </vt:variant>
      <vt:variant>
        <vt:i4>0</vt:i4>
      </vt:variant>
      <vt:variant>
        <vt:i4>5</vt:i4>
      </vt:variant>
      <vt:variant>
        <vt:lpwstr>https://www.handbook.fca.org.uk/handbook/GENPRU/3</vt:lpwstr>
      </vt:variant>
      <vt:variant>
        <vt:lpwstr/>
      </vt:variant>
      <vt:variant>
        <vt:i4>5963845</vt:i4>
      </vt:variant>
      <vt:variant>
        <vt:i4>12</vt:i4>
      </vt:variant>
      <vt:variant>
        <vt:i4>0</vt:i4>
      </vt:variant>
      <vt:variant>
        <vt:i4>5</vt:i4>
      </vt:variant>
      <vt:variant>
        <vt:lpwstr>https://www.handbook.fca.org.uk/handbook/GENPRU/3/Annex3.html</vt:lpwstr>
      </vt:variant>
      <vt:variant>
        <vt:lpwstr/>
      </vt:variant>
      <vt:variant>
        <vt:i4>2490419</vt:i4>
      </vt:variant>
      <vt:variant>
        <vt:i4>3</vt:i4>
      </vt:variant>
      <vt:variant>
        <vt:i4>0</vt:i4>
      </vt:variant>
      <vt:variant>
        <vt:i4>5</vt:i4>
      </vt:variant>
      <vt:variant>
        <vt:lpwstr>https://www.handbook.fca.org.uk/handbook/COND/2/4.html</vt:lpwstr>
      </vt:variant>
      <vt:variant>
        <vt:lpwstr/>
      </vt:variant>
      <vt:variant>
        <vt:i4>8126501</vt:i4>
      </vt:variant>
      <vt:variant>
        <vt:i4>3</vt:i4>
      </vt:variant>
      <vt:variant>
        <vt:i4>0</vt:i4>
      </vt:variant>
      <vt:variant>
        <vt:i4>5</vt:i4>
      </vt:variant>
      <vt:variant>
        <vt:lpwstr>https://www.handbook.fca.org.uk/techstandards/MIFID-MIFIR/2017/reg_del_2017_1943_oj/?view=chapter</vt:lpwstr>
      </vt:variant>
      <vt:variant>
        <vt:lpwstr/>
      </vt:variant>
      <vt:variant>
        <vt:i4>131103</vt:i4>
      </vt:variant>
      <vt:variant>
        <vt:i4>0</vt:i4>
      </vt:variant>
      <vt:variant>
        <vt:i4>0</vt:i4>
      </vt:variant>
      <vt:variant>
        <vt:i4>5</vt:i4>
      </vt:variant>
      <vt:variant>
        <vt:lpwstr>https://www.fca.org.uk/firms/investment-firms-prudential-regime-ifpr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Zastawny</dc:creator>
  <cp:keywords/>
  <dc:description/>
  <cp:lastModifiedBy>Ewa Zastawny</cp:lastModifiedBy>
  <cp:revision>1725</cp:revision>
  <dcterms:created xsi:type="dcterms:W3CDTF">2026-02-25T22:47:00Z</dcterms:created>
  <dcterms:modified xsi:type="dcterms:W3CDTF">2026-03-02T07:26:00Z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ca_policy_doc_type">
    <vt:lpwstr>63;#Internal policies and guidance|91d8a8d8-8408-458b-bf24-5c4eedbfc3b5</vt:lpwstr>
  </property>
  <property fmtid="{D5CDD505-2E9C-101B-9397-08002B2CF9AE}" pid="3" name="ContentTypeId">
    <vt:lpwstr>0x0101005A9549D9A06FAF49B2796176C16A6E1100C3FB01096FDB594782B798EB50F318450079520C01B9203E4394E5AC9F9CB4F961</vt:lpwstr>
  </property>
  <property fmtid="{D5CDD505-2E9C-101B-9397-08002B2CF9AE}" pid="4" name="fca_document_purpose">
    <vt:lpwstr>68;#Policy Development|845b5560-9b6f-4a1e-a867-32755fd1e2ef</vt:lpwstr>
  </property>
  <property fmtid="{D5CDD505-2E9C-101B-9397-08002B2CF9AE}" pid="5" name="fca_pol_prudential_policy_activity">
    <vt:lpwstr>44;#IFPR|83a40e68-0767-4c1f-b33d-8a71368e6a1d</vt:lpwstr>
  </property>
  <property fmtid="{D5CDD505-2E9C-101B-9397-08002B2CF9AE}" pid="6" name="_dlc_DocIdItemGuid">
    <vt:lpwstr>4e6c36cc-8751-44ef-ae87-deb2c6af4148</vt:lpwstr>
  </property>
  <property fmtid="{D5CDD505-2E9C-101B-9397-08002B2CF9AE}" pid="7" name="fca_information_classification">
    <vt:lpwstr>1;#FCA Official|d07129ec-4894-4cda-af0c-a925cb68d6e3</vt:lpwstr>
  </property>
  <property fmtid="{D5CDD505-2E9C-101B-9397-08002B2CF9AE}" pid="8" name="l8bdf5901bd84cc9ab354cf74d0d75d8">
    <vt:lpwstr/>
  </property>
  <property fmtid="{D5CDD505-2E9C-101B-9397-08002B2CF9AE}" pid="9" name="k6cffc08cdea4d029f19334431296236">
    <vt:lpwstr/>
  </property>
  <property fmtid="{D5CDD505-2E9C-101B-9397-08002B2CF9AE}" pid="10" name="fca_month_year">
    <vt:lpwstr/>
  </property>
  <property fmtid="{D5CDD505-2E9C-101B-9397-08002B2CF9AE}" pid="11" name="fca_process_famiily">
    <vt:lpwstr/>
  </property>
  <property fmtid="{D5CDD505-2E9C-101B-9397-08002B2CF9AE}" pid="12" name="d10ce44c83b449bc85d6eb5d7135cd58">
    <vt:lpwstr/>
  </property>
  <property fmtid="{D5CDD505-2E9C-101B-9397-08002B2CF9AE}" pid="13" name="fca_log_type">
    <vt:lpwstr/>
  </property>
  <property fmtid="{D5CDD505-2E9C-101B-9397-08002B2CF9AE}" pid="14" name="fca_auth_process_doc_type">
    <vt:lpwstr/>
  </property>
  <property fmtid="{D5CDD505-2E9C-101B-9397-08002B2CF9AE}" pid="15" name="gd10d81d70b4400a8a9e2bd29d324e4c">
    <vt:lpwstr/>
  </property>
  <property fmtid="{D5CDD505-2E9C-101B-9397-08002B2CF9AE}" pid="16" name="fca_auth_forms_doc_type">
    <vt:lpwstr>69;#Notes|e4af41b1-eb70-4312-b38d-f2aa4351fe98</vt:lpwstr>
  </property>
  <property fmtid="{D5CDD505-2E9C-101B-9397-08002B2CF9AE}" pid="17" name="jce717dce39641ca84a076397899af94">
    <vt:lpwstr/>
  </property>
  <property fmtid="{D5CDD505-2E9C-101B-9397-08002B2CF9AE}" pid="18" name="fca_authorisations_area">
    <vt:lpwstr/>
  </property>
  <property fmtid="{D5CDD505-2E9C-101B-9397-08002B2CF9AE}" pid="19" name="fca_application_type">
    <vt:lpwstr>61;#New Authorisation|be2db2ad-1550-4d66-b2ed-beff9f9e4e97</vt:lpwstr>
  </property>
  <property fmtid="{D5CDD505-2E9C-101B-9397-08002B2CF9AE}" pid="20" name="MSIP_Label_dec5709d-e239-496d-88c9-7dae94c5106e_Enabled">
    <vt:lpwstr>true</vt:lpwstr>
  </property>
  <property fmtid="{D5CDD505-2E9C-101B-9397-08002B2CF9AE}" pid="21" name="MSIP_Label_dec5709d-e239-496d-88c9-7dae94c5106e_SetDate">
    <vt:lpwstr>2022-12-22T17:57:50Z</vt:lpwstr>
  </property>
  <property fmtid="{D5CDD505-2E9C-101B-9397-08002B2CF9AE}" pid="22" name="MSIP_Label_dec5709d-e239-496d-88c9-7dae94c5106e_Method">
    <vt:lpwstr>Standard</vt:lpwstr>
  </property>
  <property fmtid="{D5CDD505-2E9C-101B-9397-08002B2CF9AE}" pid="23" name="MSIP_Label_dec5709d-e239-496d-88c9-7dae94c5106e_Name">
    <vt:lpwstr>FCA Official</vt:lpwstr>
  </property>
  <property fmtid="{D5CDD505-2E9C-101B-9397-08002B2CF9AE}" pid="24" name="MSIP_Label_dec5709d-e239-496d-88c9-7dae94c5106e_SiteId">
    <vt:lpwstr>551f9db3-821c-4457-8551-b43423dce661</vt:lpwstr>
  </property>
  <property fmtid="{D5CDD505-2E9C-101B-9397-08002B2CF9AE}" pid="25" name="MSIP_Label_dec5709d-e239-496d-88c9-7dae94c5106e_ActionId">
    <vt:lpwstr>e19ae85e-4ac9-4a12-a5d5-b5af3c32a602</vt:lpwstr>
  </property>
  <property fmtid="{D5CDD505-2E9C-101B-9397-08002B2CF9AE}" pid="26" name="MSIP_Label_dec5709d-e239-496d-88c9-7dae94c5106e_ContentBits">
    <vt:lpwstr>0</vt:lpwstr>
  </property>
  <property fmtid="{D5CDD505-2E9C-101B-9397-08002B2CF9AE}" pid="27" name="docLang">
    <vt:lpwstr>en</vt:lpwstr>
  </property>
</Properties>
</file>