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Hyundai Finance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