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Investec Premium Finance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