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Mercedes-Benz Financial Services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