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Quantum Funding Limited </w:t>
      </w:r>
    </w:p>
    <w:p>
      <w:pPr/>
      <w:r>
        <w:rPr/>
        <w:t xml:space="preserve">Reading International Business Park, Reading,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