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Three Cliffs Investments Company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