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www.Fgacapital.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